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99" w:rsidRPr="00D64B99" w:rsidRDefault="00D64B99" w:rsidP="00D64B99">
      <w:pPr>
        <w:shd w:val="clear" w:color="auto" w:fill="FFFFFF"/>
        <w:spacing w:after="0" w:line="288" w:lineRule="atLeast"/>
        <w:ind w:left="300" w:right="300"/>
        <w:textAlignment w:val="baseline"/>
        <w:outlineLvl w:val="0"/>
        <w:rPr>
          <w:rFonts w:ascii="Trebuchet MS" w:eastAsia="Times New Roman" w:hAnsi="Trebuchet MS" w:cs="Times New Roman"/>
          <w:color w:val="777777"/>
          <w:kern w:val="36"/>
          <w:sz w:val="36"/>
          <w:szCs w:val="36"/>
          <w:lang w:eastAsia="ru-RU"/>
        </w:rPr>
      </w:pPr>
      <w:r w:rsidRPr="00D64B99">
        <w:rPr>
          <w:rFonts w:ascii="Trebuchet MS" w:eastAsia="Times New Roman" w:hAnsi="Trebuchet MS" w:cs="Times New Roman"/>
          <w:color w:val="777777"/>
          <w:kern w:val="36"/>
          <w:sz w:val="36"/>
          <w:szCs w:val="36"/>
          <w:bdr w:val="none" w:sz="0" w:space="0" w:color="auto" w:frame="1"/>
          <w:lang w:eastAsia="ru-RU"/>
        </w:rPr>
        <w:t>Заключение нового договора аренды земельного участка без проведения торгов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Гражданским кодексом Российской Федерации;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Земельным кодексом Российской Федерации от 25.10.2001 N 136-ФЗ (ЗК РФ);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Федеральным законом от 21 июля 1997 года N 122-ФЗ "О государственной регистрации прав на недвижимое имущество и сделок с ним";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4) Федеральным законом от 25 октября 2001 года N 137-ФЗ "О введении в действие Земельного кодекса Российской Федерации";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5) Федеральным законом от 24 июля 2007 года N 221-ФЗ "О государственном кадастре недвижимости";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Федеральным законом от 27 июля 2010 года N 210-ФЗ "Об организации предоставления государственных и муниципальных услуг";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7)Федеральным законом от 6 апреля 2011 года № 63-ФЗ «Об электронной подписи»;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8)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9)Постановлением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10)Постановлением Правительства РФ от 25 января2013 года №33 «Об использовании простой электронной подписи при оказании государственных и муниципальных услуг»;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11) Законом Краснодарского края от 05.11.2002 N 532-КЗ "Об основах регулирования земельных отношений в Краснодарском крае";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12)Уставом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Бородинского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13)Постановлением администрации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Бородинского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 П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риморско-Ахтарского района от 09.11.2015 года № 231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администрации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Бородинского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 Приморско-Ахтарского района по предоставлению муниципальной услуги «Заключение нового договора аренды земельного участка без проведения торгов»;</w:t>
      </w:r>
    </w:p>
    <w:p w:rsidR="00D64B99" w:rsidRPr="00D64B99" w:rsidRDefault="00D64B99" w:rsidP="00D64B9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14) Постановлением администрации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Бородинского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 П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риморско-Ахтарского района от 20.09.2018 года №256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Бородинского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 Приморско-Ахтарского ра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йона от 09 ноября 2015 года № 231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торгов»;</w:t>
      </w:r>
    </w:p>
    <w:p w:rsidR="00D64B99" w:rsidRPr="00D64B99" w:rsidRDefault="00D64B99" w:rsidP="00D64B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15) Постановлением администрации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Бородинского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 П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риморско-Ахтарского района от 26.08.2020 года №132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Бородинского</w:t>
      </w:r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 П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риморско-Ахтарского района от 09 ноября 2015 года № 231</w:t>
      </w:r>
      <w:bookmarkStart w:id="0" w:name="_GoBack"/>
      <w:bookmarkEnd w:id="0"/>
      <w:r w:rsidRPr="00D64B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торгов»».</w:t>
      </w:r>
    </w:p>
    <w:p w:rsidR="002440CD" w:rsidRDefault="002440CD"/>
    <w:sectPr w:rsidR="0024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9"/>
    <w:rsid w:val="002440CD"/>
    <w:rsid w:val="00D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B01"/>
  <w15:chartTrackingRefBased/>
  <w15:docId w15:val="{64412F23-F624-42DA-ABF5-1841F7B2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2021-06-29T12:51:00Z</dcterms:created>
  <dcterms:modified xsi:type="dcterms:W3CDTF">2021-06-29T12:54:00Z</dcterms:modified>
</cp:coreProperties>
</file>