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3D" w:rsidRDefault="00EB535C" w:rsidP="009B5B3D">
      <w:pPr>
        <w:jc w:val="right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ПРИЛОЖЕНИЕ </w:t>
      </w:r>
      <w:r w:rsidRPr="00EB535C">
        <w:rPr>
          <w:rFonts w:ascii="Times New Roman" w:hAnsi="Times New Roman" w:cs="Times New Roman"/>
          <w:noProof/>
          <w:sz w:val="26"/>
          <w:szCs w:val="26"/>
          <w:lang w:eastAsia="ru-RU"/>
        </w:rPr>
        <w:t>1</w:t>
      </w:r>
    </w:p>
    <w:p w:rsidR="00EB535C" w:rsidRPr="00EB535C" w:rsidRDefault="00EB535C" w:rsidP="00EB535C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 личном кабинете ЮЛ/ИП налогоплательщик может пройти в раздел </w:t>
      </w:r>
      <w:r w:rsidRPr="00EB535C">
        <w:rPr>
          <w:rFonts w:ascii="Times New Roman" w:hAnsi="Times New Roman" w:cs="Times New Roman"/>
          <w:noProof/>
          <w:sz w:val="26"/>
          <w:szCs w:val="26"/>
          <w:lang w:eastAsia="ru-RU"/>
        </w:rPr>
        <w:t>«Как меня видит налоговая»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5561D6" w:rsidRDefault="009B5B3D">
      <w:r>
        <w:rPr>
          <w:noProof/>
          <w:lang w:eastAsia="ru-RU"/>
        </w:rPr>
        <w:drawing>
          <wp:inline distT="0" distB="0" distL="0" distR="0" wp14:anchorId="47D69D30" wp14:editId="18FD4D83">
            <wp:extent cx="622935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06" cy="3541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3D" w:rsidRDefault="00EB535C" w:rsidP="00EB535C"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 данном разделе отражена </w:t>
      </w:r>
      <w:r w:rsidRPr="00EB535C">
        <w:rPr>
          <w:rFonts w:ascii="Times New Roman" w:hAnsi="Times New Roman" w:cs="Times New Roman"/>
          <w:noProof/>
          <w:sz w:val="26"/>
          <w:szCs w:val="26"/>
          <w:lang w:eastAsia="ru-RU"/>
        </w:rPr>
        <w:t>вкладка «Риск блокировки счета»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(в указанном случае риск – низкий).</w:t>
      </w:r>
      <w:r w:rsidR="009B5B3D">
        <w:rPr>
          <w:noProof/>
          <w:lang w:eastAsia="ru-RU"/>
        </w:rPr>
        <w:drawing>
          <wp:inline distT="0" distB="0" distL="0" distR="0" wp14:anchorId="51FA2EBA" wp14:editId="05DF7A34">
            <wp:extent cx="6162675" cy="409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8" cy="409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3D" w:rsidRDefault="00EB535C" w:rsidP="00EB535C"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Пройдя в раздел «подробнее» налогоплательщик может ознакомиться с рисками в разрезе КПП (в случае наличия обособленных подразделений).</w:t>
      </w:r>
      <w:r w:rsidR="009B5B3D">
        <w:rPr>
          <w:noProof/>
          <w:lang w:eastAsia="ru-RU"/>
        </w:rPr>
        <w:drawing>
          <wp:inline distT="0" distB="0" distL="0" distR="0" wp14:anchorId="2068E6C8" wp14:editId="736A40A6">
            <wp:extent cx="6124575" cy="3857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908" cy="385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B3D" w:rsidRDefault="00EB535C"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Кроме того реализована возможность просмотра детализации сведений о рисказх непредставления информации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 данном случае налогоплательщик сможет увидеть общеее количество представленных деклараций (расчетов), а также количество документов представленных с нарушением срока (в т.ч. представленных в течение 20 дней, а также с нарушением более 20 дней).</w:t>
      </w:r>
      <w:bookmarkStart w:id="0" w:name="_GoBack"/>
      <w:bookmarkEnd w:id="0"/>
      <w:r w:rsidR="009B5B3D">
        <w:rPr>
          <w:noProof/>
          <w:lang w:eastAsia="ru-RU"/>
        </w:rPr>
        <w:drawing>
          <wp:inline distT="0" distB="0" distL="0" distR="0" wp14:anchorId="33679470" wp14:editId="29821D8B">
            <wp:extent cx="6204223" cy="34898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223" cy="348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5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3D"/>
    <w:rsid w:val="00356C81"/>
    <w:rsid w:val="00905626"/>
    <w:rsid w:val="009520CA"/>
    <w:rsid w:val="009B5B3D"/>
    <w:rsid w:val="00AE0F75"/>
    <w:rsid w:val="00EB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05E1C-6770-449C-8E3F-4C1721316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Балуева Наталья Анатольевна</dc:creator>
  <cp:lastModifiedBy>Палкин Александр Сергеевич</cp:lastModifiedBy>
  <cp:revision>2</cp:revision>
  <dcterms:created xsi:type="dcterms:W3CDTF">2021-07-05T09:37:00Z</dcterms:created>
  <dcterms:modified xsi:type="dcterms:W3CDTF">2021-07-05T14:09:00Z</dcterms:modified>
</cp:coreProperties>
</file>