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0481" w:rsidRDefault="00410481" w:rsidP="00410481">
      <w:pPr>
        <w:suppressAutoHyphens w:val="0"/>
        <w:ind w:right="281"/>
        <w:jc w:val="right"/>
      </w:pPr>
    </w:p>
    <w:tbl>
      <w:tblPr>
        <w:tblW w:w="10053" w:type="dxa"/>
        <w:tblLayout w:type="fixed"/>
        <w:tblLook w:val="0000" w:firstRow="0" w:lastRow="0" w:firstColumn="0" w:lastColumn="0" w:noHBand="0" w:noVBand="0"/>
      </w:tblPr>
      <w:tblGrid>
        <w:gridCol w:w="10053"/>
      </w:tblGrid>
      <w:tr w:rsidR="00410481" w:rsidRPr="001921A8" w:rsidTr="00BC1A08">
        <w:trPr>
          <w:trHeight w:val="1134"/>
        </w:trPr>
        <w:tc>
          <w:tcPr>
            <w:tcW w:w="10053" w:type="dxa"/>
          </w:tcPr>
          <w:p w:rsidR="00410481" w:rsidRDefault="00B23E43" w:rsidP="00BC1A08">
            <w:pPr>
              <w:snapToGrid w:val="0"/>
              <w:jc w:val="center"/>
              <w:rPr>
                <w:rFonts w:ascii="Georgia" w:hAnsi="Georgia"/>
                <w:sz w:val="12"/>
                <w:szCs w:val="12"/>
              </w:rPr>
            </w:pPr>
            <w:r>
              <w:rPr>
                <w:noProof/>
                <w:lang w:eastAsia="ru-RU"/>
              </w:rPr>
              <w:drawing>
                <wp:anchor distT="0" distB="0" distL="114300" distR="114300" simplePos="0" relativeHeight="251659776" behindDoc="1" locked="0" layoutInCell="1" allowOverlap="1">
                  <wp:simplePos x="0" y="0"/>
                  <wp:positionH relativeFrom="column">
                    <wp:posOffset>2806065</wp:posOffset>
                  </wp:positionH>
                  <wp:positionV relativeFrom="paragraph">
                    <wp:posOffset>165100</wp:posOffset>
                  </wp:positionV>
                  <wp:extent cx="586740" cy="733425"/>
                  <wp:effectExtent l="19050" t="0" r="3810" b="0"/>
                  <wp:wrapNone/>
                  <wp:docPr id="4" name="Рисунок 4" descr="Октябрьское ГП_ХМА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ктябрьское ГП_ХМАО_ПП-01"/>
                          <pic:cNvPicPr>
                            <a:picLocks noChangeAspect="1" noChangeArrowheads="1"/>
                          </pic:cNvPicPr>
                        </pic:nvPicPr>
                        <pic:blipFill>
                          <a:blip r:embed="rId7" cstate="print"/>
                          <a:srcRect/>
                          <a:stretch>
                            <a:fillRect/>
                          </a:stretch>
                        </pic:blipFill>
                        <pic:spPr bwMode="auto">
                          <a:xfrm>
                            <a:off x="0" y="0"/>
                            <a:ext cx="586740" cy="733425"/>
                          </a:xfrm>
                          <a:prstGeom prst="rect">
                            <a:avLst/>
                          </a:prstGeom>
                          <a:solidFill>
                            <a:srgbClr val="FFFFFF"/>
                          </a:solidFill>
                          <a:ln w="9525">
                            <a:noFill/>
                            <a:miter lim="800000"/>
                            <a:headEnd/>
                            <a:tailEnd/>
                          </a:ln>
                        </pic:spPr>
                      </pic:pic>
                    </a:graphicData>
                  </a:graphic>
                </wp:anchor>
              </w:drawing>
            </w:r>
          </w:p>
          <w:p w:rsidR="00410481" w:rsidRDefault="00E14664" w:rsidP="00E14664">
            <w:pPr>
              <w:tabs>
                <w:tab w:val="left" w:pos="7140"/>
              </w:tabs>
              <w:rPr>
                <w:rFonts w:ascii="Georgia" w:hAnsi="Georgia"/>
                <w:sz w:val="12"/>
                <w:szCs w:val="12"/>
              </w:rPr>
            </w:pPr>
            <w:r>
              <w:rPr>
                <w:rFonts w:ascii="Georgia" w:hAnsi="Georgia"/>
                <w:sz w:val="12"/>
                <w:szCs w:val="12"/>
              </w:rPr>
              <w:tab/>
            </w:r>
          </w:p>
          <w:p w:rsidR="00B23E43" w:rsidRDefault="00B23E43" w:rsidP="00410481">
            <w:pPr>
              <w:jc w:val="center"/>
              <w:rPr>
                <w:b/>
                <w:sz w:val="28"/>
                <w:szCs w:val="28"/>
              </w:rPr>
            </w:pPr>
          </w:p>
          <w:p w:rsidR="00B23E43" w:rsidRDefault="001A2402" w:rsidP="00410481">
            <w:pPr>
              <w:jc w:val="center"/>
              <w:rPr>
                <w:b/>
                <w:sz w:val="28"/>
                <w:szCs w:val="28"/>
              </w:rPr>
            </w:pPr>
            <w:r>
              <w:rPr>
                <w:b/>
                <w:sz w:val="28"/>
                <w:szCs w:val="28"/>
              </w:rPr>
              <w:t xml:space="preserve">                             </w:t>
            </w:r>
            <w:r w:rsidR="00E14664">
              <w:rPr>
                <w:b/>
                <w:sz w:val="28"/>
                <w:szCs w:val="28"/>
              </w:rPr>
              <w:t xml:space="preserve">                                                         </w:t>
            </w:r>
            <w:r>
              <w:rPr>
                <w:b/>
                <w:sz w:val="28"/>
                <w:szCs w:val="28"/>
              </w:rPr>
              <w:t xml:space="preserve">            </w:t>
            </w:r>
          </w:p>
          <w:p w:rsidR="00B23E43" w:rsidRDefault="00B23E43" w:rsidP="00410481">
            <w:pPr>
              <w:jc w:val="center"/>
              <w:rPr>
                <w:b/>
                <w:sz w:val="28"/>
                <w:szCs w:val="28"/>
              </w:rPr>
            </w:pPr>
          </w:p>
          <w:p w:rsidR="00410481" w:rsidRDefault="0032516D" w:rsidP="0032516D">
            <w:pPr>
              <w:rPr>
                <w:b/>
                <w:sz w:val="28"/>
                <w:szCs w:val="28"/>
              </w:rPr>
            </w:pPr>
            <w:r>
              <w:rPr>
                <w:b/>
                <w:sz w:val="28"/>
                <w:szCs w:val="28"/>
              </w:rPr>
              <w:t xml:space="preserve">                                                 </w:t>
            </w:r>
            <w:r w:rsidR="00410481">
              <w:rPr>
                <w:b/>
                <w:sz w:val="28"/>
                <w:szCs w:val="28"/>
              </w:rPr>
              <w:t>АДМИНИСТРАЦИЯ</w:t>
            </w:r>
            <w:r>
              <w:rPr>
                <w:b/>
                <w:sz w:val="28"/>
                <w:szCs w:val="28"/>
              </w:rPr>
              <w:t xml:space="preserve">       </w:t>
            </w:r>
            <w:r w:rsidR="001A2402">
              <w:rPr>
                <w:b/>
                <w:sz w:val="28"/>
                <w:szCs w:val="28"/>
              </w:rPr>
              <w:t xml:space="preserve">            </w:t>
            </w:r>
            <w:r>
              <w:rPr>
                <w:b/>
                <w:sz w:val="28"/>
                <w:szCs w:val="28"/>
              </w:rPr>
              <w:t xml:space="preserve">                       </w:t>
            </w:r>
          </w:p>
          <w:p w:rsidR="00410481" w:rsidRDefault="00410481" w:rsidP="00BC1A08">
            <w:pPr>
              <w:jc w:val="center"/>
              <w:rPr>
                <w:b/>
                <w:sz w:val="28"/>
                <w:szCs w:val="28"/>
              </w:rPr>
            </w:pPr>
            <w:r>
              <w:rPr>
                <w:b/>
                <w:sz w:val="28"/>
                <w:szCs w:val="28"/>
              </w:rPr>
              <w:t xml:space="preserve">ГОРОДСКОГО ПОСЕЛЕНИЯ </w:t>
            </w:r>
            <w:proofErr w:type="gramStart"/>
            <w:r>
              <w:rPr>
                <w:b/>
                <w:sz w:val="28"/>
                <w:szCs w:val="28"/>
              </w:rPr>
              <w:t>ОКТЯБРЬСКОЕ</w:t>
            </w:r>
            <w:proofErr w:type="gramEnd"/>
          </w:p>
          <w:p w:rsidR="00410481" w:rsidRDefault="00410481" w:rsidP="00BC1A08">
            <w:pPr>
              <w:pStyle w:val="1"/>
              <w:tabs>
                <w:tab w:val="left" w:pos="0"/>
              </w:tabs>
              <w:jc w:val="center"/>
              <w:rPr>
                <w:spacing w:val="20"/>
                <w:sz w:val="26"/>
                <w:szCs w:val="26"/>
              </w:rPr>
            </w:pPr>
            <w:r>
              <w:rPr>
                <w:spacing w:val="20"/>
                <w:sz w:val="26"/>
                <w:szCs w:val="26"/>
              </w:rPr>
              <w:t>Октябрьского района</w:t>
            </w:r>
          </w:p>
          <w:p w:rsidR="00410481" w:rsidRDefault="00410481" w:rsidP="00BC1A08">
            <w:pPr>
              <w:jc w:val="center"/>
              <w:rPr>
                <w:b/>
                <w:sz w:val="26"/>
                <w:szCs w:val="26"/>
              </w:rPr>
            </w:pPr>
            <w:r>
              <w:rPr>
                <w:b/>
                <w:sz w:val="26"/>
                <w:szCs w:val="26"/>
              </w:rPr>
              <w:t>Ханты-Мансийского автономного округа - Югры</w:t>
            </w:r>
          </w:p>
          <w:p w:rsidR="00410481" w:rsidRDefault="00410481" w:rsidP="00BC1A08">
            <w:pPr>
              <w:jc w:val="center"/>
              <w:rPr>
                <w:sz w:val="26"/>
                <w:szCs w:val="26"/>
              </w:rPr>
            </w:pPr>
          </w:p>
          <w:p w:rsidR="00410481" w:rsidRPr="001921A8" w:rsidRDefault="00410481" w:rsidP="00BC1A08">
            <w:pPr>
              <w:jc w:val="center"/>
              <w:rPr>
                <w:b/>
                <w:spacing w:val="20"/>
                <w:sz w:val="28"/>
                <w:szCs w:val="28"/>
              </w:rPr>
            </w:pPr>
            <w:r>
              <w:rPr>
                <w:b/>
                <w:spacing w:val="20"/>
                <w:sz w:val="28"/>
                <w:szCs w:val="28"/>
              </w:rPr>
              <w:t>ПОСТАНОВЛЕНИЕ</w:t>
            </w:r>
          </w:p>
        </w:tc>
      </w:tr>
      <w:tr w:rsidR="00410481" w:rsidTr="00BC1A08">
        <w:trPr>
          <w:trHeight w:val="567"/>
        </w:trPr>
        <w:tc>
          <w:tcPr>
            <w:tcW w:w="10053" w:type="dxa"/>
            <w:tcMar>
              <w:top w:w="227" w:type="dxa"/>
            </w:tcMar>
          </w:tcPr>
          <w:tbl>
            <w:tblPr>
              <w:tblW w:w="9328" w:type="dxa"/>
              <w:tblLayout w:type="fixed"/>
              <w:tblLook w:val="01E0" w:firstRow="1" w:lastRow="1" w:firstColumn="1" w:lastColumn="1" w:noHBand="0" w:noVBand="0"/>
            </w:tblPr>
            <w:tblGrid>
              <w:gridCol w:w="236"/>
              <w:gridCol w:w="610"/>
              <w:gridCol w:w="236"/>
              <w:gridCol w:w="1493"/>
              <w:gridCol w:w="348"/>
              <w:gridCol w:w="268"/>
              <w:gridCol w:w="257"/>
              <w:gridCol w:w="3356"/>
              <w:gridCol w:w="426"/>
              <w:gridCol w:w="2098"/>
            </w:tblGrid>
            <w:tr w:rsidR="00410481" w:rsidTr="00BC1A08">
              <w:trPr>
                <w:trHeight w:val="454"/>
              </w:trPr>
              <w:tc>
                <w:tcPr>
                  <w:tcW w:w="236" w:type="dxa"/>
                  <w:vAlign w:val="bottom"/>
                </w:tcPr>
                <w:p w:rsidR="00410481" w:rsidRDefault="00410481" w:rsidP="00BC1A08">
                  <w:r>
                    <w:t>«</w:t>
                  </w:r>
                </w:p>
              </w:tc>
              <w:tc>
                <w:tcPr>
                  <w:tcW w:w="610" w:type="dxa"/>
                  <w:tcBorders>
                    <w:top w:val="nil"/>
                    <w:left w:val="nil"/>
                    <w:bottom w:val="single" w:sz="4" w:space="0" w:color="auto"/>
                    <w:right w:val="nil"/>
                  </w:tcBorders>
                  <w:vAlign w:val="bottom"/>
                </w:tcPr>
                <w:p w:rsidR="00410481" w:rsidRDefault="00E018A7" w:rsidP="00BC1A08">
                  <w:r>
                    <w:t>16</w:t>
                  </w:r>
                </w:p>
              </w:tc>
              <w:tc>
                <w:tcPr>
                  <w:tcW w:w="236" w:type="dxa"/>
                  <w:vAlign w:val="bottom"/>
                </w:tcPr>
                <w:p w:rsidR="00410481" w:rsidRDefault="00410481" w:rsidP="00BC1A08">
                  <w:r>
                    <w:t>»</w:t>
                  </w:r>
                </w:p>
              </w:tc>
              <w:tc>
                <w:tcPr>
                  <w:tcW w:w="1493" w:type="dxa"/>
                  <w:tcBorders>
                    <w:top w:val="nil"/>
                    <w:left w:val="nil"/>
                    <w:bottom w:val="single" w:sz="4" w:space="0" w:color="auto"/>
                    <w:right w:val="nil"/>
                  </w:tcBorders>
                  <w:vAlign w:val="bottom"/>
                </w:tcPr>
                <w:p w:rsidR="00410481" w:rsidRDefault="00E018A7" w:rsidP="00BC1A08">
                  <w:pPr>
                    <w:jc w:val="center"/>
                  </w:pPr>
                  <w:r>
                    <w:t>ноября</w:t>
                  </w:r>
                  <w:bookmarkStart w:id="0" w:name="_GoBack"/>
                  <w:bookmarkEnd w:id="0"/>
                </w:p>
              </w:tc>
              <w:tc>
                <w:tcPr>
                  <w:tcW w:w="348" w:type="dxa"/>
                  <w:vAlign w:val="bottom"/>
                </w:tcPr>
                <w:p w:rsidR="00410481" w:rsidRDefault="00410481" w:rsidP="00BC1A08">
                  <w:pPr>
                    <w:ind w:right="-108"/>
                    <w:jc w:val="right"/>
                  </w:pPr>
                  <w:r>
                    <w:t>20</w:t>
                  </w:r>
                </w:p>
              </w:tc>
              <w:tc>
                <w:tcPr>
                  <w:tcW w:w="268" w:type="dxa"/>
                  <w:tcMar>
                    <w:top w:w="0" w:type="dxa"/>
                    <w:left w:w="0" w:type="dxa"/>
                    <w:bottom w:w="0" w:type="dxa"/>
                    <w:right w:w="0" w:type="dxa"/>
                  </w:tcMar>
                  <w:vAlign w:val="bottom"/>
                </w:tcPr>
                <w:p w:rsidR="00410481" w:rsidRDefault="00410481" w:rsidP="009857EC">
                  <w:r>
                    <w:t>1</w:t>
                  </w:r>
                  <w:r w:rsidR="009857EC">
                    <w:t>8</w:t>
                  </w:r>
                </w:p>
              </w:tc>
              <w:tc>
                <w:tcPr>
                  <w:tcW w:w="257" w:type="dxa"/>
                  <w:tcMar>
                    <w:top w:w="0" w:type="dxa"/>
                    <w:left w:w="0" w:type="dxa"/>
                    <w:bottom w:w="0" w:type="dxa"/>
                    <w:right w:w="0" w:type="dxa"/>
                  </w:tcMar>
                  <w:vAlign w:val="bottom"/>
                </w:tcPr>
                <w:p w:rsidR="00410481" w:rsidRDefault="00410481" w:rsidP="00BC1A08">
                  <w:proofErr w:type="gramStart"/>
                  <w:r>
                    <w:t>г</w:t>
                  </w:r>
                  <w:proofErr w:type="gramEnd"/>
                  <w:r>
                    <w:t>.</w:t>
                  </w:r>
                </w:p>
              </w:tc>
              <w:tc>
                <w:tcPr>
                  <w:tcW w:w="3356" w:type="dxa"/>
                  <w:vAlign w:val="bottom"/>
                </w:tcPr>
                <w:p w:rsidR="00410481" w:rsidRDefault="00410481" w:rsidP="00BC1A08"/>
              </w:tc>
              <w:tc>
                <w:tcPr>
                  <w:tcW w:w="426" w:type="dxa"/>
                  <w:vAlign w:val="bottom"/>
                </w:tcPr>
                <w:p w:rsidR="00410481" w:rsidRDefault="00410481" w:rsidP="00BC1A08">
                  <w:pPr>
                    <w:jc w:val="center"/>
                  </w:pPr>
                  <w:r>
                    <w:t>№</w:t>
                  </w:r>
                </w:p>
              </w:tc>
              <w:tc>
                <w:tcPr>
                  <w:tcW w:w="2098" w:type="dxa"/>
                  <w:tcBorders>
                    <w:top w:val="nil"/>
                    <w:left w:val="nil"/>
                    <w:bottom w:val="single" w:sz="4" w:space="0" w:color="auto"/>
                    <w:right w:val="nil"/>
                  </w:tcBorders>
                  <w:vAlign w:val="bottom"/>
                </w:tcPr>
                <w:p w:rsidR="00410481" w:rsidRDefault="00E018A7" w:rsidP="00BC1A08">
                  <w:pPr>
                    <w:jc w:val="center"/>
                  </w:pPr>
                  <w:r>
                    <w:t>419</w:t>
                  </w:r>
                </w:p>
              </w:tc>
            </w:tr>
          </w:tbl>
          <w:p w:rsidR="00410481" w:rsidRDefault="00410481" w:rsidP="00BC1A08">
            <w:pPr>
              <w:snapToGrid w:val="0"/>
            </w:pPr>
          </w:p>
          <w:p w:rsidR="00410481" w:rsidRDefault="00574AFE" w:rsidP="00BC1A08">
            <w:pPr>
              <w:snapToGrid w:val="0"/>
            </w:pPr>
            <w:r>
              <w:t>пг</w:t>
            </w:r>
            <w:r w:rsidR="00410481">
              <w:t>т. Октябрьское</w:t>
            </w:r>
          </w:p>
        </w:tc>
      </w:tr>
    </w:tbl>
    <w:p w:rsidR="00410481" w:rsidRDefault="00410481" w:rsidP="00410481">
      <w:pPr>
        <w:suppressAutoHyphens w:val="0"/>
        <w:ind w:right="281"/>
      </w:pPr>
    </w:p>
    <w:tbl>
      <w:tblPr>
        <w:tblW w:w="9108" w:type="dxa"/>
        <w:tblLayout w:type="fixed"/>
        <w:tblLook w:val="0000" w:firstRow="0" w:lastRow="0" w:firstColumn="0" w:lastColumn="0" w:noHBand="0" w:noVBand="0"/>
      </w:tblPr>
      <w:tblGrid>
        <w:gridCol w:w="5100"/>
        <w:gridCol w:w="4008"/>
      </w:tblGrid>
      <w:tr w:rsidR="00807BC3" w:rsidRPr="00183637" w:rsidTr="00772CA6">
        <w:tc>
          <w:tcPr>
            <w:tcW w:w="5100" w:type="dxa"/>
          </w:tcPr>
          <w:p w:rsidR="001D696A" w:rsidRPr="00FE0E2C" w:rsidRDefault="00807BC3" w:rsidP="001D696A">
            <w:pPr>
              <w:pStyle w:val="aa"/>
              <w:spacing w:before="0" w:beforeAutospacing="0" w:after="0" w:afterAutospacing="0"/>
              <w:jc w:val="both"/>
            </w:pPr>
            <w:proofErr w:type="gramStart"/>
            <w:r>
              <w:t xml:space="preserve">О внесении изменений в постановление администрации городского поселения Октябрьское от </w:t>
            </w:r>
            <w:r w:rsidR="001A2402">
              <w:t>26</w:t>
            </w:r>
            <w:r w:rsidR="00E555AE">
              <w:t>.</w:t>
            </w:r>
            <w:r w:rsidR="001A2402">
              <w:t>11</w:t>
            </w:r>
            <w:r w:rsidR="00E555AE">
              <w:t>.201</w:t>
            </w:r>
            <w:r w:rsidR="001A2402">
              <w:t>5</w:t>
            </w:r>
            <w:r>
              <w:t xml:space="preserve"> № </w:t>
            </w:r>
            <w:r w:rsidR="001A2402">
              <w:t>42</w:t>
            </w:r>
            <w:r w:rsidR="001D696A">
              <w:t>6</w:t>
            </w:r>
            <w:r>
              <w:t xml:space="preserve"> </w:t>
            </w:r>
            <w:r w:rsidR="001D696A">
              <w:t>«</w:t>
            </w:r>
            <w:r w:rsidR="001D696A" w:rsidRPr="00FE0E2C">
              <w:t xml:space="preserve">Об утверждении административного </w:t>
            </w:r>
            <w:r w:rsidR="001D696A" w:rsidRPr="00867EE0">
              <w:rPr>
                <w:szCs w:val="28"/>
              </w:rPr>
              <w:t>регламент</w:t>
            </w:r>
            <w:r w:rsidR="001D696A">
              <w:rPr>
                <w:szCs w:val="28"/>
              </w:rPr>
              <w:t>а</w:t>
            </w:r>
            <w:r w:rsidR="001D696A" w:rsidRPr="00867EE0">
              <w:rPr>
                <w:szCs w:val="28"/>
              </w:rPr>
              <w:t xml:space="preserve"> </w:t>
            </w:r>
            <w:r w:rsidR="001D696A" w:rsidRPr="007D5EF7">
              <w:t>предоставления муниципальной услуги по продаже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sidR="001D696A">
              <w:t xml:space="preserve"> </w:t>
            </w:r>
            <w:r w:rsidR="001D696A">
              <w:rPr>
                <w:szCs w:val="28"/>
              </w:rPr>
              <w:t>на территории городского поселения Октябрьское»</w:t>
            </w:r>
            <w:proofErr w:type="gramEnd"/>
          </w:p>
          <w:p w:rsidR="001A2402" w:rsidRPr="00FE0E2C" w:rsidRDefault="001A2402" w:rsidP="001A2402">
            <w:pPr>
              <w:pStyle w:val="aa"/>
              <w:spacing w:before="0" w:beforeAutospacing="0" w:after="0" w:afterAutospacing="0"/>
              <w:jc w:val="both"/>
            </w:pPr>
          </w:p>
          <w:p w:rsidR="00807BC3" w:rsidRPr="00183637" w:rsidRDefault="00807BC3" w:rsidP="005C659C">
            <w:pPr>
              <w:ind w:right="73"/>
            </w:pPr>
          </w:p>
        </w:tc>
        <w:tc>
          <w:tcPr>
            <w:tcW w:w="4008" w:type="dxa"/>
          </w:tcPr>
          <w:p w:rsidR="00807BC3" w:rsidRPr="00183637" w:rsidRDefault="00807BC3" w:rsidP="005C659C">
            <w:pPr>
              <w:snapToGrid w:val="0"/>
              <w:ind w:right="73"/>
              <w:jc w:val="right"/>
              <w:rPr>
                <w:kern w:val="2"/>
              </w:rPr>
            </w:pPr>
          </w:p>
        </w:tc>
      </w:tr>
      <w:tr w:rsidR="00807BC3" w:rsidRPr="00183637" w:rsidTr="00772CA6">
        <w:tc>
          <w:tcPr>
            <w:tcW w:w="5100" w:type="dxa"/>
          </w:tcPr>
          <w:p w:rsidR="00807BC3" w:rsidRPr="00183637" w:rsidRDefault="00807BC3" w:rsidP="005C659C">
            <w:pPr>
              <w:ind w:right="73"/>
              <w:jc w:val="both"/>
            </w:pPr>
          </w:p>
        </w:tc>
        <w:tc>
          <w:tcPr>
            <w:tcW w:w="4008" w:type="dxa"/>
          </w:tcPr>
          <w:p w:rsidR="00807BC3" w:rsidRPr="00183637" w:rsidRDefault="00807BC3" w:rsidP="005C659C">
            <w:pPr>
              <w:snapToGrid w:val="0"/>
              <w:ind w:right="73"/>
              <w:jc w:val="right"/>
              <w:rPr>
                <w:kern w:val="2"/>
              </w:rPr>
            </w:pPr>
          </w:p>
        </w:tc>
      </w:tr>
    </w:tbl>
    <w:p w:rsidR="00E14664" w:rsidRPr="007B18BE" w:rsidRDefault="00E14664" w:rsidP="00E14664">
      <w:pPr>
        <w:ind w:firstLine="567"/>
        <w:jc w:val="both"/>
      </w:pPr>
      <w:proofErr w:type="gramStart"/>
      <w:r w:rsidRPr="007B18BE">
        <w:t xml:space="preserve">В соответствии с </w:t>
      </w:r>
      <w:hyperlink r:id="rId8" w:history="1">
        <w:r w:rsidRPr="007B18BE">
          <w:rPr>
            <w:rStyle w:val="a8"/>
            <w:color w:val="auto"/>
            <w:u w:val="none"/>
          </w:rPr>
          <w:t>Федеральными законами</w:t>
        </w:r>
      </w:hyperlink>
      <w:r w:rsidRPr="007B18BE">
        <w:t xml:space="preserve"> от 29.12.2017 № 479-ФЗ «О внесении изменений в Федеральный закон «Об организации предоставления государственных и муниципальных услуг»,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от 03.08.2018 № 340 «О внесении в Градостроительный кодекс Российской Федерации и отдельные законодательные акты Российской Федерации», от</w:t>
      </w:r>
      <w:proofErr w:type="gramEnd"/>
      <w:r w:rsidRPr="007B18BE">
        <w:t xml:space="preserve"> 03.08.2018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от 03.08.2018 № 342-ФЗ «О внесении изменений в Градостроительный кодекс Российской Федерации и отдельные законодательные акты Российской Федерации», Уставом городского поселения </w:t>
      </w:r>
      <w:proofErr w:type="gramStart"/>
      <w:r w:rsidRPr="007B18BE">
        <w:t>Октябрьское</w:t>
      </w:r>
      <w:proofErr w:type="gramEnd"/>
      <w:r w:rsidRPr="007B18BE">
        <w:t>:</w:t>
      </w:r>
    </w:p>
    <w:p w:rsidR="00574AFE" w:rsidRPr="007B18BE" w:rsidRDefault="00574AFE" w:rsidP="008B6EE3">
      <w:pPr>
        <w:ind w:firstLine="567"/>
        <w:jc w:val="both"/>
      </w:pPr>
    </w:p>
    <w:p w:rsidR="00772CA6" w:rsidRPr="007B18BE" w:rsidRDefault="00807BC3" w:rsidP="00772CA6">
      <w:pPr>
        <w:ind w:firstLine="567"/>
        <w:jc w:val="both"/>
      </w:pPr>
      <w:r w:rsidRPr="007B18BE">
        <w:t xml:space="preserve">1. </w:t>
      </w:r>
      <w:r w:rsidR="00772CA6" w:rsidRPr="007B18BE">
        <w:t xml:space="preserve">Внести в приложение к постановлению администрации городского поселения Октябрьское от 30.11.2015 № 436 «Об утверждении административного </w:t>
      </w:r>
      <w:r w:rsidR="00772CA6" w:rsidRPr="007B18BE">
        <w:rPr>
          <w:szCs w:val="28"/>
        </w:rPr>
        <w:t xml:space="preserve">регламента предоставления муниципальной услуги </w:t>
      </w:r>
      <w:r w:rsidR="00772CA6" w:rsidRPr="007B18BE">
        <w:t>по предоставлению земельных участков, находящихся в муниципальной собственности городского поселения Октябрьское или государственная собственность на которые не разграничена, в аренду</w:t>
      </w:r>
      <w:r w:rsidR="00772CA6" w:rsidRPr="007B18BE">
        <w:rPr>
          <w:szCs w:val="28"/>
        </w:rPr>
        <w:t>»</w:t>
      </w:r>
      <w:r w:rsidR="00772CA6" w:rsidRPr="007B18BE">
        <w:t xml:space="preserve"> следующие изменения:</w:t>
      </w:r>
    </w:p>
    <w:p w:rsidR="008B6EE3" w:rsidRPr="007B18BE" w:rsidRDefault="00807BC3" w:rsidP="00E14664">
      <w:pPr>
        <w:widowControl w:val="0"/>
        <w:autoSpaceDE w:val="0"/>
        <w:autoSpaceDN w:val="0"/>
        <w:adjustRightInd w:val="0"/>
        <w:ind w:firstLine="567"/>
        <w:jc w:val="both"/>
      </w:pPr>
      <w:r w:rsidRPr="007B18BE">
        <w:t>1.1</w:t>
      </w:r>
      <w:r w:rsidR="00E14664" w:rsidRPr="007B18BE">
        <w:t>. пункт 21 изложить в новой редакции:</w:t>
      </w:r>
    </w:p>
    <w:p w:rsidR="00E14664" w:rsidRPr="007B18BE" w:rsidRDefault="00E14664" w:rsidP="00E14664">
      <w:pPr>
        <w:ind w:firstLine="540"/>
        <w:jc w:val="both"/>
      </w:pPr>
      <w:r w:rsidRPr="007B18BE">
        <w:t>«21. Основания для отказа в предоставлении муниципальной услуги:</w:t>
      </w:r>
    </w:p>
    <w:p w:rsidR="00E14664" w:rsidRPr="007B18BE" w:rsidRDefault="00E14664" w:rsidP="00E14664">
      <w:pPr>
        <w:ind w:firstLine="540"/>
        <w:jc w:val="both"/>
      </w:pPr>
      <w:r w:rsidRPr="007B18BE">
        <w:rPr>
          <w:rStyle w:val="blk"/>
        </w:rPr>
        <w:lastRenderedPageBreak/>
        <w:t>21.1</w:t>
      </w:r>
      <w:proofErr w:type="gramStart"/>
      <w:r w:rsidRPr="007B18BE">
        <w:rPr>
          <w:rStyle w:val="blk"/>
        </w:rPr>
        <w:t xml:space="preserve"> С</w:t>
      </w:r>
      <w:proofErr w:type="gramEnd"/>
      <w:r w:rsidRPr="007B18BE">
        <w:rPr>
          <w:rStyle w:val="blk"/>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4664" w:rsidRPr="007B18BE" w:rsidRDefault="00E14664" w:rsidP="00E14664">
      <w:pPr>
        <w:ind w:firstLine="540"/>
        <w:jc w:val="both"/>
      </w:pPr>
      <w:bookmarkStart w:id="1" w:name="dst813"/>
      <w:bookmarkEnd w:id="1"/>
      <w:r w:rsidRPr="007B18BE">
        <w:rPr>
          <w:rStyle w:val="blk"/>
        </w:rPr>
        <w:t xml:space="preserve">21.2. </w:t>
      </w:r>
      <w:proofErr w:type="gramStart"/>
      <w:r w:rsidRPr="007B18BE">
        <w:rPr>
          <w:rStyle w:val="blk"/>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anchor="dst585" w:history="1">
        <w:r w:rsidRPr="007B18BE">
          <w:rPr>
            <w:rStyle w:val="a8"/>
            <w:color w:val="auto"/>
            <w:u w:val="none"/>
          </w:rPr>
          <w:t>подпунктом 10 пункта 2 статьи 39.10</w:t>
        </w:r>
      </w:hyperlink>
      <w:r w:rsidRPr="007B18BE">
        <w:rPr>
          <w:rStyle w:val="blk"/>
        </w:rPr>
        <w:t xml:space="preserve"> Земельного кодекса Российской Федерации;</w:t>
      </w:r>
      <w:proofErr w:type="gramEnd"/>
    </w:p>
    <w:p w:rsidR="00E14664" w:rsidRPr="007B18BE" w:rsidRDefault="00E14664" w:rsidP="00E14664">
      <w:pPr>
        <w:ind w:firstLine="540"/>
        <w:jc w:val="both"/>
      </w:pPr>
      <w:bookmarkStart w:id="2" w:name="dst814"/>
      <w:bookmarkEnd w:id="2"/>
      <w:r w:rsidRPr="007B18BE">
        <w:rPr>
          <w:rStyle w:val="blk"/>
        </w:rPr>
        <w:t xml:space="preserve">21.3. </w:t>
      </w:r>
      <w:proofErr w:type="gramStart"/>
      <w:r w:rsidRPr="007B18BE">
        <w:rPr>
          <w:rStyle w:val="blk"/>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4664" w:rsidRPr="007B18BE" w:rsidRDefault="00E14664" w:rsidP="00E14664">
      <w:pPr>
        <w:ind w:firstLine="540"/>
        <w:jc w:val="both"/>
      </w:pPr>
      <w:bookmarkStart w:id="3" w:name="dst2000"/>
      <w:bookmarkEnd w:id="3"/>
      <w:r w:rsidRPr="007B18BE">
        <w:rPr>
          <w:rStyle w:val="blk"/>
        </w:rPr>
        <w:t xml:space="preserve">21.4. </w:t>
      </w:r>
      <w:proofErr w:type="gramStart"/>
      <w:r w:rsidRPr="007B18BE">
        <w:rPr>
          <w:rStyle w:val="blk"/>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7B18BE">
          <w:rPr>
            <w:rStyle w:val="a8"/>
            <w:color w:val="auto"/>
            <w:u w:val="none"/>
          </w:rPr>
          <w:t>статьей 39.36</w:t>
        </w:r>
      </w:hyperlink>
      <w:r w:rsidRPr="007B18BE">
        <w:rPr>
          <w:rStyle w:val="blk"/>
        </w:rPr>
        <w:t xml:space="preserve"> Земельного кодекса</w:t>
      </w:r>
      <w:r w:rsidR="001A397D" w:rsidRPr="007B18BE">
        <w:rPr>
          <w:rStyle w:val="blk"/>
        </w:rPr>
        <w:t xml:space="preserve"> Российской Федерации</w:t>
      </w:r>
      <w:r w:rsidRPr="007B18BE">
        <w:rPr>
          <w:rStyle w:val="blk"/>
        </w:rPr>
        <w:t>, либо с</w:t>
      </w:r>
      <w:proofErr w:type="gramEnd"/>
      <w:r w:rsidRPr="007B18BE">
        <w:rPr>
          <w:rStyle w:val="blk"/>
        </w:rPr>
        <w:t xml:space="preserve"> </w:t>
      </w:r>
      <w:proofErr w:type="gramStart"/>
      <w:r w:rsidRPr="007B18BE">
        <w:rPr>
          <w:rStyle w:val="blk"/>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B18BE">
        <w:rPr>
          <w:rStyle w:val="blk"/>
        </w:rPr>
        <w:t xml:space="preserve"> сроки, установленные указанными решениями, не выполнены обязанности, предусмотренные </w:t>
      </w:r>
      <w:hyperlink r:id="rId11" w:anchor="dst2798" w:history="1">
        <w:r w:rsidRPr="007B18BE">
          <w:rPr>
            <w:rStyle w:val="a8"/>
            <w:color w:val="auto"/>
            <w:u w:val="none"/>
          </w:rPr>
          <w:t>частью 11 статьи 55.32</w:t>
        </w:r>
      </w:hyperlink>
      <w:r w:rsidRPr="007B18BE">
        <w:rPr>
          <w:rStyle w:val="blk"/>
        </w:rPr>
        <w:t xml:space="preserve"> Градостроительного кодекса Российской Федерации;</w:t>
      </w:r>
    </w:p>
    <w:p w:rsidR="00E14664" w:rsidRPr="007B18BE" w:rsidRDefault="00E14664" w:rsidP="00E14664">
      <w:pPr>
        <w:ind w:firstLine="540"/>
        <w:jc w:val="both"/>
      </w:pPr>
      <w:bookmarkStart w:id="4" w:name="dst2001"/>
      <w:bookmarkEnd w:id="4"/>
      <w:r w:rsidRPr="007B18BE">
        <w:rPr>
          <w:rStyle w:val="blk"/>
        </w:rPr>
        <w:t xml:space="preserve">21.5. </w:t>
      </w:r>
      <w:proofErr w:type="gramStart"/>
      <w:r w:rsidRPr="007B18BE">
        <w:rPr>
          <w:rStyle w:val="blk"/>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7B18BE">
          <w:rPr>
            <w:rStyle w:val="a8"/>
            <w:color w:val="auto"/>
            <w:u w:val="none"/>
          </w:rPr>
          <w:t>статьей 39.36</w:t>
        </w:r>
      </w:hyperlink>
      <w:r w:rsidRPr="007B18BE">
        <w:rPr>
          <w:rStyle w:val="blk"/>
        </w:rPr>
        <w:t xml:space="preserve"> Земельного кодекса</w:t>
      </w:r>
      <w:r w:rsidR="001A397D" w:rsidRPr="007B18BE">
        <w:rPr>
          <w:rStyle w:val="blk"/>
        </w:rPr>
        <w:t xml:space="preserve"> Российской Федерации</w:t>
      </w:r>
      <w:r w:rsidRPr="007B18BE">
        <w:rPr>
          <w:rStyle w:val="blk"/>
        </w:rPr>
        <w:t>, либо</w:t>
      </w:r>
      <w:proofErr w:type="gramEnd"/>
      <w:r w:rsidRPr="007B18BE">
        <w:rPr>
          <w:rStyle w:val="blk"/>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4664" w:rsidRPr="007B18BE" w:rsidRDefault="00E14664" w:rsidP="00E14664">
      <w:pPr>
        <w:ind w:firstLine="540"/>
        <w:jc w:val="both"/>
      </w:pPr>
      <w:bookmarkStart w:id="5" w:name="dst817"/>
      <w:bookmarkEnd w:id="5"/>
      <w:r w:rsidRPr="007B18BE">
        <w:rPr>
          <w:rStyle w:val="blk"/>
        </w:rPr>
        <w:t>21.6.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4664" w:rsidRPr="007B18BE" w:rsidRDefault="00E14664" w:rsidP="00E14664">
      <w:pPr>
        <w:ind w:firstLine="540"/>
        <w:jc w:val="both"/>
      </w:pPr>
      <w:bookmarkStart w:id="6" w:name="dst818"/>
      <w:bookmarkEnd w:id="6"/>
      <w:r w:rsidRPr="007B18BE">
        <w:rPr>
          <w:rStyle w:val="blk"/>
        </w:rPr>
        <w:t xml:space="preserve">21.7. </w:t>
      </w:r>
      <w:proofErr w:type="gramStart"/>
      <w:r w:rsidR="001A397D" w:rsidRPr="007B18BE">
        <w:rPr>
          <w:rStyle w:val="blk"/>
        </w:rPr>
        <w:t>У</w:t>
      </w:r>
      <w:r w:rsidRPr="007B18BE">
        <w:rPr>
          <w:rStyle w:val="blk"/>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B18BE">
        <w:rPr>
          <w:rStyle w:val="blk"/>
        </w:rPr>
        <w:t xml:space="preserve"> целей резервирования;</w:t>
      </w:r>
    </w:p>
    <w:p w:rsidR="00E14664" w:rsidRPr="007B18BE" w:rsidRDefault="00E14664" w:rsidP="00E14664">
      <w:pPr>
        <w:ind w:firstLine="540"/>
        <w:jc w:val="both"/>
      </w:pPr>
      <w:bookmarkStart w:id="7" w:name="dst819"/>
      <w:bookmarkEnd w:id="7"/>
      <w:r w:rsidRPr="007B18BE">
        <w:rPr>
          <w:rStyle w:val="blk"/>
        </w:rPr>
        <w:t xml:space="preserve">21.8. </w:t>
      </w:r>
      <w:proofErr w:type="gramStart"/>
      <w:r w:rsidR="001A397D" w:rsidRPr="007B18BE">
        <w:rPr>
          <w:rStyle w:val="blk"/>
        </w:rPr>
        <w:t>У</w:t>
      </w:r>
      <w:r w:rsidRPr="007B18BE">
        <w:rPr>
          <w:rStyle w:val="blk"/>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14664" w:rsidRPr="007B18BE" w:rsidRDefault="00E14664" w:rsidP="00E14664">
      <w:pPr>
        <w:ind w:firstLine="540"/>
        <w:jc w:val="both"/>
      </w:pPr>
      <w:bookmarkStart w:id="8" w:name="dst820"/>
      <w:bookmarkEnd w:id="8"/>
      <w:r w:rsidRPr="007B18BE">
        <w:rPr>
          <w:rStyle w:val="blk"/>
        </w:rPr>
        <w:t xml:space="preserve">21.9. </w:t>
      </w:r>
      <w:proofErr w:type="gramStart"/>
      <w:r w:rsidR="001A397D" w:rsidRPr="007B18BE">
        <w:rPr>
          <w:rStyle w:val="blk"/>
        </w:rPr>
        <w:t>У</w:t>
      </w:r>
      <w:r w:rsidRPr="007B18BE">
        <w:rPr>
          <w:rStyle w:val="blk"/>
        </w:rPr>
        <w:t xml:space="preserve">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w:t>
      </w:r>
      <w:r w:rsidRPr="007B18BE">
        <w:rPr>
          <w:rStyle w:val="blk"/>
        </w:rPr>
        <w:lastRenderedPageBreak/>
        <w:t>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B18BE">
        <w:rPr>
          <w:rStyle w:val="blk"/>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4664" w:rsidRPr="007B18BE" w:rsidRDefault="001A397D" w:rsidP="00E14664">
      <w:pPr>
        <w:ind w:firstLine="540"/>
        <w:jc w:val="both"/>
      </w:pPr>
      <w:bookmarkStart w:id="9" w:name="dst821"/>
      <w:bookmarkEnd w:id="9"/>
      <w:r w:rsidRPr="007B18BE">
        <w:rPr>
          <w:rStyle w:val="blk"/>
        </w:rPr>
        <w:t>21.</w:t>
      </w:r>
      <w:r w:rsidR="00E14664" w:rsidRPr="007B18BE">
        <w:rPr>
          <w:rStyle w:val="blk"/>
        </w:rPr>
        <w:t>10</w:t>
      </w:r>
      <w:r w:rsidRPr="007B18BE">
        <w:rPr>
          <w:rStyle w:val="blk"/>
        </w:rPr>
        <w:t>.</w:t>
      </w:r>
      <w:r w:rsidR="00E14664" w:rsidRPr="007B18BE">
        <w:rPr>
          <w:rStyle w:val="blk"/>
        </w:rPr>
        <w:t xml:space="preserve"> </w:t>
      </w:r>
      <w:proofErr w:type="gramStart"/>
      <w:r w:rsidRPr="007B18BE">
        <w:rPr>
          <w:rStyle w:val="blk"/>
        </w:rPr>
        <w:t>У</w:t>
      </w:r>
      <w:r w:rsidR="00E14664" w:rsidRPr="007B18BE">
        <w:rPr>
          <w:rStyle w:val="blk"/>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E14664" w:rsidRPr="007B18BE">
        <w:rPr>
          <w:rStyle w:val="blk"/>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4664" w:rsidRPr="007B18BE" w:rsidRDefault="001A397D" w:rsidP="00E14664">
      <w:pPr>
        <w:ind w:firstLine="540"/>
        <w:jc w:val="both"/>
      </w:pPr>
      <w:bookmarkStart w:id="10" w:name="dst822"/>
      <w:bookmarkEnd w:id="10"/>
      <w:r w:rsidRPr="007B18BE">
        <w:rPr>
          <w:rStyle w:val="blk"/>
        </w:rPr>
        <w:t>21.</w:t>
      </w:r>
      <w:r w:rsidR="00E14664" w:rsidRPr="007B18BE">
        <w:rPr>
          <w:rStyle w:val="blk"/>
        </w:rPr>
        <w:t>11</w:t>
      </w:r>
      <w:r w:rsidRPr="007B18BE">
        <w:rPr>
          <w:rStyle w:val="blk"/>
        </w:rPr>
        <w:t>.</w:t>
      </w:r>
      <w:r w:rsidR="00E14664" w:rsidRPr="007B18BE">
        <w:rPr>
          <w:rStyle w:val="blk"/>
        </w:rPr>
        <w:t xml:space="preserve"> </w:t>
      </w:r>
      <w:r w:rsidRPr="007B18BE">
        <w:rPr>
          <w:rStyle w:val="blk"/>
        </w:rPr>
        <w:t>У</w:t>
      </w:r>
      <w:r w:rsidR="00E14664" w:rsidRPr="007B18BE">
        <w:rPr>
          <w:rStyle w:val="blk"/>
        </w:rPr>
        <w:t xml:space="preserve">казанный в заявлении о предоставлении земельного участка земельный участок является предметом аукциона, </w:t>
      </w:r>
      <w:proofErr w:type="gramStart"/>
      <w:r w:rsidR="00E14664" w:rsidRPr="007B18BE">
        <w:rPr>
          <w:rStyle w:val="blk"/>
        </w:rPr>
        <w:t>извещение</w:t>
      </w:r>
      <w:proofErr w:type="gramEnd"/>
      <w:r w:rsidR="00E14664" w:rsidRPr="007B18BE">
        <w:rPr>
          <w:rStyle w:val="blk"/>
        </w:rPr>
        <w:t xml:space="preserve"> о проведении которого размещено в соответствии с </w:t>
      </w:r>
      <w:hyperlink r:id="rId13" w:anchor="dst652" w:history="1">
        <w:r w:rsidR="00E14664" w:rsidRPr="007B18BE">
          <w:rPr>
            <w:rStyle w:val="a8"/>
            <w:color w:val="auto"/>
            <w:u w:val="none"/>
          </w:rPr>
          <w:t>пунктом 19 статьи 39.11</w:t>
        </w:r>
      </w:hyperlink>
      <w:r w:rsidR="00E14664" w:rsidRPr="007B18BE">
        <w:rPr>
          <w:rStyle w:val="blk"/>
        </w:rPr>
        <w:t xml:space="preserve"> </w:t>
      </w:r>
      <w:r w:rsidRPr="007B18BE">
        <w:rPr>
          <w:rStyle w:val="blk"/>
        </w:rPr>
        <w:t>Земельного к</w:t>
      </w:r>
      <w:r w:rsidR="00E14664" w:rsidRPr="007B18BE">
        <w:rPr>
          <w:rStyle w:val="blk"/>
        </w:rPr>
        <w:t>одекса</w:t>
      </w:r>
      <w:r w:rsidRPr="007B18BE">
        <w:rPr>
          <w:rStyle w:val="blk"/>
        </w:rPr>
        <w:t xml:space="preserve"> Российской Федерации</w:t>
      </w:r>
      <w:r w:rsidR="00E14664" w:rsidRPr="007B18BE">
        <w:rPr>
          <w:rStyle w:val="blk"/>
        </w:rPr>
        <w:t>;</w:t>
      </w:r>
    </w:p>
    <w:p w:rsidR="00E14664" w:rsidRPr="007B18BE" w:rsidRDefault="001A397D" w:rsidP="00E14664">
      <w:pPr>
        <w:ind w:firstLine="540"/>
        <w:jc w:val="both"/>
      </w:pPr>
      <w:bookmarkStart w:id="11" w:name="dst823"/>
      <w:bookmarkEnd w:id="11"/>
      <w:r w:rsidRPr="007B18BE">
        <w:rPr>
          <w:rStyle w:val="blk"/>
        </w:rPr>
        <w:t>21.</w:t>
      </w:r>
      <w:r w:rsidR="00E14664" w:rsidRPr="007B18BE">
        <w:rPr>
          <w:rStyle w:val="blk"/>
        </w:rPr>
        <w:t>12</w:t>
      </w:r>
      <w:r w:rsidRPr="007B18BE">
        <w:rPr>
          <w:rStyle w:val="blk"/>
        </w:rPr>
        <w:t>.</w:t>
      </w:r>
      <w:r w:rsidR="00E14664" w:rsidRPr="007B18BE">
        <w:rPr>
          <w:rStyle w:val="blk"/>
        </w:rPr>
        <w:t xml:space="preserve"> </w:t>
      </w:r>
      <w:proofErr w:type="gramStart"/>
      <w:r w:rsidRPr="007B18BE">
        <w:rPr>
          <w:rStyle w:val="blk"/>
        </w:rPr>
        <w:t>В</w:t>
      </w:r>
      <w:r w:rsidR="00E14664" w:rsidRPr="007B18BE">
        <w:rPr>
          <w:rStyle w:val="blk"/>
        </w:rPr>
        <w:t xml:space="preserve"> отношении земельного участка, указанного в заявлении о его предоставлении, поступило предусмотренное </w:t>
      </w:r>
      <w:hyperlink r:id="rId14" w:anchor="dst613" w:history="1">
        <w:r w:rsidR="00E14664" w:rsidRPr="007B18BE">
          <w:rPr>
            <w:rStyle w:val="a8"/>
            <w:color w:val="auto"/>
            <w:u w:val="none"/>
          </w:rPr>
          <w:t>подпунктом 6 пункта 4 статьи 39.11</w:t>
        </w:r>
      </w:hyperlink>
      <w:r w:rsidR="00E14664" w:rsidRPr="007B18BE">
        <w:rPr>
          <w:rStyle w:val="blk"/>
        </w:rPr>
        <w:t xml:space="preserve"> </w:t>
      </w:r>
      <w:r w:rsidRPr="007B18BE">
        <w:rPr>
          <w:rStyle w:val="blk"/>
        </w:rPr>
        <w:t>Земельного к</w:t>
      </w:r>
      <w:r w:rsidR="00E14664" w:rsidRPr="007B18BE">
        <w:rPr>
          <w:rStyle w:val="blk"/>
        </w:rPr>
        <w:t xml:space="preserve">одекса </w:t>
      </w:r>
      <w:r w:rsidRPr="007B18BE">
        <w:rPr>
          <w:rStyle w:val="blk"/>
        </w:rPr>
        <w:t xml:space="preserve">Российской Федерации </w:t>
      </w:r>
      <w:r w:rsidR="00E14664" w:rsidRPr="007B18BE">
        <w:rPr>
          <w:rStyle w:val="blk"/>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anchor="dst611" w:history="1">
        <w:r w:rsidR="00E14664" w:rsidRPr="007B18BE">
          <w:rPr>
            <w:rStyle w:val="a8"/>
            <w:color w:val="auto"/>
            <w:u w:val="none"/>
          </w:rPr>
          <w:t>подпунктом 4 пункта 4 статьи 39.11</w:t>
        </w:r>
      </w:hyperlink>
      <w:r w:rsidR="00E14664" w:rsidRPr="007B18BE">
        <w:rPr>
          <w:rStyle w:val="blk"/>
        </w:rPr>
        <w:t xml:space="preserve"> </w:t>
      </w:r>
      <w:r w:rsidRPr="007B18BE">
        <w:rPr>
          <w:rStyle w:val="blk"/>
        </w:rPr>
        <w:t>Земельного</w:t>
      </w:r>
      <w:r w:rsidR="00E14664" w:rsidRPr="007B18BE">
        <w:rPr>
          <w:rStyle w:val="blk"/>
        </w:rPr>
        <w:t xml:space="preserve"> </w:t>
      </w:r>
      <w:r w:rsidRPr="007B18BE">
        <w:rPr>
          <w:rStyle w:val="blk"/>
        </w:rPr>
        <w:t>к</w:t>
      </w:r>
      <w:r w:rsidR="00E14664" w:rsidRPr="007B18BE">
        <w:rPr>
          <w:rStyle w:val="blk"/>
        </w:rPr>
        <w:t>одекса</w:t>
      </w:r>
      <w:r w:rsidRPr="007B18BE">
        <w:rPr>
          <w:rStyle w:val="blk"/>
        </w:rPr>
        <w:t xml:space="preserve"> Российской Федерации</w:t>
      </w:r>
      <w:r w:rsidR="00E14664" w:rsidRPr="007B18BE">
        <w:rPr>
          <w:rStyle w:val="blk"/>
        </w:rPr>
        <w:t xml:space="preserve"> и уполномоченным органом</w:t>
      </w:r>
      <w:proofErr w:type="gramEnd"/>
      <w:r w:rsidR="00E14664" w:rsidRPr="007B18BE">
        <w:rPr>
          <w:rStyle w:val="blk"/>
        </w:rPr>
        <w:t xml:space="preserve"> не принято решение об отказе в проведении этого аукциона по основаниям, предусмотренным </w:t>
      </w:r>
      <w:hyperlink r:id="rId16" w:anchor="dst620" w:history="1">
        <w:r w:rsidR="00E14664" w:rsidRPr="007B18BE">
          <w:rPr>
            <w:rStyle w:val="a8"/>
            <w:color w:val="auto"/>
            <w:u w:val="none"/>
          </w:rPr>
          <w:t>пунктом 8 статьи 39.11</w:t>
        </w:r>
      </w:hyperlink>
      <w:r w:rsidR="00E14664" w:rsidRPr="007B18BE">
        <w:rPr>
          <w:rStyle w:val="blk"/>
        </w:rPr>
        <w:t xml:space="preserve"> </w:t>
      </w:r>
      <w:r w:rsidRPr="007B18BE">
        <w:rPr>
          <w:rStyle w:val="blk"/>
        </w:rPr>
        <w:t>Земельного кодекса Российской Федерации</w:t>
      </w:r>
      <w:r w:rsidR="00E14664" w:rsidRPr="007B18BE">
        <w:rPr>
          <w:rStyle w:val="blk"/>
        </w:rPr>
        <w:t>;</w:t>
      </w:r>
    </w:p>
    <w:p w:rsidR="00E14664" w:rsidRPr="007B18BE" w:rsidRDefault="001A397D" w:rsidP="00E14664">
      <w:pPr>
        <w:ind w:firstLine="540"/>
        <w:jc w:val="both"/>
      </w:pPr>
      <w:bookmarkStart w:id="12" w:name="dst824"/>
      <w:bookmarkEnd w:id="12"/>
      <w:r w:rsidRPr="007B18BE">
        <w:rPr>
          <w:rStyle w:val="blk"/>
        </w:rPr>
        <w:t>21.</w:t>
      </w:r>
      <w:r w:rsidR="00E14664" w:rsidRPr="007B18BE">
        <w:rPr>
          <w:rStyle w:val="blk"/>
        </w:rPr>
        <w:t>13</w:t>
      </w:r>
      <w:r w:rsidRPr="007B18BE">
        <w:rPr>
          <w:rStyle w:val="blk"/>
        </w:rPr>
        <w:t>.</w:t>
      </w:r>
      <w:r w:rsidR="00E14664" w:rsidRPr="007B18BE">
        <w:rPr>
          <w:rStyle w:val="blk"/>
        </w:rPr>
        <w:t xml:space="preserve"> </w:t>
      </w:r>
      <w:r w:rsidRPr="007B18BE">
        <w:rPr>
          <w:rStyle w:val="blk"/>
        </w:rPr>
        <w:t>В</w:t>
      </w:r>
      <w:r w:rsidR="00E14664" w:rsidRPr="007B18BE">
        <w:rPr>
          <w:rStyle w:val="blk"/>
        </w:rPr>
        <w:t xml:space="preserve"> отношении земельного участка, указанного в заявлен</w:t>
      </w:r>
      <w:proofErr w:type="gramStart"/>
      <w:r w:rsidR="00E14664" w:rsidRPr="007B18BE">
        <w:rPr>
          <w:rStyle w:val="blk"/>
        </w:rPr>
        <w:t>ии о е</w:t>
      </w:r>
      <w:proofErr w:type="gramEnd"/>
      <w:r w:rsidR="00E14664" w:rsidRPr="007B18BE">
        <w:rPr>
          <w:rStyle w:val="blk"/>
        </w:rPr>
        <w:t xml:space="preserve">го предоставлении, опубликовано и размещено в соответствии с </w:t>
      </w:r>
      <w:hyperlink r:id="rId17" w:anchor="dst860" w:history="1">
        <w:r w:rsidR="00E14664" w:rsidRPr="007B18BE">
          <w:rPr>
            <w:rStyle w:val="a8"/>
            <w:color w:val="auto"/>
            <w:u w:val="none"/>
          </w:rPr>
          <w:t>подпунктом 1 пункта 1 статьи 39.18</w:t>
        </w:r>
      </w:hyperlink>
      <w:r w:rsidR="00E14664" w:rsidRPr="007B18BE">
        <w:rPr>
          <w:rStyle w:val="blk"/>
        </w:rPr>
        <w:t xml:space="preserve"> </w:t>
      </w:r>
      <w:r w:rsidRPr="007B18BE">
        <w:rPr>
          <w:rStyle w:val="blk"/>
        </w:rPr>
        <w:t xml:space="preserve">Земельного кодекса Российской Федерации </w:t>
      </w:r>
      <w:r w:rsidR="00E14664" w:rsidRPr="007B18BE">
        <w:rPr>
          <w:rStyle w:val="blk"/>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4664" w:rsidRPr="007B18BE" w:rsidRDefault="001A397D" w:rsidP="00E14664">
      <w:pPr>
        <w:ind w:firstLine="540"/>
        <w:jc w:val="both"/>
      </w:pPr>
      <w:bookmarkStart w:id="13" w:name="dst825"/>
      <w:bookmarkEnd w:id="13"/>
      <w:r w:rsidRPr="007B18BE">
        <w:rPr>
          <w:rStyle w:val="blk"/>
        </w:rPr>
        <w:t>21.</w:t>
      </w:r>
      <w:r w:rsidR="00E14664" w:rsidRPr="007B18BE">
        <w:rPr>
          <w:rStyle w:val="blk"/>
        </w:rPr>
        <w:t>14</w:t>
      </w:r>
      <w:r w:rsidRPr="007B18BE">
        <w:rPr>
          <w:rStyle w:val="blk"/>
        </w:rPr>
        <w:t>.</w:t>
      </w:r>
      <w:r w:rsidR="00E14664" w:rsidRPr="007B18BE">
        <w:rPr>
          <w:rStyle w:val="blk"/>
        </w:rPr>
        <w:t xml:space="preserve"> </w:t>
      </w:r>
      <w:r w:rsidRPr="007B18BE">
        <w:rPr>
          <w:rStyle w:val="blk"/>
        </w:rPr>
        <w:t>Р</w:t>
      </w:r>
      <w:r w:rsidR="00E14664" w:rsidRPr="007B18BE">
        <w:rPr>
          <w:rStyle w:val="blk"/>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4664" w:rsidRPr="007B18BE" w:rsidRDefault="001A397D" w:rsidP="00E14664">
      <w:pPr>
        <w:ind w:firstLine="540"/>
        <w:jc w:val="both"/>
      </w:pPr>
      <w:bookmarkStart w:id="14" w:name="dst1766"/>
      <w:bookmarkEnd w:id="14"/>
      <w:r w:rsidRPr="007B18BE">
        <w:rPr>
          <w:rStyle w:val="blk"/>
        </w:rPr>
        <w:t>21.15.</w:t>
      </w:r>
      <w:r w:rsidR="00E14664" w:rsidRPr="007B18BE">
        <w:rPr>
          <w:rStyle w:val="blk"/>
        </w:rPr>
        <w:t xml:space="preserve"> </w:t>
      </w:r>
      <w:r w:rsidRPr="007B18BE">
        <w:rPr>
          <w:rStyle w:val="blk"/>
        </w:rPr>
        <w:t>И</w:t>
      </w:r>
      <w:r w:rsidR="00E14664" w:rsidRPr="007B18BE">
        <w:rPr>
          <w:rStyle w:val="blk"/>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14664" w:rsidRPr="007B18BE" w:rsidRDefault="001A397D" w:rsidP="00E14664">
      <w:pPr>
        <w:ind w:firstLine="540"/>
        <w:jc w:val="both"/>
      </w:pPr>
      <w:bookmarkStart w:id="15" w:name="dst826"/>
      <w:bookmarkEnd w:id="15"/>
      <w:r w:rsidRPr="007B18BE">
        <w:rPr>
          <w:rStyle w:val="blk"/>
        </w:rPr>
        <w:t xml:space="preserve">21.16. </w:t>
      </w:r>
      <w:proofErr w:type="gramStart"/>
      <w:r w:rsidRPr="007B18BE">
        <w:rPr>
          <w:rStyle w:val="blk"/>
        </w:rPr>
        <w:t>И</w:t>
      </w:r>
      <w:r w:rsidR="00E14664" w:rsidRPr="007B18BE">
        <w:rPr>
          <w:rStyle w:val="blk"/>
        </w:rPr>
        <w:t xml:space="preserve">спрашиваемый земельный участок не включен в утвержденный в установленном Правительством Российской Федерации </w:t>
      </w:r>
      <w:hyperlink r:id="rId18" w:anchor="dst100010" w:history="1">
        <w:r w:rsidR="00E14664" w:rsidRPr="007B18BE">
          <w:rPr>
            <w:rStyle w:val="a8"/>
            <w:color w:val="auto"/>
            <w:u w:val="none"/>
          </w:rPr>
          <w:t>порядке</w:t>
        </w:r>
      </w:hyperlink>
      <w:r w:rsidR="00E14664" w:rsidRPr="007B18BE">
        <w:rPr>
          <w:rStyle w:val="blk"/>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anchor="dst585" w:history="1">
        <w:r w:rsidR="00E14664" w:rsidRPr="007B18BE">
          <w:rPr>
            <w:rStyle w:val="a8"/>
            <w:color w:val="auto"/>
            <w:u w:val="none"/>
          </w:rPr>
          <w:t>подпунктом 10 пункта 2 статьи 39.10</w:t>
        </w:r>
      </w:hyperlink>
      <w:r w:rsidR="00E14664" w:rsidRPr="007B18BE">
        <w:rPr>
          <w:rStyle w:val="blk"/>
        </w:rPr>
        <w:t xml:space="preserve"> </w:t>
      </w:r>
      <w:r w:rsidRPr="007B18BE">
        <w:rPr>
          <w:rStyle w:val="blk"/>
        </w:rPr>
        <w:t>Земельного кодекса Российской Федерации</w:t>
      </w:r>
      <w:r w:rsidR="00E14664" w:rsidRPr="007B18BE">
        <w:rPr>
          <w:rStyle w:val="blk"/>
        </w:rPr>
        <w:t>;</w:t>
      </w:r>
      <w:proofErr w:type="gramEnd"/>
    </w:p>
    <w:p w:rsidR="00E14664" w:rsidRPr="007B18BE" w:rsidRDefault="001A397D" w:rsidP="00E14664">
      <w:pPr>
        <w:ind w:firstLine="540"/>
        <w:jc w:val="both"/>
      </w:pPr>
      <w:bookmarkStart w:id="16" w:name="dst827"/>
      <w:bookmarkEnd w:id="16"/>
      <w:r w:rsidRPr="007B18BE">
        <w:rPr>
          <w:rStyle w:val="blk"/>
        </w:rPr>
        <w:t>21.17.</w:t>
      </w:r>
      <w:r w:rsidR="00E14664" w:rsidRPr="007B18BE">
        <w:rPr>
          <w:rStyle w:val="blk"/>
        </w:rPr>
        <w:t xml:space="preserve"> </w:t>
      </w:r>
      <w:r w:rsidRPr="007B18BE">
        <w:rPr>
          <w:rStyle w:val="blk"/>
        </w:rPr>
        <w:t>П</w:t>
      </w:r>
      <w:r w:rsidR="00E14664" w:rsidRPr="007B18BE">
        <w:rPr>
          <w:rStyle w:val="blk"/>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4664" w:rsidRPr="007B18BE" w:rsidRDefault="001A397D" w:rsidP="00E14664">
      <w:pPr>
        <w:ind w:firstLine="540"/>
        <w:jc w:val="both"/>
      </w:pPr>
      <w:bookmarkStart w:id="17" w:name="dst828"/>
      <w:bookmarkEnd w:id="17"/>
      <w:r w:rsidRPr="007B18BE">
        <w:rPr>
          <w:rStyle w:val="blk"/>
        </w:rPr>
        <w:t>21.18.</w:t>
      </w:r>
      <w:r w:rsidR="00E14664" w:rsidRPr="007B18BE">
        <w:rPr>
          <w:rStyle w:val="blk"/>
        </w:rPr>
        <w:t xml:space="preserve"> </w:t>
      </w:r>
      <w:r w:rsidRPr="007B18BE">
        <w:rPr>
          <w:rStyle w:val="blk"/>
        </w:rPr>
        <w:t>У</w:t>
      </w:r>
      <w:r w:rsidR="00E14664" w:rsidRPr="007B18BE">
        <w:rPr>
          <w:rStyle w:val="blk"/>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14664" w:rsidRPr="007B18BE" w:rsidRDefault="001A397D" w:rsidP="00E14664">
      <w:pPr>
        <w:ind w:firstLine="540"/>
        <w:jc w:val="both"/>
      </w:pPr>
      <w:bookmarkStart w:id="18" w:name="dst829"/>
      <w:bookmarkEnd w:id="18"/>
      <w:r w:rsidRPr="007B18BE">
        <w:rPr>
          <w:rStyle w:val="blk"/>
        </w:rPr>
        <w:lastRenderedPageBreak/>
        <w:t>21.19.</w:t>
      </w:r>
      <w:r w:rsidR="00E14664" w:rsidRPr="007B18BE">
        <w:rPr>
          <w:rStyle w:val="blk"/>
        </w:rPr>
        <w:t xml:space="preserve"> </w:t>
      </w:r>
      <w:r w:rsidRPr="007B18BE">
        <w:rPr>
          <w:rStyle w:val="blk"/>
        </w:rPr>
        <w:t>У</w:t>
      </w:r>
      <w:r w:rsidR="00E14664" w:rsidRPr="007B18BE">
        <w:rPr>
          <w:rStyle w:val="blk"/>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4664" w:rsidRPr="007B18BE" w:rsidRDefault="001A397D" w:rsidP="00E14664">
      <w:pPr>
        <w:ind w:firstLine="540"/>
        <w:jc w:val="both"/>
      </w:pPr>
      <w:bookmarkStart w:id="19" w:name="dst830"/>
      <w:bookmarkEnd w:id="19"/>
      <w:r w:rsidRPr="007B18BE">
        <w:rPr>
          <w:rStyle w:val="blk"/>
        </w:rPr>
        <w:t>21.20.</w:t>
      </w:r>
      <w:r w:rsidR="00E14664" w:rsidRPr="007B18BE">
        <w:rPr>
          <w:rStyle w:val="blk"/>
        </w:rPr>
        <w:t xml:space="preserve"> </w:t>
      </w:r>
      <w:r w:rsidRPr="007B18BE">
        <w:rPr>
          <w:rStyle w:val="blk"/>
        </w:rPr>
        <w:t>П</w:t>
      </w:r>
      <w:r w:rsidR="00E14664" w:rsidRPr="007B18BE">
        <w:rPr>
          <w:rStyle w:val="blk"/>
        </w:rPr>
        <w:t>редоставление земельного участка на заявленном виде прав не допускается;</w:t>
      </w:r>
    </w:p>
    <w:p w:rsidR="00E14664" w:rsidRPr="007B18BE" w:rsidRDefault="001A397D" w:rsidP="00E14664">
      <w:pPr>
        <w:ind w:firstLine="540"/>
        <w:jc w:val="both"/>
      </w:pPr>
      <w:bookmarkStart w:id="20" w:name="dst831"/>
      <w:bookmarkEnd w:id="20"/>
      <w:r w:rsidRPr="007B18BE">
        <w:rPr>
          <w:rStyle w:val="blk"/>
        </w:rPr>
        <w:t>21.21.</w:t>
      </w:r>
      <w:r w:rsidR="00E14664" w:rsidRPr="007B18BE">
        <w:rPr>
          <w:rStyle w:val="blk"/>
        </w:rPr>
        <w:t xml:space="preserve"> </w:t>
      </w:r>
      <w:r w:rsidRPr="007B18BE">
        <w:rPr>
          <w:rStyle w:val="blk"/>
        </w:rPr>
        <w:t>В</w:t>
      </w:r>
      <w:r w:rsidR="00E14664" w:rsidRPr="007B18BE">
        <w:rPr>
          <w:rStyle w:val="blk"/>
        </w:rPr>
        <w:t xml:space="preserve"> отношении земельного участка, указанного в заявлен</w:t>
      </w:r>
      <w:proofErr w:type="gramStart"/>
      <w:r w:rsidR="00E14664" w:rsidRPr="007B18BE">
        <w:rPr>
          <w:rStyle w:val="blk"/>
        </w:rPr>
        <w:t>ии о е</w:t>
      </w:r>
      <w:proofErr w:type="gramEnd"/>
      <w:r w:rsidR="00E14664" w:rsidRPr="007B18BE">
        <w:rPr>
          <w:rStyle w:val="blk"/>
        </w:rPr>
        <w:t>го предоставлении, не установлен вид разрешенного использования;</w:t>
      </w:r>
    </w:p>
    <w:p w:rsidR="00E14664" w:rsidRPr="007B18BE" w:rsidRDefault="001A397D" w:rsidP="00E14664">
      <w:pPr>
        <w:ind w:firstLine="540"/>
        <w:jc w:val="both"/>
      </w:pPr>
      <w:bookmarkStart w:id="21" w:name="dst832"/>
      <w:bookmarkEnd w:id="21"/>
      <w:r w:rsidRPr="007B18BE">
        <w:rPr>
          <w:rStyle w:val="blk"/>
        </w:rPr>
        <w:t>21.22.</w:t>
      </w:r>
      <w:r w:rsidR="00E14664" w:rsidRPr="007B18BE">
        <w:rPr>
          <w:rStyle w:val="blk"/>
        </w:rPr>
        <w:t xml:space="preserve"> </w:t>
      </w:r>
      <w:r w:rsidRPr="007B18BE">
        <w:rPr>
          <w:rStyle w:val="blk"/>
        </w:rPr>
        <w:t>У</w:t>
      </w:r>
      <w:r w:rsidR="00E14664" w:rsidRPr="007B18BE">
        <w:rPr>
          <w:rStyle w:val="blk"/>
        </w:rPr>
        <w:t>казанный в заявлении о предоставлении земельного участка земельный участок не отнесен к определенной категории земель;</w:t>
      </w:r>
    </w:p>
    <w:p w:rsidR="00E14664" w:rsidRPr="007B18BE" w:rsidRDefault="001A397D" w:rsidP="00E14664">
      <w:pPr>
        <w:ind w:firstLine="540"/>
        <w:jc w:val="both"/>
      </w:pPr>
      <w:bookmarkStart w:id="22" w:name="dst833"/>
      <w:bookmarkEnd w:id="22"/>
      <w:r w:rsidRPr="007B18BE">
        <w:rPr>
          <w:rStyle w:val="blk"/>
        </w:rPr>
        <w:t>21.23.</w:t>
      </w:r>
      <w:r w:rsidR="00E14664" w:rsidRPr="007B18BE">
        <w:rPr>
          <w:rStyle w:val="blk"/>
        </w:rPr>
        <w:t xml:space="preserve"> </w:t>
      </w:r>
      <w:r w:rsidRPr="007B18BE">
        <w:rPr>
          <w:rStyle w:val="blk"/>
        </w:rPr>
        <w:t>В</w:t>
      </w:r>
      <w:r w:rsidR="00E14664" w:rsidRPr="007B18BE">
        <w:rPr>
          <w:rStyle w:val="blk"/>
        </w:rPr>
        <w:t xml:space="preserve"> отношении земельного участка, указанного в заявлен</w:t>
      </w:r>
      <w:proofErr w:type="gramStart"/>
      <w:r w:rsidR="00E14664" w:rsidRPr="007B18BE">
        <w:rPr>
          <w:rStyle w:val="blk"/>
        </w:rPr>
        <w:t>ии о е</w:t>
      </w:r>
      <w:proofErr w:type="gramEnd"/>
      <w:r w:rsidR="00E14664" w:rsidRPr="007B18BE">
        <w:rPr>
          <w:rStyle w:val="blk"/>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4664" w:rsidRPr="007B18BE" w:rsidRDefault="001A397D" w:rsidP="00E14664">
      <w:pPr>
        <w:ind w:firstLine="540"/>
        <w:jc w:val="both"/>
      </w:pPr>
      <w:bookmarkStart w:id="23" w:name="dst834"/>
      <w:bookmarkEnd w:id="23"/>
      <w:r w:rsidRPr="007B18BE">
        <w:rPr>
          <w:rStyle w:val="blk"/>
        </w:rPr>
        <w:t>21.24.</w:t>
      </w:r>
      <w:r w:rsidR="00E14664" w:rsidRPr="007B18BE">
        <w:rPr>
          <w:rStyle w:val="blk"/>
        </w:rPr>
        <w:t xml:space="preserve"> </w:t>
      </w:r>
      <w:proofErr w:type="gramStart"/>
      <w:r w:rsidRPr="007B18BE">
        <w:rPr>
          <w:rStyle w:val="blk"/>
        </w:rPr>
        <w:t>У</w:t>
      </w:r>
      <w:r w:rsidR="00E14664" w:rsidRPr="007B18BE">
        <w:rPr>
          <w:rStyle w:val="blk"/>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E14664" w:rsidRPr="007B18BE">
        <w:rPr>
          <w:rStyle w:val="blk"/>
        </w:rPr>
        <w:t xml:space="preserve"> или реконструкции;</w:t>
      </w:r>
    </w:p>
    <w:p w:rsidR="00E14664" w:rsidRPr="007B18BE" w:rsidRDefault="001A397D" w:rsidP="00E14664">
      <w:pPr>
        <w:ind w:firstLine="540"/>
        <w:jc w:val="both"/>
      </w:pPr>
      <w:bookmarkStart w:id="24" w:name="dst1615"/>
      <w:bookmarkEnd w:id="24"/>
      <w:r w:rsidRPr="007B18BE">
        <w:rPr>
          <w:rStyle w:val="blk"/>
        </w:rPr>
        <w:t>21.25.</w:t>
      </w:r>
      <w:r w:rsidR="00E14664" w:rsidRPr="007B18BE">
        <w:rPr>
          <w:rStyle w:val="blk"/>
        </w:rPr>
        <w:t xml:space="preserve"> </w:t>
      </w:r>
      <w:r w:rsidRPr="007B18BE">
        <w:rPr>
          <w:rStyle w:val="blk"/>
        </w:rPr>
        <w:t>Г</w:t>
      </w:r>
      <w:r w:rsidR="00E14664" w:rsidRPr="007B18BE">
        <w:rPr>
          <w:rStyle w:val="blk"/>
        </w:rPr>
        <w:t>раницы земельного участка, указанного в заявлен</w:t>
      </w:r>
      <w:proofErr w:type="gramStart"/>
      <w:r w:rsidR="00E14664" w:rsidRPr="007B18BE">
        <w:rPr>
          <w:rStyle w:val="blk"/>
        </w:rPr>
        <w:t>ии о е</w:t>
      </w:r>
      <w:proofErr w:type="gramEnd"/>
      <w:r w:rsidR="00E14664" w:rsidRPr="007B18BE">
        <w:rPr>
          <w:rStyle w:val="blk"/>
        </w:rPr>
        <w:t xml:space="preserve">го предоставлении, подлежат уточнению в соответствии с Федеральным </w:t>
      </w:r>
      <w:hyperlink r:id="rId20" w:anchor="dst0" w:history="1">
        <w:r w:rsidR="00E14664" w:rsidRPr="007B18BE">
          <w:rPr>
            <w:rStyle w:val="a8"/>
            <w:color w:val="auto"/>
            <w:u w:val="none"/>
          </w:rPr>
          <w:t>законом</w:t>
        </w:r>
      </w:hyperlink>
      <w:r w:rsidR="00E14664" w:rsidRPr="007B18BE">
        <w:rPr>
          <w:rStyle w:val="blk"/>
        </w:rPr>
        <w:t xml:space="preserve"> </w:t>
      </w:r>
      <w:r w:rsidRPr="007B18BE">
        <w:rPr>
          <w:rStyle w:val="blk"/>
        </w:rPr>
        <w:t>«</w:t>
      </w:r>
      <w:r w:rsidR="00E14664" w:rsidRPr="007B18BE">
        <w:rPr>
          <w:rStyle w:val="blk"/>
        </w:rPr>
        <w:t>О государст</w:t>
      </w:r>
      <w:r w:rsidRPr="007B18BE">
        <w:rPr>
          <w:rStyle w:val="blk"/>
        </w:rPr>
        <w:t>венной регистрации недвижимости»</w:t>
      </w:r>
      <w:r w:rsidR="00E14664" w:rsidRPr="007B18BE">
        <w:rPr>
          <w:rStyle w:val="blk"/>
        </w:rPr>
        <w:t>;</w:t>
      </w:r>
    </w:p>
    <w:p w:rsidR="00E14664" w:rsidRPr="007B18BE" w:rsidRDefault="001A397D" w:rsidP="00E14664">
      <w:pPr>
        <w:ind w:firstLine="540"/>
        <w:jc w:val="both"/>
        <w:rPr>
          <w:rStyle w:val="blk"/>
        </w:rPr>
      </w:pPr>
      <w:bookmarkStart w:id="25" w:name="dst1512"/>
      <w:bookmarkEnd w:id="25"/>
      <w:r w:rsidRPr="007B18BE">
        <w:rPr>
          <w:rStyle w:val="blk"/>
        </w:rPr>
        <w:t>21.26.</w:t>
      </w:r>
      <w:r w:rsidR="00E14664" w:rsidRPr="007B18BE">
        <w:rPr>
          <w:rStyle w:val="blk"/>
        </w:rPr>
        <w:t xml:space="preserve"> </w:t>
      </w:r>
      <w:r w:rsidRPr="007B18BE">
        <w:rPr>
          <w:rStyle w:val="blk"/>
        </w:rPr>
        <w:t>П</w:t>
      </w:r>
      <w:r w:rsidR="00E14664" w:rsidRPr="007B18BE">
        <w:rPr>
          <w:rStyle w:val="blk"/>
        </w:rPr>
        <w:t>лощадь земельного участка, указанного в заявлен</w:t>
      </w:r>
      <w:proofErr w:type="gramStart"/>
      <w:r w:rsidR="00E14664" w:rsidRPr="007B18BE">
        <w:rPr>
          <w:rStyle w:val="blk"/>
        </w:rPr>
        <w:t>ии о е</w:t>
      </w:r>
      <w:proofErr w:type="gramEnd"/>
      <w:r w:rsidR="00E14664" w:rsidRPr="007B18BE">
        <w:rPr>
          <w:rStyle w:val="blk"/>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6A78" w:rsidRPr="007B18BE" w:rsidRDefault="001A6A78" w:rsidP="00E14664">
      <w:pPr>
        <w:ind w:firstLine="540"/>
        <w:jc w:val="both"/>
      </w:pPr>
      <w:r w:rsidRPr="007B18BE">
        <w:rPr>
          <w:rStyle w:val="blk"/>
        </w:rPr>
        <w:t xml:space="preserve">21.27. </w:t>
      </w:r>
      <w:r w:rsidRPr="007B18BE">
        <w:rPr>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14664" w:rsidRPr="007B18BE" w:rsidRDefault="001A397D" w:rsidP="00E14664">
      <w:pPr>
        <w:ind w:firstLine="540"/>
        <w:jc w:val="both"/>
        <w:rPr>
          <w:rStyle w:val="blk"/>
        </w:rPr>
      </w:pPr>
      <w:bookmarkStart w:id="26" w:name="dst1746"/>
      <w:bookmarkEnd w:id="26"/>
      <w:r w:rsidRPr="007B18BE">
        <w:rPr>
          <w:rStyle w:val="blk"/>
        </w:rPr>
        <w:t>21.2</w:t>
      </w:r>
      <w:r w:rsidR="001A6A78" w:rsidRPr="007B18BE">
        <w:rPr>
          <w:rStyle w:val="blk"/>
        </w:rPr>
        <w:t>8</w:t>
      </w:r>
      <w:r w:rsidRPr="007B18BE">
        <w:rPr>
          <w:rStyle w:val="blk"/>
        </w:rPr>
        <w:t>.</w:t>
      </w:r>
      <w:r w:rsidR="00E14664" w:rsidRPr="007B18BE">
        <w:rPr>
          <w:rStyle w:val="blk"/>
        </w:rPr>
        <w:t xml:space="preserve"> </w:t>
      </w:r>
      <w:proofErr w:type="gramStart"/>
      <w:r w:rsidRPr="007B18BE">
        <w:rPr>
          <w:rStyle w:val="blk"/>
        </w:rPr>
        <w:t>С</w:t>
      </w:r>
      <w:r w:rsidR="00E14664" w:rsidRPr="007B18BE">
        <w:rPr>
          <w:rStyle w:val="blk"/>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anchor="dst100346" w:history="1">
        <w:r w:rsidR="00E14664" w:rsidRPr="007B18BE">
          <w:rPr>
            <w:rStyle w:val="a8"/>
            <w:color w:val="auto"/>
            <w:u w:val="none"/>
          </w:rPr>
          <w:t>частью 4 статьи 18</w:t>
        </w:r>
      </w:hyperlink>
      <w:r w:rsidR="00E14664" w:rsidRPr="007B18BE">
        <w:rPr>
          <w:rStyle w:val="blk"/>
        </w:rPr>
        <w:t xml:space="preserve"> Федерального закона от 24 июля 2007 года </w:t>
      </w:r>
      <w:r w:rsidRPr="007B18BE">
        <w:rPr>
          <w:rStyle w:val="blk"/>
        </w:rPr>
        <w:t>№</w:t>
      </w:r>
      <w:r w:rsidR="00E14664" w:rsidRPr="007B18BE">
        <w:rPr>
          <w:rStyle w:val="blk"/>
        </w:rPr>
        <w:t xml:space="preserve"> 209-ФЗ </w:t>
      </w:r>
      <w:r w:rsidR="00150027" w:rsidRPr="007B18BE">
        <w:rPr>
          <w:rStyle w:val="blk"/>
        </w:rPr>
        <w:t>«</w:t>
      </w:r>
      <w:r w:rsidR="00E14664" w:rsidRPr="007B18BE">
        <w:rPr>
          <w:rStyle w:val="blk"/>
        </w:rPr>
        <w:t>О развитии малого и среднего предпринимательства в Российской Федерации</w:t>
      </w:r>
      <w:r w:rsidR="00150027" w:rsidRPr="007B18BE">
        <w:rPr>
          <w:rStyle w:val="blk"/>
        </w:rPr>
        <w:t>»</w:t>
      </w:r>
      <w:r w:rsidR="00E14664" w:rsidRPr="007B18BE">
        <w:rPr>
          <w:rStyle w:val="blk"/>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anchor="dst100138" w:history="1">
        <w:r w:rsidR="00E14664" w:rsidRPr="007B18BE">
          <w:rPr>
            <w:rStyle w:val="a8"/>
            <w:color w:val="auto"/>
            <w:u w:val="none"/>
          </w:rPr>
          <w:t>частью</w:t>
        </w:r>
        <w:proofErr w:type="gramEnd"/>
        <w:r w:rsidR="00E14664" w:rsidRPr="007B18BE">
          <w:rPr>
            <w:rStyle w:val="a8"/>
            <w:color w:val="auto"/>
            <w:u w:val="none"/>
          </w:rPr>
          <w:t xml:space="preserve"> 3 статьи 14</w:t>
        </w:r>
      </w:hyperlink>
      <w:r w:rsidR="00E14664" w:rsidRPr="007B18BE">
        <w:rPr>
          <w:rStyle w:val="blk"/>
        </w:rPr>
        <w:t xml:space="preserve"> указанного Федерального закона</w:t>
      </w:r>
      <w:proofErr w:type="gramStart"/>
      <w:r w:rsidR="00E14664" w:rsidRPr="007B18BE">
        <w:rPr>
          <w:rStyle w:val="blk"/>
        </w:rPr>
        <w:t>.</w:t>
      </w:r>
      <w:r w:rsidRPr="007B18BE">
        <w:rPr>
          <w:rStyle w:val="blk"/>
        </w:rPr>
        <w:t>»;</w:t>
      </w:r>
      <w:proofErr w:type="gramEnd"/>
    </w:p>
    <w:p w:rsidR="001A397D" w:rsidRDefault="001A397D" w:rsidP="00E14664">
      <w:pPr>
        <w:ind w:firstLine="540"/>
        <w:jc w:val="both"/>
      </w:pPr>
      <w:proofErr w:type="gramStart"/>
      <w:r w:rsidRPr="007B18BE">
        <w:rPr>
          <w:rStyle w:val="blk"/>
        </w:rPr>
        <w:t xml:space="preserve">1.2. </w:t>
      </w:r>
      <w:r w:rsidR="001A6A78" w:rsidRPr="007B18BE">
        <w:rPr>
          <w:rStyle w:val="blk"/>
        </w:rPr>
        <w:t xml:space="preserve">в пункте 61 </w:t>
      </w:r>
      <w:r w:rsidR="001A6A78" w:rsidRPr="007B18BE">
        <w:rPr>
          <w:rFonts w:eastAsia="Calibri"/>
        </w:rPr>
        <w:t>слово «наделенное» заменить словами «работник, наделенные»,</w:t>
      </w:r>
      <w:r w:rsidR="001A6A78">
        <w:rPr>
          <w:rFonts w:eastAsia="Calibri"/>
        </w:rPr>
        <w:t xml:space="preserve"> слово «направляет» заменить словом «направляют».</w:t>
      </w:r>
      <w:proofErr w:type="gramEnd"/>
    </w:p>
    <w:p w:rsidR="0032516D" w:rsidRPr="006D6F30" w:rsidRDefault="0032516D" w:rsidP="008B6EE3">
      <w:pPr>
        <w:widowControl w:val="0"/>
        <w:autoSpaceDE w:val="0"/>
        <w:autoSpaceDN w:val="0"/>
        <w:adjustRightInd w:val="0"/>
        <w:ind w:firstLine="567"/>
        <w:jc w:val="both"/>
      </w:pPr>
      <w:r>
        <w:t xml:space="preserve">2. </w:t>
      </w:r>
      <w:r w:rsidRPr="006D6F30">
        <w:t xml:space="preserve">Обнародовать настоящее постановление путем размещения в </w:t>
      </w:r>
      <w:r>
        <w:t xml:space="preserve">общедоступных местах, </w:t>
      </w:r>
      <w:r w:rsidRPr="006D6F30">
        <w:t xml:space="preserve">на официальном сайте городского поселения Октябрьское </w:t>
      </w:r>
      <w:r>
        <w:t xml:space="preserve">в </w:t>
      </w:r>
      <w:r w:rsidRPr="006D6F30">
        <w:t xml:space="preserve">сети </w:t>
      </w:r>
      <w:r w:rsidR="00772CA6">
        <w:t>«</w:t>
      </w:r>
      <w:r w:rsidRPr="006D6F30">
        <w:t>Интернет</w:t>
      </w:r>
      <w:r w:rsidR="00772CA6">
        <w:t>»</w:t>
      </w:r>
      <w:r>
        <w:t>.</w:t>
      </w:r>
      <w:r w:rsidRPr="006D6F30">
        <w:t xml:space="preserve">  </w:t>
      </w:r>
    </w:p>
    <w:p w:rsidR="0032516D" w:rsidRPr="006D6F30" w:rsidRDefault="0032516D" w:rsidP="008B6EE3">
      <w:pPr>
        <w:ind w:right="73" w:firstLine="567"/>
        <w:jc w:val="both"/>
        <w:rPr>
          <w:color w:val="000000"/>
        </w:rPr>
      </w:pPr>
      <w:r w:rsidRPr="006D6F30">
        <w:rPr>
          <w:color w:val="000000"/>
        </w:rPr>
        <w:t xml:space="preserve">3. </w:t>
      </w:r>
      <w:r>
        <w:rPr>
          <w:color w:val="000000"/>
        </w:rPr>
        <w:t>П</w:t>
      </w:r>
      <w:r w:rsidRPr="006D6F30">
        <w:rPr>
          <w:color w:val="000000"/>
        </w:rPr>
        <w:t xml:space="preserve">остановление </w:t>
      </w:r>
      <w:r>
        <w:rPr>
          <w:color w:val="000000"/>
        </w:rPr>
        <w:t xml:space="preserve"> </w:t>
      </w:r>
      <w:r w:rsidRPr="006D6F30">
        <w:rPr>
          <w:color w:val="000000"/>
        </w:rPr>
        <w:t xml:space="preserve">вступает </w:t>
      </w:r>
      <w:r>
        <w:rPr>
          <w:color w:val="000000"/>
        </w:rPr>
        <w:t xml:space="preserve"> </w:t>
      </w:r>
      <w:r w:rsidRPr="006D6F30">
        <w:rPr>
          <w:color w:val="000000"/>
        </w:rPr>
        <w:t>в</w:t>
      </w:r>
      <w:r>
        <w:rPr>
          <w:color w:val="000000"/>
        </w:rPr>
        <w:t xml:space="preserve"> </w:t>
      </w:r>
      <w:r w:rsidRPr="006D6F30">
        <w:rPr>
          <w:color w:val="000000"/>
        </w:rPr>
        <w:t xml:space="preserve"> силу </w:t>
      </w:r>
      <w:r>
        <w:rPr>
          <w:color w:val="000000"/>
        </w:rPr>
        <w:t xml:space="preserve"> </w:t>
      </w:r>
      <w:r w:rsidRPr="006D6F30">
        <w:rPr>
          <w:color w:val="000000"/>
        </w:rPr>
        <w:t xml:space="preserve">после </w:t>
      </w:r>
      <w:r>
        <w:rPr>
          <w:color w:val="000000"/>
        </w:rPr>
        <w:t xml:space="preserve"> </w:t>
      </w:r>
      <w:r w:rsidRPr="006D6F30">
        <w:rPr>
          <w:color w:val="000000"/>
        </w:rPr>
        <w:t xml:space="preserve">его </w:t>
      </w:r>
      <w:r>
        <w:rPr>
          <w:color w:val="000000"/>
        </w:rPr>
        <w:t xml:space="preserve"> </w:t>
      </w:r>
      <w:r w:rsidRPr="006D6F30">
        <w:rPr>
          <w:color w:val="000000"/>
        </w:rPr>
        <w:t>официального обнародования.</w:t>
      </w:r>
    </w:p>
    <w:p w:rsidR="0032516D" w:rsidRPr="00496ABB" w:rsidRDefault="0032516D" w:rsidP="008B6EE3">
      <w:pPr>
        <w:ind w:right="73" w:firstLine="567"/>
        <w:jc w:val="both"/>
      </w:pPr>
      <w:r w:rsidRPr="006D6F30">
        <w:t xml:space="preserve">4. Контроль за выполнением </w:t>
      </w:r>
      <w:r w:rsidR="00496ABB">
        <w:t>постановления оставляю за собой.</w:t>
      </w:r>
    </w:p>
    <w:p w:rsidR="0032516D" w:rsidRDefault="0032516D" w:rsidP="008B6EE3">
      <w:pPr>
        <w:ind w:firstLine="567"/>
        <w:jc w:val="both"/>
        <w:rPr>
          <w:sz w:val="28"/>
        </w:rPr>
      </w:pPr>
    </w:p>
    <w:p w:rsidR="001A1253" w:rsidRPr="006D6F30" w:rsidRDefault="001A1253" w:rsidP="0032516D">
      <w:pPr>
        <w:ind w:firstLine="708"/>
        <w:jc w:val="both"/>
        <w:rPr>
          <w:sz w:val="28"/>
        </w:rPr>
      </w:pPr>
    </w:p>
    <w:tbl>
      <w:tblPr>
        <w:tblW w:w="10113" w:type="dxa"/>
        <w:tblLook w:val="01E0" w:firstRow="1" w:lastRow="1" w:firstColumn="1" w:lastColumn="1" w:noHBand="0" w:noVBand="0"/>
      </w:tblPr>
      <w:tblGrid>
        <w:gridCol w:w="5328"/>
        <w:gridCol w:w="4785"/>
      </w:tblGrid>
      <w:tr w:rsidR="0032516D" w:rsidRPr="00FE0E2C" w:rsidTr="00621A24">
        <w:tc>
          <w:tcPr>
            <w:tcW w:w="5328" w:type="dxa"/>
            <w:shd w:val="clear" w:color="auto" w:fill="auto"/>
          </w:tcPr>
          <w:p w:rsidR="0032516D" w:rsidRPr="006D6F30" w:rsidRDefault="0032516D" w:rsidP="00621A24">
            <w:pPr>
              <w:jc w:val="both"/>
            </w:pPr>
            <w:r w:rsidRPr="006D6F30">
              <w:t>Глава городского поселения Октябрьское</w:t>
            </w:r>
          </w:p>
          <w:p w:rsidR="0032516D" w:rsidRPr="006D6F30" w:rsidRDefault="0032516D" w:rsidP="00621A24">
            <w:pPr>
              <w:ind w:firstLine="708"/>
              <w:jc w:val="both"/>
            </w:pPr>
          </w:p>
        </w:tc>
        <w:tc>
          <w:tcPr>
            <w:tcW w:w="4785" w:type="dxa"/>
            <w:shd w:val="clear" w:color="auto" w:fill="auto"/>
          </w:tcPr>
          <w:p w:rsidR="0032516D" w:rsidRPr="00FE0E2C" w:rsidRDefault="0032516D" w:rsidP="001A2402">
            <w:pPr>
              <w:ind w:left="615" w:right="541" w:firstLine="93"/>
              <w:jc w:val="center"/>
            </w:pPr>
            <w:r w:rsidRPr="006D6F30">
              <w:t xml:space="preserve">                            В.В.</w:t>
            </w:r>
            <w:r w:rsidR="001A2402">
              <w:rPr>
                <w:lang w:val="en-US"/>
              </w:rPr>
              <w:t xml:space="preserve"> </w:t>
            </w:r>
            <w:r w:rsidRPr="006D6F30">
              <w:t>Сенченков</w:t>
            </w:r>
          </w:p>
          <w:p w:rsidR="0032516D" w:rsidRPr="00FE0E2C" w:rsidRDefault="0032516D" w:rsidP="00621A24">
            <w:pPr>
              <w:ind w:firstLine="708"/>
              <w:jc w:val="right"/>
            </w:pPr>
            <w:r w:rsidRPr="00FE0E2C">
              <w:t xml:space="preserve">  </w:t>
            </w:r>
          </w:p>
        </w:tc>
      </w:tr>
    </w:tbl>
    <w:p w:rsidR="00574AFE" w:rsidRDefault="00574AFE" w:rsidP="0084018C">
      <w:pPr>
        <w:widowControl w:val="0"/>
        <w:tabs>
          <w:tab w:val="left" w:pos="9356"/>
        </w:tabs>
        <w:autoSpaceDE w:val="0"/>
        <w:autoSpaceDN w:val="0"/>
        <w:adjustRightInd w:val="0"/>
        <w:jc w:val="both"/>
        <w:rPr>
          <w:rFonts w:ascii="Times New Roman CYR" w:hAnsi="Times New Roman CYR" w:cs="Times New Roman CYR"/>
        </w:rPr>
      </w:pPr>
    </w:p>
    <w:sectPr w:rsidR="00574AFE" w:rsidSect="00E14664">
      <w:footnotePr>
        <w:pos w:val="beneathText"/>
      </w:footnotePr>
      <w:pgSz w:w="11905" w:h="16837"/>
      <w:pgMar w:top="284" w:right="848"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8886603"/>
    <w:multiLevelType w:val="multilevel"/>
    <w:tmpl w:val="86B67938"/>
    <w:lvl w:ilvl="0">
      <w:start w:val="1"/>
      <w:numFmt w:val="decimal"/>
      <w:lvlText w:val="%1."/>
      <w:lvlJc w:val="left"/>
      <w:pPr>
        <w:ind w:left="1221" w:hanging="795"/>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49CB2D67"/>
    <w:multiLevelType w:val="multilevel"/>
    <w:tmpl w:val="BCDCDCB4"/>
    <w:lvl w:ilvl="0">
      <w:start w:val="1"/>
      <w:numFmt w:val="decimal"/>
      <w:lvlText w:val="%1."/>
      <w:lvlJc w:val="left"/>
      <w:pPr>
        <w:ind w:left="1497" w:hanging="93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64026D6B"/>
    <w:multiLevelType w:val="hybridMultilevel"/>
    <w:tmpl w:val="25E4F644"/>
    <w:lvl w:ilvl="0" w:tplc="24FAF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533C7B"/>
    <w:rsid w:val="00005824"/>
    <w:rsid w:val="00071A8B"/>
    <w:rsid w:val="000937CB"/>
    <w:rsid w:val="000D5489"/>
    <w:rsid w:val="000E394B"/>
    <w:rsid w:val="000E7AFE"/>
    <w:rsid w:val="00112F5F"/>
    <w:rsid w:val="00150027"/>
    <w:rsid w:val="00187BB0"/>
    <w:rsid w:val="001921A8"/>
    <w:rsid w:val="001A1253"/>
    <w:rsid w:val="001A2402"/>
    <w:rsid w:val="001A397D"/>
    <w:rsid w:val="001A6A78"/>
    <w:rsid w:val="001D696A"/>
    <w:rsid w:val="002044AD"/>
    <w:rsid w:val="0021493E"/>
    <w:rsid w:val="00232D8B"/>
    <w:rsid w:val="002574FD"/>
    <w:rsid w:val="00293C4E"/>
    <w:rsid w:val="002A1270"/>
    <w:rsid w:val="0032516D"/>
    <w:rsid w:val="00357D07"/>
    <w:rsid w:val="0037006A"/>
    <w:rsid w:val="003E7EAB"/>
    <w:rsid w:val="00410481"/>
    <w:rsid w:val="00415A1D"/>
    <w:rsid w:val="004317DC"/>
    <w:rsid w:val="00444869"/>
    <w:rsid w:val="00446878"/>
    <w:rsid w:val="00496ABB"/>
    <w:rsid w:val="004C1FB1"/>
    <w:rsid w:val="004D186C"/>
    <w:rsid w:val="004F5F5A"/>
    <w:rsid w:val="00507234"/>
    <w:rsid w:val="00512C4F"/>
    <w:rsid w:val="00516C42"/>
    <w:rsid w:val="00533C7B"/>
    <w:rsid w:val="005433D2"/>
    <w:rsid w:val="00574AFE"/>
    <w:rsid w:val="005B3CC4"/>
    <w:rsid w:val="005F106D"/>
    <w:rsid w:val="00602659"/>
    <w:rsid w:val="00620DF5"/>
    <w:rsid w:val="00692EB9"/>
    <w:rsid w:val="006B19B8"/>
    <w:rsid w:val="006E67B8"/>
    <w:rsid w:val="006F1BF2"/>
    <w:rsid w:val="00701F6E"/>
    <w:rsid w:val="00772CA6"/>
    <w:rsid w:val="007800EE"/>
    <w:rsid w:val="00786559"/>
    <w:rsid w:val="007B18BE"/>
    <w:rsid w:val="00805AF8"/>
    <w:rsid w:val="00807BC3"/>
    <w:rsid w:val="0082448D"/>
    <w:rsid w:val="00831943"/>
    <w:rsid w:val="0084018C"/>
    <w:rsid w:val="00844141"/>
    <w:rsid w:val="0085066A"/>
    <w:rsid w:val="008816DA"/>
    <w:rsid w:val="00883844"/>
    <w:rsid w:val="00890D73"/>
    <w:rsid w:val="00893399"/>
    <w:rsid w:val="008B6EE3"/>
    <w:rsid w:val="008D0957"/>
    <w:rsid w:val="008E36AB"/>
    <w:rsid w:val="009436A0"/>
    <w:rsid w:val="00946FEE"/>
    <w:rsid w:val="00947753"/>
    <w:rsid w:val="00970EA2"/>
    <w:rsid w:val="009857EC"/>
    <w:rsid w:val="009B3664"/>
    <w:rsid w:val="009B5274"/>
    <w:rsid w:val="009B5A2C"/>
    <w:rsid w:val="009E5252"/>
    <w:rsid w:val="00A04567"/>
    <w:rsid w:val="00A053DE"/>
    <w:rsid w:val="00A1757B"/>
    <w:rsid w:val="00A22C86"/>
    <w:rsid w:val="00A33B91"/>
    <w:rsid w:val="00A80286"/>
    <w:rsid w:val="00AD1C60"/>
    <w:rsid w:val="00AD23CB"/>
    <w:rsid w:val="00AF6102"/>
    <w:rsid w:val="00AF6ECC"/>
    <w:rsid w:val="00B23E43"/>
    <w:rsid w:val="00B564F3"/>
    <w:rsid w:val="00BA0306"/>
    <w:rsid w:val="00BC7EB9"/>
    <w:rsid w:val="00BF1A41"/>
    <w:rsid w:val="00BF32A4"/>
    <w:rsid w:val="00C00598"/>
    <w:rsid w:val="00C008FF"/>
    <w:rsid w:val="00C01AEF"/>
    <w:rsid w:val="00C2231A"/>
    <w:rsid w:val="00C25902"/>
    <w:rsid w:val="00C82585"/>
    <w:rsid w:val="00CB6A8D"/>
    <w:rsid w:val="00D12656"/>
    <w:rsid w:val="00D30210"/>
    <w:rsid w:val="00D53A7B"/>
    <w:rsid w:val="00D569EA"/>
    <w:rsid w:val="00D63E69"/>
    <w:rsid w:val="00D859CA"/>
    <w:rsid w:val="00D9627E"/>
    <w:rsid w:val="00DA24B5"/>
    <w:rsid w:val="00DF09CE"/>
    <w:rsid w:val="00E018A7"/>
    <w:rsid w:val="00E14664"/>
    <w:rsid w:val="00E152C2"/>
    <w:rsid w:val="00E22138"/>
    <w:rsid w:val="00E308EE"/>
    <w:rsid w:val="00E555AE"/>
    <w:rsid w:val="00E920E3"/>
    <w:rsid w:val="00E9676F"/>
    <w:rsid w:val="00EA3360"/>
    <w:rsid w:val="00EB2773"/>
    <w:rsid w:val="00EC43DE"/>
    <w:rsid w:val="00EF5458"/>
    <w:rsid w:val="00F070A8"/>
    <w:rsid w:val="00F20719"/>
    <w:rsid w:val="00F42BC6"/>
    <w:rsid w:val="00F43C28"/>
    <w:rsid w:val="00F6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EB9"/>
    <w:pPr>
      <w:suppressAutoHyphens/>
    </w:pPr>
    <w:rPr>
      <w:sz w:val="24"/>
      <w:szCs w:val="24"/>
      <w:lang w:eastAsia="ar-SA"/>
    </w:rPr>
  </w:style>
  <w:style w:type="paragraph" w:styleId="1">
    <w:name w:val="heading 1"/>
    <w:basedOn w:val="a"/>
    <w:next w:val="a"/>
    <w:qFormat/>
    <w:rsid w:val="00692EB9"/>
    <w:pPr>
      <w:keepNext/>
      <w:tabs>
        <w:tab w:val="num" w:pos="0"/>
      </w:tabs>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92EB9"/>
  </w:style>
  <w:style w:type="character" w:customStyle="1" w:styleId="WW-Absatz-Standardschriftart">
    <w:name w:val="WW-Absatz-Standardschriftart"/>
    <w:rsid w:val="00692EB9"/>
  </w:style>
  <w:style w:type="character" w:customStyle="1" w:styleId="WW-Absatz-Standardschriftart1">
    <w:name w:val="WW-Absatz-Standardschriftart1"/>
    <w:rsid w:val="00692EB9"/>
  </w:style>
  <w:style w:type="character" w:customStyle="1" w:styleId="WW-Absatz-Standardschriftart11">
    <w:name w:val="WW-Absatz-Standardschriftart11"/>
    <w:rsid w:val="00692EB9"/>
  </w:style>
  <w:style w:type="character" w:customStyle="1" w:styleId="WW-Absatz-Standardschriftart111">
    <w:name w:val="WW-Absatz-Standardschriftart111"/>
    <w:rsid w:val="00692EB9"/>
  </w:style>
  <w:style w:type="character" w:customStyle="1" w:styleId="WW-Absatz-Standardschriftart1111">
    <w:name w:val="WW-Absatz-Standardschriftart1111"/>
    <w:rsid w:val="00692EB9"/>
  </w:style>
  <w:style w:type="character" w:customStyle="1" w:styleId="WW-Absatz-Standardschriftart11111">
    <w:name w:val="WW-Absatz-Standardschriftart11111"/>
    <w:rsid w:val="00692EB9"/>
  </w:style>
  <w:style w:type="character" w:customStyle="1" w:styleId="WW-Absatz-Standardschriftart111111">
    <w:name w:val="WW-Absatz-Standardschriftart111111"/>
    <w:rsid w:val="00692EB9"/>
  </w:style>
  <w:style w:type="character" w:customStyle="1" w:styleId="10">
    <w:name w:val="Основной шрифт абзаца1"/>
    <w:rsid w:val="00692EB9"/>
  </w:style>
  <w:style w:type="character" w:customStyle="1" w:styleId="11">
    <w:name w:val="Заголовок 1 Знак"/>
    <w:basedOn w:val="10"/>
    <w:rsid w:val="00692EB9"/>
    <w:rPr>
      <w:b/>
      <w:sz w:val="28"/>
    </w:rPr>
  </w:style>
  <w:style w:type="paragraph" w:customStyle="1" w:styleId="a3">
    <w:name w:val="Заголовок"/>
    <w:basedOn w:val="a"/>
    <w:next w:val="a4"/>
    <w:rsid w:val="00692EB9"/>
    <w:pPr>
      <w:keepNext/>
      <w:spacing w:before="240" w:after="120"/>
    </w:pPr>
    <w:rPr>
      <w:rFonts w:ascii="Arial" w:eastAsia="Lucida Sans Unicode" w:hAnsi="Arial" w:cs="Tahoma"/>
      <w:sz w:val="28"/>
      <w:szCs w:val="28"/>
    </w:rPr>
  </w:style>
  <w:style w:type="paragraph" w:styleId="a4">
    <w:name w:val="Body Text"/>
    <w:basedOn w:val="a"/>
    <w:semiHidden/>
    <w:rsid w:val="00692EB9"/>
    <w:pPr>
      <w:spacing w:after="120"/>
    </w:pPr>
  </w:style>
  <w:style w:type="paragraph" w:styleId="a5">
    <w:name w:val="List"/>
    <w:basedOn w:val="a4"/>
    <w:semiHidden/>
    <w:rsid w:val="00692EB9"/>
    <w:rPr>
      <w:rFonts w:cs="Tahoma"/>
    </w:rPr>
  </w:style>
  <w:style w:type="paragraph" w:customStyle="1" w:styleId="12">
    <w:name w:val="Название1"/>
    <w:basedOn w:val="a"/>
    <w:rsid w:val="00692EB9"/>
    <w:pPr>
      <w:suppressLineNumbers/>
      <w:spacing w:before="120" w:after="120"/>
    </w:pPr>
    <w:rPr>
      <w:rFonts w:cs="Tahoma"/>
      <w:i/>
      <w:iCs/>
    </w:rPr>
  </w:style>
  <w:style w:type="paragraph" w:customStyle="1" w:styleId="13">
    <w:name w:val="Указатель1"/>
    <w:basedOn w:val="a"/>
    <w:rsid w:val="00692EB9"/>
    <w:pPr>
      <w:suppressLineNumbers/>
    </w:pPr>
    <w:rPr>
      <w:rFonts w:cs="Tahoma"/>
    </w:rPr>
  </w:style>
  <w:style w:type="paragraph" w:customStyle="1" w:styleId="a6">
    <w:name w:val="Содержимое таблицы"/>
    <w:basedOn w:val="a"/>
    <w:rsid w:val="00692EB9"/>
    <w:pPr>
      <w:suppressLineNumbers/>
    </w:pPr>
  </w:style>
  <w:style w:type="paragraph" w:customStyle="1" w:styleId="a7">
    <w:name w:val="Заголовок таблицы"/>
    <w:basedOn w:val="a6"/>
    <w:rsid w:val="00692EB9"/>
    <w:pPr>
      <w:jc w:val="center"/>
    </w:pPr>
    <w:rPr>
      <w:b/>
      <w:bCs/>
    </w:rPr>
  </w:style>
  <w:style w:type="character" w:styleId="a8">
    <w:name w:val="Hyperlink"/>
    <w:basedOn w:val="a0"/>
    <w:unhideWhenUsed/>
    <w:rsid w:val="008E36AB"/>
    <w:rPr>
      <w:color w:val="0000FF"/>
      <w:u w:val="single"/>
    </w:rPr>
  </w:style>
  <w:style w:type="paragraph" w:customStyle="1" w:styleId="ConsPlusNonformat">
    <w:name w:val="ConsPlusNonformat"/>
    <w:uiPriority w:val="99"/>
    <w:rsid w:val="00071A8B"/>
    <w:pPr>
      <w:autoSpaceDE w:val="0"/>
      <w:autoSpaceDN w:val="0"/>
      <w:adjustRightInd w:val="0"/>
    </w:pPr>
    <w:rPr>
      <w:rFonts w:ascii="Courier New" w:hAnsi="Courier New" w:cs="Courier New"/>
    </w:rPr>
  </w:style>
  <w:style w:type="paragraph" w:styleId="a9">
    <w:name w:val="List Paragraph"/>
    <w:basedOn w:val="a"/>
    <w:uiPriority w:val="34"/>
    <w:qFormat/>
    <w:rsid w:val="00A33B91"/>
    <w:pPr>
      <w:ind w:left="720"/>
      <w:contextualSpacing/>
    </w:pPr>
  </w:style>
  <w:style w:type="paragraph" w:customStyle="1" w:styleId="ConsPlusNormal">
    <w:name w:val="ConsPlusNormal"/>
    <w:rsid w:val="00B564F3"/>
    <w:pPr>
      <w:widowControl w:val="0"/>
      <w:autoSpaceDE w:val="0"/>
      <w:autoSpaceDN w:val="0"/>
      <w:adjustRightInd w:val="0"/>
      <w:ind w:firstLine="720"/>
    </w:pPr>
    <w:rPr>
      <w:rFonts w:ascii="Arial" w:hAnsi="Arial" w:cs="Arial"/>
    </w:rPr>
  </w:style>
  <w:style w:type="paragraph" w:styleId="aa">
    <w:name w:val="Normal (Web)"/>
    <w:basedOn w:val="a"/>
    <w:rsid w:val="0032516D"/>
    <w:pPr>
      <w:suppressAutoHyphens w:val="0"/>
      <w:spacing w:before="100" w:beforeAutospacing="1" w:after="100" w:afterAutospacing="1"/>
    </w:pPr>
    <w:rPr>
      <w:rFonts w:eastAsia="Calibri"/>
      <w:lang w:eastAsia="ru-RU"/>
    </w:rPr>
  </w:style>
  <w:style w:type="paragraph" w:customStyle="1" w:styleId="FORMATTEXT">
    <w:name w:val=".FORMATTEXT"/>
    <w:uiPriority w:val="99"/>
    <w:rsid w:val="008B6EE3"/>
    <w:pPr>
      <w:widowControl w:val="0"/>
      <w:autoSpaceDE w:val="0"/>
      <w:autoSpaceDN w:val="0"/>
      <w:adjustRightInd w:val="0"/>
    </w:pPr>
    <w:rPr>
      <w:rFonts w:ascii="Arial" w:hAnsi="Arial" w:cs="Arial"/>
    </w:rPr>
  </w:style>
  <w:style w:type="character" w:styleId="ab">
    <w:name w:val="Strong"/>
    <w:uiPriority w:val="22"/>
    <w:qFormat/>
    <w:rsid w:val="008B6EE3"/>
    <w:rPr>
      <w:b/>
      <w:bCs/>
    </w:rPr>
  </w:style>
  <w:style w:type="paragraph" w:styleId="ac">
    <w:name w:val="Balloon Text"/>
    <w:basedOn w:val="a"/>
    <w:link w:val="ad"/>
    <w:uiPriority w:val="99"/>
    <w:semiHidden/>
    <w:unhideWhenUsed/>
    <w:rsid w:val="00E555AE"/>
    <w:rPr>
      <w:rFonts w:ascii="Tahoma" w:hAnsi="Tahoma" w:cs="Tahoma"/>
      <w:sz w:val="16"/>
      <w:szCs w:val="16"/>
    </w:rPr>
  </w:style>
  <w:style w:type="character" w:customStyle="1" w:styleId="ad">
    <w:name w:val="Текст выноски Знак"/>
    <w:basedOn w:val="a0"/>
    <w:link w:val="ac"/>
    <w:uiPriority w:val="99"/>
    <w:semiHidden/>
    <w:rsid w:val="00E555AE"/>
    <w:rPr>
      <w:rFonts w:ascii="Tahoma" w:hAnsi="Tahoma" w:cs="Tahoma"/>
      <w:sz w:val="16"/>
      <w:szCs w:val="16"/>
      <w:lang w:eastAsia="ar-SA"/>
    </w:rPr>
  </w:style>
  <w:style w:type="character" w:customStyle="1" w:styleId="blk">
    <w:name w:val="blk"/>
    <w:basedOn w:val="a0"/>
    <w:rsid w:val="00E14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73547">
      <w:bodyDiv w:val="1"/>
      <w:marLeft w:val="0"/>
      <w:marRight w:val="0"/>
      <w:marTop w:val="0"/>
      <w:marBottom w:val="0"/>
      <w:divBdr>
        <w:top w:val="none" w:sz="0" w:space="0" w:color="auto"/>
        <w:left w:val="none" w:sz="0" w:space="0" w:color="auto"/>
        <w:bottom w:val="none" w:sz="0" w:space="0" w:color="auto"/>
        <w:right w:val="none" w:sz="0" w:space="0" w:color="auto"/>
      </w:divBdr>
    </w:div>
    <w:div w:id="1536577828">
      <w:bodyDiv w:val="1"/>
      <w:marLeft w:val="0"/>
      <w:marRight w:val="0"/>
      <w:marTop w:val="0"/>
      <w:marBottom w:val="0"/>
      <w:divBdr>
        <w:top w:val="none" w:sz="0" w:space="0" w:color="auto"/>
        <w:left w:val="none" w:sz="0" w:space="0" w:color="auto"/>
        <w:bottom w:val="none" w:sz="0" w:space="0" w:color="auto"/>
        <w:right w:val="none" w:sz="0" w:space="0" w:color="auto"/>
      </w:divBdr>
    </w:div>
    <w:div w:id="1703362450">
      <w:bodyDiv w:val="1"/>
      <w:marLeft w:val="0"/>
      <w:marRight w:val="0"/>
      <w:marTop w:val="0"/>
      <w:marBottom w:val="0"/>
      <w:divBdr>
        <w:top w:val="none" w:sz="0" w:space="0" w:color="auto"/>
        <w:left w:val="none" w:sz="0" w:space="0" w:color="auto"/>
        <w:bottom w:val="none" w:sz="0" w:space="0" w:color="auto"/>
        <w:right w:val="none" w:sz="0" w:space="0" w:color="auto"/>
      </w:divBdr>
      <w:divsChild>
        <w:div w:id="692269643">
          <w:marLeft w:val="0"/>
          <w:marRight w:val="0"/>
          <w:marTop w:val="0"/>
          <w:marBottom w:val="0"/>
          <w:divBdr>
            <w:top w:val="none" w:sz="0" w:space="0" w:color="auto"/>
            <w:left w:val="none" w:sz="0" w:space="0" w:color="auto"/>
            <w:bottom w:val="none" w:sz="0" w:space="0" w:color="auto"/>
            <w:right w:val="none" w:sz="0" w:space="0" w:color="auto"/>
          </w:divBdr>
        </w:div>
        <w:div w:id="114641941">
          <w:marLeft w:val="0"/>
          <w:marRight w:val="0"/>
          <w:marTop w:val="0"/>
          <w:marBottom w:val="0"/>
          <w:divBdr>
            <w:top w:val="none" w:sz="0" w:space="0" w:color="auto"/>
            <w:left w:val="none" w:sz="0" w:space="0" w:color="auto"/>
            <w:bottom w:val="none" w:sz="0" w:space="0" w:color="auto"/>
            <w:right w:val="none" w:sz="0" w:space="0" w:color="auto"/>
          </w:divBdr>
        </w:div>
        <w:div w:id="3823546">
          <w:marLeft w:val="0"/>
          <w:marRight w:val="0"/>
          <w:marTop w:val="0"/>
          <w:marBottom w:val="0"/>
          <w:divBdr>
            <w:top w:val="none" w:sz="0" w:space="0" w:color="auto"/>
            <w:left w:val="none" w:sz="0" w:space="0" w:color="auto"/>
            <w:bottom w:val="none" w:sz="0" w:space="0" w:color="auto"/>
            <w:right w:val="none" w:sz="0" w:space="0" w:color="auto"/>
          </w:divBdr>
          <w:divsChild>
            <w:div w:id="1904371540">
              <w:marLeft w:val="0"/>
              <w:marRight w:val="0"/>
              <w:marTop w:val="0"/>
              <w:marBottom w:val="0"/>
              <w:divBdr>
                <w:top w:val="none" w:sz="0" w:space="0" w:color="auto"/>
                <w:left w:val="none" w:sz="0" w:space="0" w:color="auto"/>
                <w:bottom w:val="none" w:sz="0" w:space="0" w:color="auto"/>
                <w:right w:val="none" w:sz="0" w:space="0" w:color="auto"/>
              </w:divBdr>
            </w:div>
            <w:div w:id="588152468">
              <w:marLeft w:val="0"/>
              <w:marRight w:val="0"/>
              <w:marTop w:val="0"/>
              <w:marBottom w:val="0"/>
              <w:divBdr>
                <w:top w:val="none" w:sz="0" w:space="0" w:color="auto"/>
                <w:left w:val="none" w:sz="0" w:space="0" w:color="auto"/>
                <w:bottom w:val="none" w:sz="0" w:space="0" w:color="auto"/>
                <w:right w:val="none" w:sz="0" w:space="0" w:color="auto"/>
              </w:divBdr>
            </w:div>
            <w:div w:id="319314960">
              <w:marLeft w:val="0"/>
              <w:marRight w:val="0"/>
              <w:marTop w:val="0"/>
              <w:marBottom w:val="0"/>
              <w:divBdr>
                <w:top w:val="none" w:sz="0" w:space="0" w:color="auto"/>
                <w:left w:val="none" w:sz="0" w:space="0" w:color="auto"/>
                <w:bottom w:val="none" w:sz="0" w:space="0" w:color="auto"/>
                <w:right w:val="none" w:sz="0" w:space="0" w:color="auto"/>
              </w:divBdr>
            </w:div>
          </w:divsChild>
        </w:div>
        <w:div w:id="656768335">
          <w:marLeft w:val="0"/>
          <w:marRight w:val="0"/>
          <w:marTop w:val="0"/>
          <w:marBottom w:val="0"/>
          <w:divBdr>
            <w:top w:val="none" w:sz="0" w:space="0" w:color="auto"/>
            <w:left w:val="none" w:sz="0" w:space="0" w:color="auto"/>
            <w:bottom w:val="none" w:sz="0" w:space="0" w:color="auto"/>
            <w:right w:val="none" w:sz="0" w:space="0" w:color="auto"/>
          </w:divBdr>
        </w:div>
        <w:div w:id="2079666723">
          <w:marLeft w:val="0"/>
          <w:marRight w:val="0"/>
          <w:marTop w:val="0"/>
          <w:marBottom w:val="0"/>
          <w:divBdr>
            <w:top w:val="none" w:sz="0" w:space="0" w:color="auto"/>
            <w:left w:val="none" w:sz="0" w:space="0" w:color="auto"/>
            <w:bottom w:val="none" w:sz="0" w:space="0" w:color="auto"/>
            <w:right w:val="none" w:sz="0" w:space="0" w:color="auto"/>
          </w:divBdr>
          <w:divsChild>
            <w:div w:id="2010063081">
              <w:marLeft w:val="0"/>
              <w:marRight w:val="0"/>
              <w:marTop w:val="0"/>
              <w:marBottom w:val="0"/>
              <w:divBdr>
                <w:top w:val="none" w:sz="0" w:space="0" w:color="auto"/>
                <w:left w:val="none" w:sz="0" w:space="0" w:color="auto"/>
                <w:bottom w:val="none" w:sz="0" w:space="0" w:color="auto"/>
                <w:right w:val="none" w:sz="0" w:space="0" w:color="auto"/>
              </w:divBdr>
            </w:div>
            <w:div w:id="262569695">
              <w:marLeft w:val="0"/>
              <w:marRight w:val="0"/>
              <w:marTop w:val="0"/>
              <w:marBottom w:val="0"/>
              <w:divBdr>
                <w:top w:val="none" w:sz="0" w:space="0" w:color="auto"/>
                <w:left w:val="none" w:sz="0" w:space="0" w:color="auto"/>
                <w:bottom w:val="none" w:sz="0" w:space="0" w:color="auto"/>
                <w:right w:val="none" w:sz="0" w:space="0" w:color="auto"/>
              </w:divBdr>
            </w:div>
            <w:div w:id="1525361954">
              <w:marLeft w:val="0"/>
              <w:marRight w:val="0"/>
              <w:marTop w:val="0"/>
              <w:marBottom w:val="0"/>
              <w:divBdr>
                <w:top w:val="none" w:sz="0" w:space="0" w:color="auto"/>
                <w:left w:val="none" w:sz="0" w:space="0" w:color="auto"/>
                <w:bottom w:val="none" w:sz="0" w:space="0" w:color="auto"/>
                <w:right w:val="none" w:sz="0" w:space="0" w:color="auto"/>
              </w:divBdr>
            </w:div>
          </w:divsChild>
        </w:div>
        <w:div w:id="2030400742">
          <w:marLeft w:val="0"/>
          <w:marRight w:val="0"/>
          <w:marTop w:val="0"/>
          <w:marBottom w:val="0"/>
          <w:divBdr>
            <w:top w:val="none" w:sz="0" w:space="0" w:color="auto"/>
            <w:left w:val="none" w:sz="0" w:space="0" w:color="auto"/>
            <w:bottom w:val="none" w:sz="0" w:space="0" w:color="auto"/>
            <w:right w:val="none" w:sz="0" w:space="0" w:color="auto"/>
          </w:divBdr>
        </w:div>
        <w:div w:id="32584198">
          <w:marLeft w:val="0"/>
          <w:marRight w:val="0"/>
          <w:marTop w:val="0"/>
          <w:marBottom w:val="0"/>
          <w:divBdr>
            <w:top w:val="none" w:sz="0" w:space="0" w:color="auto"/>
            <w:left w:val="none" w:sz="0" w:space="0" w:color="auto"/>
            <w:bottom w:val="none" w:sz="0" w:space="0" w:color="auto"/>
            <w:right w:val="none" w:sz="0" w:space="0" w:color="auto"/>
          </w:divBdr>
          <w:divsChild>
            <w:div w:id="1340738487">
              <w:marLeft w:val="0"/>
              <w:marRight w:val="0"/>
              <w:marTop w:val="0"/>
              <w:marBottom w:val="0"/>
              <w:divBdr>
                <w:top w:val="none" w:sz="0" w:space="0" w:color="auto"/>
                <w:left w:val="none" w:sz="0" w:space="0" w:color="auto"/>
                <w:bottom w:val="none" w:sz="0" w:space="0" w:color="auto"/>
                <w:right w:val="none" w:sz="0" w:space="0" w:color="auto"/>
              </w:divBdr>
            </w:div>
          </w:divsChild>
        </w:div>
        <w:div w:id="491986238">
          <w:marLeft w:val="0"/>
          <w:marRight w:val="0"/>
          <w:marTop w:val="0"/>
          <w:marBottom w:val="0"/>
          <w:divBdr>
            <w:top w:val="none" w:sz="0" w:space="0" w:color="auto"/>
            <w:left w:val="none" w:sz="0" w:space="0" w:color="auto"/>
            <w:bottom w:val="none" w:sz="0" w:space="0" w:color="auto"/>
            <w:right w:val="none" w:sz="0" w:space="0" w:color="auto"/>
          </w:divBdr>
          <w:divsChild>
            <w:div w:id="405879125">
              <w:marLeft w:val="0"/>
              <w:marRight w:val="0"/>
              <w:marTop w:val="0"/>
              <w:marBottom w:val="0"/>
              <w:divBdr>
                <w:top w:val="none" w:sz="0" w:space="0" w:color="auto"/>
                <w:left w:val="none" w:sz="0" w:space="0" w:color="auto"/>
                <w:bottom w:val="none" w:sz="0" w:space="0" w:color="auto"/>
                <w:right w:val="none" w:sz="0" w:space="0" w:color="auto"/>
              </w:divBdr>
            </w:div>
          </w:divsChild>
        </w:div>
        <w:div w:id="1825389126">
          <w:marLeft w:val="0"/>
          <w:marRight w:val="0"/>
          <w:marTop w:val="0"/>
          <w:marBottom w:val="0"/>
          <w:divBdr>
            <w:top w:val="none" w:sz="0" w:space="0" w:color="auto"/>
            <w:left w:val="none" w:sz="0" w:space="0" w:color="auto"/>
            <w:bottom w:val="none" w:sz="0" w:space="0" w:color="auto"/>
            <w:right w:val="none" w:sz="0" w:space="0" w:color="auto"/>
          </w:divBdr>
        </w:div>
        <w:div w:id="1225096897">
          <w:marLeft w:val="0"/>
          <w:marRight w:val="0"/>
          <w:marTop w:val="0"/>
          <w:marBottom w:val="0"/>
          <w:divBdr>
            <w:top w:val="none" w:sz="0" w:space="0" w:color="auto"/>
            <w:left w:val="none" w:sz="0" w:space="0" w:color="auto"/>
            <w:bottom w:val="none" w:sz="0" w:space="0" w:color="auto"/>
            <w:right w:val="none" w:sz="0" w:space="0" w:color="auto"/>
          </w:divBdr>
          <w:divsChild>
            <w:div w:id="578444360">
              <w:marLeft w:val="0"/>
              <w:marRight w:val="0"/>
              <w:marTop w:val="0"/>
              <w:marBottom w:val="0"/>
              <w:divBdr>
                <w:top w:val="none" w:sz="0" w:space="0" w:color="auto"/>
                <w:left w:val="none" w:sz="0" w:space="0" w:color="auto"/>
                <w:bottom w:val="none" w:sz="0" w:space="0" w:color="auto"/>
                <w:right w:val="none" w:sz="0" w:space="0" w:color="auto"/>
              </w:divBdr>
            </w:div>
          </w:divsChild>
        </w:div>
        <w:div w:id="450518970">
          <w:marLeft w:val="0"/>
          <w:marRight w:val="0"/>
          <w:marTop w:val="0"/>
          <w:marBottom w:val="0"/>
          <w:divBdr>
            <w:top w:val="none" w:sz="0" w:space="0" w:color="auto"/>
            <w:left w:val="none" w:sz="0" w:space="0" w:color="auto"/>
            <w:bottom w:val="none" w:sz="0" w:space="0" w:color="auto"/>
            <w:right w:val="none" w:sz="0" w:space="0" w:color="auto"/>
          </w:divBdr>
          <w:divsChild>
            <w:div w:id="1718894871">
              <w:marLeft w:val="0"/>
              <w:marRight w:val="0"/>
              <w:marTop w:val="0"/>
              <w:marBottom w:val="0"/>
              <w:divBdr>
                <w:top w:val="none" w:sz="0" w:space="0" w:color="auto"/>
                <w:left w:val="none" w:sz="0" w:space="0" w:color="auto"/>
                <w:bottom w:val="none" w:sz="0" w:space="0" w:color="auto"/>
                <w:right w:val="none" w:sz="0" w:space="0" w:color="auto"/>
              </w:divBdr>
            </w:div>
          </w:divsChild>
        </w:div>
        <w:div w:id="201334919">
          <w:marLeft w:val="0"/>
          <w:marRight w:val="0"/>
          <w:marTop w:val="0"/>
          <w:marBottom w:val="0"/>
          <w:divBdr>
            <w:top w:val="none" w:sz="0" w:space="0" w:color="auto"/>
            <w:left w:val="none" w:sz="0" w:space="0" w:color="auto"/>
            <w:bottom w:val="none" w:sz="0" w:space="0" w:color="auto"/>
            <w:right w:val="none" w:sz="0" w:space="0" w:color="auto"/>
          </w:divBdr>
        </w:div>
        <w:div w:id="1809467877">
          <w:marLeft w:val="0"/>
          <w:marRight w:val="0"/>
          <w:marTop w:val="0"/>
          <w:marBottom w:val="0"/>
          <w:divBdr>
            <w:top w:val="none" w:sz="0" w:space="0" w:color="auto"/>
            <w:left w:val="none" w:sz="0" w:space="0" w:color="auto"/>
            <w:bottom w:val="none" w:sz="0" w:space="0" w:color="auto"/>
            <w:right w:val="none" w:sz="0" w:space="0" w:color="auto"/>
          </w:divBdr>
        </w:div>
        <w:div w:id="1673797266">
          <w:marLeft w:val="0"/>
          <w:marRight w:val="0"/>
          <w:marTop w:val="0"/>
          <w:marBottom w:val="0"/>
          <w:divBdr>
            <w:top w:val="none" w:sz="0" w:space="0" w:color="auto"/>
            <w:left w:val="none" w:sz="0" w:space="0" w:color="auto"/>
            <w:bottom w:val="none" w:sz="0" w:space="0" w:color="auto"/>
            <w:right w:val="none" w:sz="0" w:space="0" w:color="auto"/>
          </w:divBdr>
        </w:div>
        <w:div w:id="1650674773">
          <w:marLeft w:val="0"/>
          <w:marRight w:val="0"/>
          <w:marTop w:val="0"/>
          <w:marBottom w:val="0"/>
          <w:divBdr>
            <w:top w:val="none" w:sz="0" w:space="0" w:color="auto"/>
            <w:left w:val="none" w:sz="0" w:space="0" w:color="auto"/>
            <w:bottom w:val="none" w:sz="0" w:space="0" w:color="auto"/>
            <w:right w:val="none" w:sz="0" w:space="0" w:color="auto"/>
          </w:divBdr>
        </w:div>
        <w:div w:id="1943994809">
          <w:marLeft w:val="0"/>
          <w:marRight w:val="0"/>
          <w:marTop w:val="0"/>
          <w:marBottom w:val="0"/>
          <w:divBdr>
            <w:top w:val="none" w:sz="0" w:space="0" w:color="auto"/>
            <w:left w:val="none" w:sz="0" w:space="0" w:color="auto"/>
            <w:bottom w:val="none" w:sz="0" w:space="0" w:color="auto"/>
            <w:right w:val="none" w:sz="0" w:space="0" w:color="auto"/>
          </w:divBdr>
        </w:div>
        <w:div w:id="429737668">
          <w:marLeft w:val="0"/>
          <w:marRight w:val="0"/>
          <w:marTop w:val="0"/>
          <w:marBottom w:val="0"/>
          <w:divBdr>
            <w:top w:val="none" w:sz="0" w:space="0" w:color="auto"/>
            <w:left w:val="none" w:sz="0" w:space="0" w:color="auto"/>
            <w:bottom w:val="none" w:sz="0" w:space="0" w:color="auto"/>
            <w:right w:val="none" w:sz="0" w:space="0" w:color="auto"/>
          </w:divBdr>
        </w:div>
        <w:div w:id="1978801166">
          <w:marLeft w:val="0"/>
          <w:marRight w:val="0"/>
          <w:marTop w:val="0"/>
          <w:marBottom w:val="0"/>
          <w:divBdr>
            <w:top w:val="none" w:sz="0" w:space="0" w:color="auto"/>
            <w:left w:val="none" w:sz="0" w:space="0" w:color="auto"/>
            <w:bottom w:val="none" w:sz="0" w:space="0" w:color="auto"/>
            <w:right w:val="none" w:sz="0" w:space="0" w:color="auto"/>
          </w:divBdr>
        </w:div>
        <w:div w:id="558253233">
          <w:marLeft w:val="0"/>
          <w:marRight w:val="0"/>
          <w:marTop w:val="0"/>
          <w:marBottom w:val="0"/>
          <w:divBdr>
            <w:top w:val="none" w:sz="0" w:space="0" w:color="auto"/>
            <w:left w:val="none" w:sz="0" w:space="0" w:color="auto"/>
            <w:bottom w:val="none" w:sz="0" w:space="0" w:color="auto"/>
            <w:right w:val="none" w:sz="0" w:space="0" w:color="auto"/>
          </w:divBdr>
          <w:divsChild>
            <w:div w:id="1401051123">
              <w:marLeft w:val="0"/>
              <w:marRight w:val="0"/>
              <w:marTop w:val="0"/>
              <w:marBottom w:val="0"/>
              <w:divBdr>
                <w:top w:val="none" w:sz="0" w:space="0" w:color="auto"/>
                <w:left w:val="none" w:sz="0" w:space="0" w:color="auto"/>
                <w:bottom w:val="none" w:sz="0" w:space="0" w:color="auto"/>
                <w:right w:val="none" w:sz="0" w:space="0" w:color="auto"/>
              </w:divBdr>
            </w:div>
            <w:div w:id="899947778">
              <w:marLeft w:val="0"/>
              <w:marRight w:val="0"/>
              <w:marTop w:val="0"/>
              <w:marBottom w:val="0"/>
              <w:divBdr>
                <w:top w:val="none" w:sz="0" w:space="0" w:color="auto"/>
                <w:left w:val="none" w:sz="0" w:space="0" w:color="auto"/>
                <w:bottom w:val="none" w:sz="0" w:space="0" w:color="auto"/>
                <w:right w:val="none" w:sz="0" w:space="0" w:color="auto"/>
              </w:divBdr>
            </w:div>
            <w:div w:id="1435635684">
              <w:marLeft w:val="0"/>
              <w:marRight w:val="0"/>
              <w:marTop w:val="0"/>
              <w:marBottom w:val="0"/>
              <w:divBdr>
                <w:top w:val="none" w:sz="0" w:space="0" w:color="auto"/>
                <w:left w:val="none" w:sz="0" w:space="0" w:color="auto"/>
                <w:bottom w:val="none" w:sz="0" w:space="0" w:color="auto"/>
                <w:right w:val="none" w:sz="0" w:space="0" w:color="auto"/>
              </w:divBdr>
            </w:div>
          </w:divsChild>
        </w:div>
        <w:div w:id="1385909918">
          <w:marLeft w:val="0"/>
          <w:marRight w:val="0"/>
          <w:marTop w:val="0"/>
          <w:marBottom w:val="0"/>
          <w:divBdr>
            <w:top w:val="none" w:sz="0" w:space="0" w:color="auto"/>
            <w:left w:val="none" w:sz="0" w:space="0" w:color="auto"/>
            <w:bottom w:val="none" w:sz="0" w:space="0" w:color="auto"/>
            <w:right w:val="none" w:sz="0" w:space="0" w:color="auto"/>
          </w:divBdr>
        </w:div>
        <w:div w:id="421680947">
          <w:marLeft w:val="0"/>
          <w:marRight w:val="0"/>
          <w:marTop w:val="0"/>
          <w:marBottom w:val="0"/>
          <w:divBdr>
            <w:top w:val="none" w:sz="0" w:space="0" w:color="auto"/>
            <w:left w:val="none" w:sz="0" w:space="0" w:color="auto"/>
            <w:bottom w:val="none" w:sz="0" w:space="0" w:color="auto"/>
            <w:right w:val="none" w:sz="0" w:space="0" w:color="auto"/>
          </w:divBdr>
        </w:div>
        <w:div w:id="1375930911">
          <w:marLeft w:val="0"/>
          <w:marRight w:val="0"/>
          <w:marTop w:val="0"/>
          <w:marBottom w:val="0"/>
          <w:divBdr>
            <w:top w:val="none" w:sz="0" w:space="0" w:color="auto"/>
            <w:left w:val="none" w:sz="0" w:space="0" w:color="auto"/>
            <w:bottom w:val="none" w:sz="0" w:space="0" w:color="auto"/>
            <w:right w:val="none" w:sz="0" w:space="0" w:color="auto"/>
          </w:divBdr>
        </w:div>
        <w:div w:id="908228856">
          <w:marLeft w:val="0"/>
          <w:marRight w:val="0"/>
          <w:marTop w:val="0"/>
          <w:marBottom w:val="0"/>
          <w:divBdr>
            <w:top w:val="none" w:sz="0" w:space="0" w:color="auto"/>
            <w:left w:val="none" w:sz="0" w:space="0" w:color="auto"/>
            <w:bottom w:val="none" w:sz="0" w:space="0" w:color="auto"/>
            <w:right w:val="none" w:sz="0" w:space="0" w:color="auto"/>
          </w:divBdr>
          <w:divsChild>
            <w:div w:id="1631285194">
              <w:marLeft w:val="0"/>
              <w:marRight w:val="0"/>
              <w:marTop w:val="0"/>
              <w:marBottom w:val="0"/>
              <w:divBdr>
                <w:top w:val="none" w:sz="0" w:space="0" w:color="auto"/>
                <w:left w:val="none" w:sz="0" w:space="0" w:color="auto"/>
                <w:bottom w:val="none" w:sz="0" w:space="0" w:color="auto"/>
                <w:right w:val="none" w:sz="0" w:space="0" w:color="auto"/>
              </w:divBdr>
            </w:div>
          </w:divsChild>
        </w:div>
        <w:div w:id="1672218381">
          <w:marLeft w:val="0"/>
          <w:marRight w:val="0"/>
          <w:marTop w:val="0"/>
          <w:marBottom w:val="0"/>
          <w:divBdr>
            <w:top w:val="none" w:sz="0" w:space="0" w:color="auto"/>
            <w:left w:val="none" w:sz="0" w:space="0" w:color="auto"/>
            <w:bottom w:val="none" w:sz="0" w:space="0" w:color="auto"/>
            <w:right w:val="none" w:sz="0" w:space="0" w:color="auto"/>
          </w:divBdr>
        </w:div>
        <w:div w:id="831682975">
          <w:marLeft w:val="0"/>
          <w:marRight w:val="0"/>
          <w:marTop w:val="0"/>
          <w:marBottom w:val="0"/>
          <w:divBdr>
            <w:top w:val="none" w:sz="0" w:space="0" w:color="auto"/>
            <w:left w:val="none" w:sz="0" w:space="0" w:color="auto"/>
            <w:bottom w:val="none" w:sz="0" w:space="0" w:color="auto"/>
            <w:right w:val="none" w:sz="0" w:space="0" w:color="auto"/>
          </w:divBdr>
          <w:divsChild>
            <w:div w:id="98719248">
              <w:marLeft w:val="0"/>
              <w:marRight w:val="0"/>
              <w:marTop w:val="0"/>
              <w:marBottom w:val="0"/>
              <w:divBdr>
                <w:top w:val="none" w:sz="0" w:space="0" w:color="auto"/>
                <w:left w:val="none" w:sz="0" w:space="0" w:color="auto"/>
                <w:bottom w:val="none" w:sz="0" w:space="0" w:color="auto"/>
                <w:right w:val="none" w:sz="0" w:space="0" w:color="auto"/>
              </w:divBdr>
            </w:div>
            <w:div w:id="1450658487">
              <w:marLeft w:val="0"/>
              <w:marRight w:val="0"/>
              <w:marTop w:val="0"/>
              <w:marBottom w:val="0"/>
              <w:divBdr>
                <w:top w:val="none" w:sz="0" w:space="0" w:color="auto"/>
                <w:left w:val="none" w:sz="0" w:space="0" w:color="auto"/>
                <w:bottom w:val="none" w:sz="0" w:space="0" w:color="auto"/>
                <w:right w:val="none" w:sz="0" w:space="0" w:color="auto"/>
              </w:divBdr>
            </w:div>
            <w:div w:id="1928073135">
              <w:marLeft w:val="0"/>
              <w:marRight w:val="0"/>
              <w:marTop w:val="0"/>
              <w:marBottom w:val="0"/>
              <w:divBdr>
                <w:top w:val="none" w:sz="0" w:space="0" w:color="auto"/>
                <w:left w:val="none" w:sz="0" w:space="0" w:color="auto"/>
                <w:bottom w:val="none" w:sz="0" w:space="0" w:color="auto"/>
                <w:right w:val="none" w:sz="0" w:space="0" w:color="auto"/>
              </w:divBdr>
            </w:div>
          </w:divsChild>
        </w:div>
        <w:div w:id="1770420672">
          <w:marLeft w:val="0"/>
          <w:marRight w:val="0"/>
          <w:marTop w:val="0"/>
          <w:marBottom w:val="0"/>
          <w:divBdr>
            <w:top w:val="none" w:sz="0" w:space="0" w:color="auto"/>
            <w:left w:val="none" w:sz="0" w:space="0" w:color="auto"/>
            <w:bottom w:val="none" w:sz="0" w:space="0" w:color="auto"/>
            <w:right w:val="none" w:sz="0" w:space="0" w:color="auto"/>
          </w:divBdr>
        </w:div>
        <w:div w:id="1466776788">
          <w:marLeft w:val="0"/>
          <w:marRight w:val="0"/>
          <w:marTop w:val="0"/>
          <w:marBottom w:val="0"/>
          <w:divBdr>
            <w:top w:val="none" w:sz="0" w:space="0" w:color="auto"/>
            <w:left w:val="none" w:sz="0" w:space="0" w:color="auto"/>
            <w:bottom w:val="none" w:sz="0" w:space="0" w:color="auto"/>
            <w:right w:val="none" w:sz="0" w:space="0" w:color="auto"/>
          </w:divBdr>
        </w:div>
        <w:div w:id="746880546">
          <w:marLeft w:val="0"/>
          <w:marRight w:val="0"/>
          <w:marTop w:val="0"/>
          <w:marBottom w:val="0"/>
          <w:divBdr>
            <w:top w:val="none" w:sz="0" w:space="0" w:color="auto"/>
            <w:left w:val="none" w:sz="0" w:space="0" w:color="auto"/>
            <w:bottom w:val="none" w:sz="0" w:space="0" w:color="auto"/>
            <w:right w:val="none" w:sz="0" w:space="0" w:color="auto"/>
          </w:divBdr>
        </w:div>
        <w:div w:id="434909686">
          <w:marLeft w:val="0"/>
          <w:marRight w:val="0"/>
          <w:marTop w:val="0"/>
          <w:marBottom w:val="0"/>
          <w:divBdr>
            <w:top w:val="none" w:sz="0" w:space="0" w:color="auto"/>
            <w:left w:val="none" w:sz="0" w:space="0" w:color="auto"/>
            <w:bottom w:val="none" w:sz="0" w:space="0" w:color="auto"/>
            <w:right w:val="none" w:sz="0" w:space="0" w:color="auto"/>
          </w:divBdr>
        </w:div>
        <w:div w:id="1131945446">
          <w:marLeft w:val="0"/>
          <w:marRight w:val="0"/>
          <w:marTop w:val="0"/>
          <w:marBottom w:val="0"/>
          <w:divBdr>
            <w:top w:val="none" w:sz="0" w:space="0" w:color="auto"/>
            <w:left w:val="none" w:sz="0" w:space="0" w:color="auto"/>
            <w:bottom w:val="none" w:sz="0" w:space="0" w:color="auto"/>
            <w:right w:val="none" w:sz="0" w:space="0" w:color="auto"/>
          </w:divBdr>
        </w:div>
        <w:div w:id="37510592">
          <w:marLeft w:val="0"/>
          <w:marRight w:val="0"/>
          <w:marTop w:val="0"/>
          <w:marBottom w:val="0"/>
          <w:divBdr>
            <w:top w:val="none" w:sz="0" w:space="0" w:color="auto"/>
            <w:left w:val="none" w:sz="0" w:space="0" w:color="auto"/>
            <w:bottom w:val="none" w:sz="0" w:space="0" w:color="auto"/>
            <w:right w:val="none" w:sz="0" w:space="0" w:color="auto"/>
          </w:divBdr>
        </w:div>
        <w:div w:id="596333141">
          <w:marLeft w:val="0"/>
          <w:marRight w:val="0"/>
          <w:marTop w:val="0"/>
          <w:marBottom w:val="0"/>
          <w:divBdr>
            <w:top w:val="none" w:sz="0" w:space="0" w:color="auto"/>
            <w:left w:val="none" w:sz="0" w:space="0" w:color="auto"/>
            <w:bottom w:val="none" w:sz="0" w:space="0" w:color="auto"/>
            <w:right w:val="none" w:sz="0" w:space="0" w:color="auto"/>
          </w:divBdr>
        </w:div>
        <w:div w:id="506333994">
          <w:marLeft w:val="0"/>
          <w:marRight w:val="0"/>
          <w:marTop w:val="0"/>
          <w:marBottom w:val="0"/>
          <w:divBdr>
            <w:top w:val="none" w:sz="0" w:space="0" w:color="auto"/>
            <w:left w:val="none" w:sz="0" w:space="0" w:color="auto"/>
            <w:bottom w:val="none" w:sz="0" w:space="0" w:color="auto"/>
            <w:right w:val="none" w:sz="0" w:space="0" w:color="auto"/>
          </w:divBdr>
        </w:div>
        <w:div w:id="1626036720">
          <w:marLeft w:val="0"/>
          <w:marRight w:val="0"/>
          <w:marTop w:val="0"/>
          <w:marBottom w:val="0"/>
          <w:divBdr>
            <w:top w:val="none" w:sz="0" w:space="0" w:color="auto"/>
            <w:left w:val="none" w:sz="0" w:space="0" w:color="auto"/>
            <w:bottom w:val="none" w:sz="0" w:space="0" w:color="auto"/>
            <w:right w:val="none" w:sz="0" w:space="0" w:color="auto"/>
          </w:divBdr>
        </w:div>
        <w:div w:id="789907494">
          <w:marLeft w:val="0"/>
          <w:marRight w:val="0"/>
          <w:marTop w:val="0"/>
          <w:marBottom w:val="0"/>
          <w:divBdr>
            <w:top w:val="none" w:sz="0" w:space="0" w:color="auto"/>
            <w:left w:val="none" w:sz="0" w:space="0" w:color="auto"/>
            <w:bottom w:val="none" w:sz="0" w:space="0" w:color="auto"/>
            <w:right w:val="none" w:sz="0" w:space="0" w:color="auto"/>
          </w:divBdr>
          <w:divsChild>
            <w:div w:id="2120491408">
              <w:marLeft w:val="0"/>
              <w:marRight w:val="0"/>
              <w:marTop w:val="0"/>
              <w:marBottom w:val="0"/>
              <w:divBdr>
                <w:top w:val="none" w:sz="0" w:space="0" w:color="auto"/>
                <w:left w:val="none" w:sz="0" w:space="0" w:color="auto"/>
                <w:bottom w:val="none" w:sz="0" w:space="0" w:color="auto"/>
                <w:right w:val="none" w:sz="0" w:space="0" w:color="auto"/>
              </w:divBdr>
            </w:div>
          </w:divsChild>
        </w:div>
        <w:div w:id="231236134">
          <w:marLeft w:val="0"/>
          <w:marRight w:val="0"/>
          <w:marTop w:val="0"/>
          <w:marBottom w:val="0"/>
          <w:divBdr>
            <w:top w:val="none" w:sz="0" w:space="0" w:color="auto"/>
            <w:left w:val="none" w:sz="0" w:space="0" w:color="auto"/>
            <w:bottom w:val="none" w:sz="0" w:space="0" w:color="auto"/>
            <w:right w:val="none" w:sz="0" w:space="0" w:color="auto"/>
          </w:divBdr>
          <w:divsChild>
            <w:div w:id="860702812">
              <w:marLeft w:val="0"/>
              <w:marRight w:val="0"/>
              <w:marTop w:val="0"/>
              <w:marBottom w:val="0"/>
              <w:divBdr>
                <w:top w:val="none" w:sz="0" w:space="0" w:color="auto"/>
                <w:left w:val="none" w:sz="0" w:space="0" w:color="auto"/>
                <w:bottom w:val="none" w:sz="0" w:space="0" w:color="auto"/>
                <w:right w:val="none" w:sz="0" w:space="0" w:color="auto"/>
              </w:divBdr>
            </w:div>
          </w:divsChild>
        </w:div>
        <w:div w:id="1686856778">
          <w:marLeft w:val="0"/>
          <w:marRight w:val="0"/>
          <w:marTop w:val="0"/>
          <w:marBottom w:val="0"/>
          <w:divBdr>
            <w:top w:val="none" w:sz="0" w:space="0" w:color="auto"/>
            <w:left w:val="none" w:sz="0" w:space="0" w:color="auto"/>
            <w:bottom w:val="none" w:sz="0" w:space="0" w:color="auto"/>
            <w:right w:val="none" w:sz="0" w:space="0" w:color="auto"/>
          </w:divBdr>
        </w:div>
        <w:div w:id="1277176283">
          <w:marLeft w:val="0"/>
          <w:marRight w:val="0"/>
          <w:marTop w:val="0"/>
          <w:marBottom w:val="0"/>
          <w:divBdr>
            <w:top w:val="none" w:sz="0" w:space="0" w:color="auto"/>
            <w:left w:val="none" w:sz="0" w:space="0" w:color="auto"/>
            <w:bottom w:val="none" w:sz="0" w:space="0" w:color="auto"/>
            <w:right w:val="none" w:sz="0" w:space="0" w:color="auto"/>
          </w:divBdr>
          <w:divsChild>
            <w:div w:id="214706985">
              <w:marLeft w:val="0"/>
              <w:marRight w:val="0"/>
              <w:marTop w:val="0"/>
              <w:marBottom w:val="0"/>
              <w:divBdr>
                <w:top w:val="none" w:sz="0" w:space="0" w:color="auto"/>
                <w:left w:val="none" w:sz="0" w:space="0" w:color="auto"/>
                <w:bottom w:val="none" w:sz="0" w:space="0" w:color="auto"/>
                <w:right w:val="none" w:sz="0" w:space="0" w:color="auto"/>
              </w:divBdr>
            </w:div>
          </w:divsChild>
        </w:div>
        <w:div w:id="525143704">
          <w:marLeft w:val="0"/>
          <w:marRight w:val="0"/>
          <w:marTop w:val="0"/>
          <w:marBottom w:val="0"/>
          <w:divBdr>
            <w:top w:val="none" w:sz="0" w:space="0" w:color="auto"/>
            <w:left w:val="none" w:sz="0" w:space="0" w:color="auto"/>
            <w:bottom w:val="none" w:sz="0" w:space="0" w:color="auto"/>
            <w:right w:val="none" w:sz="0" w:space="0" w:color="auto"/>
          </w:divBdr>
          <w:divsChild>
            <w:div w:id="1012342563">
              <w:marLeft w:val="0"/>
              <w:marRight w:val="0"/>
              <w:marTop w:val="0"/>
              <w:marBottom w:val="0"/>
              <w:divBdr>
                <w:top w:val="none" w:sz="0" w:space="0" w:color="auto"/>
                <w:left w:val="none" w:sz="0" w:space="0" w:color="auto"/>
                <w:bottom w:val="none" w:sz="0" w:space="0" w:color="auto"/>
                <w:right w:val="none" w:sz="0" w:space="0" w:color="auto"/>
              </w:divBdr>
            </w:div>
          </w:divsChild>
        </w:div>
        <w:div w:id="1989818015">
          <w:marLeft w:val="0"/>
          <w:marRight w:val="0"/>
          <w:marTop w:val="0"/>
          <w:marBottom w:val="0"/>
          <w:divBdr>
            <w:top w:val="none" w:sz="0" w:space="0" w:color="auto"/>
            <w:left w:val="none" w:sz="0" w:space="0" w:color="auto"/>
            <w:bottom w:val="none" w:sz="0" w:space="0" w:color="auto"/>
            <w:right w:val="none" w:sz="0" w:space="0" w:color="auto"/>
          </w:divBdr>
        </w:div>
        <w:div w:id="816454103">
          <w:marLeft w:val="0"/>
          <w:marRight w:val="0"/>
          <w:marTop w:val="0"/>
          <w:marBottom w:val="0"/>
          <w:divBdr>
            <w:top w:val="none" w:sz="0" w:space="0" w:color="auto"/>
            <w:left w:val="none" w:sz="0" w:space="0" w:color="auto"/>
            <w:bottom w:val="none" w:sz="0" w:space="0" w:color="auto"/>
            <w:right w:val="none" w:sz="0" w:space="0" w:color="auto"/>
          </w:divBdr>
          <w:divsChild>
            <w:div w:id="477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www.consultant.ru/document/cons_doc_LAW_301443/8a479c028d080f9c4013f9a12ca4bc04a1bc7527/" TargetMode="External"/><Relationship Id="rId18" Type="http://schemas.openxmlformats.org/officeDocument/2006/relationships/hyperlink" Target="http://www.consultant.ru/document/cons_doc_LAW_190624/" TargetMode="External"/><Relationship Id="rId3" Type="http://schemas.openxmlformats.org/officeDocument/2006/relationships/styles" Target="styles.xml"/><Relationship Id="rId21" Type="http://schemas.openxmlformats.org/officeDocument/2006/relationships/hyperlink" Target="http://www.consultant.ru/document/cons_doc_LAW_304211/7705ea248eb2ec0cf267513902ed8f43cc104c97/" TargetMode="External"/><Relationship Id="rId7" Type="http://schemas.openxmlformats.org/officeDocument/2006/relationships/image" Target="media/image1.jpeg"/><Relationship Id="rId12" Type="http://schemas.openxmlformats.org/officeDocument/2006/relationships/hyperlink" Target="http://www.consultant.ru/document/cons_doc_LAW_301443/adbc49aaab552c55cb040636a29a905441cbe915/" TargetMode="External"/><Relationship Id="rId17" Type="http://schemas.openxmlformats.org/officeDocument/2006/relationships/hyperlink" Target="http://www.consultant.ru/document/cons_doc_LAW_301443/8cd3ea875db975f48519e74e77245e032b9a8ff9/" TargetMode="External"/><Relationship Id="rId2" Type="http://schemas.openxmlformats.org/officeDocument/2006/relationships/numbering" Target="numbering.xml"/><Relationship Id="rId16" Type="http://schemas.openxmlformats.org/officeDocument/2006/relationships/hyperlink" Target="http://www.consultant.ru/document/cons_doc_LAW_301443/8a479c028d080f9c4013f9a12ca4bc04a1bc7527/" TargetMode="External"/><Relationship Id="rId20" Type="http://schemas.openxmlformats.org/officeDocument/2006/relationships/hyperlink" Target="http://www.consultant.ru/document/cons_doc_LAW_3014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549/7cb66e0f239f00b0e1d59f167cd46beb2182ece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01443/8a479c028d080f9c4013f9a12ca4bc04a1bc7527/" TargetMode="External"/><Relationship Id="rId23" Type="http://schemas.openxmlformats.org/officeDocument/2006/relationships/fontTable" Target="fontTable.xml"/><Relationship Id="rId10" Type="http://schemas.openxmlformats.org/officeDocument/2006/relationships/hyperlink" Target="http://www.consultant.ru/document/cons_doc_LAW_301443/adbc49aaab552c55cb040636a29a905441cbe915/" TargetMode="External"/><Relationship Id="rId19" Type="http://schemas.openxmlformats.org/officeDocument/2006/relationships/hyperlink" Target="http://www.consultant.ru/document/cons_doc_LAW_301443/f6fb5e26212db7c34ed9e1fc1e33a10f57b19470/" TargetMode="External"/><Relationship Id="rId4" Type="http://schemas.microsoft.com/office/2007/relationships/stylesWithEffects" Target="stylesWithEffects.xml"/><Relationship Id="rId9" Type="http://schemas.openxmlformats.org/officeDocument/2006/relationships/hyperlink" Target="http://www.consultant.ru/document/cons_doc_LAW_301443/f6fb5e26212db7c34ed9e1fc1e33a10f57b19470/" TargetMode="External"/><Relationship Id="rId14" Type="http://schemas.openxmlformats.org/officeDocument/2006/relationships/hyperlink" Target="http://www.consultant.ru/document/cons_doc_LAW_301443/8a479c028d080f9c4013f9a12ca4bc04a1bc7527/" TargetMode="External"/><Relationship Id="rId22" Type="http://schemas.openxmlformats.org/officeDocument/2006/relationships/hyperlink" Target="http://www.consultant.ru/document/cons_doc_LAW_304211/907e696968a1aa8800098b2d5c7d87c3c22a55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8F2BA-54EA-4C3D-A61F-BCA1DA48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5</cp:revision>
  <cp:lastPrinted>2018-11-09T06:02:00Z</cp:lastPrinted>
  <dcterms:created xsi:type="dcterms:W3CDTF">2018-10-22T10:39:00Z</dcterms:created>
  <dcterms:modified xsi:type="dcterms:W3CDTF">2018-11-16T12:25:00Z</dcterms:modified>
</cp:coreProperties>
</file>