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График выдачи мусорных пакетов в городском округе Верхняя Пышма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6"/>
        <w:gridCol w:w="2223"/>
        <w:gridCol w:w="1129"/>
        <w:gridCol w:w="1129"/>
        <w:gridCol w:w="1201"/>
        <w:gridCol w:w="1129"/>
        <w:gridCol w:w="1104"/>
        <w:tblGridChange w:id="0">
          <w:tblGrid>
            <w:gridCol w:w="1656"/>
            <w:gridCol w:w="2223"/>
            <w:gridCol w:w="1129"/>
            <w:gridCol w:w="1129"/>
            <w:gridCol w:w="1201"/>
            <w:gridCol w:w="1129"/>
            <w:gridCol w:w="1104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Населенный пункт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Адрес места распространения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График распространения пакетов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 квартал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 квартал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 квартал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 квартал 2020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Время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Кедровое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40 лет Октября, 14 мобильный пункт возле администрации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21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9.00 -11.00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Красный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Жданова, 23, мобильный пункт возле школы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21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11.00 - 13.00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Красный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Сиреневый переулок, 1,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21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13.05 –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15.00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Балтым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Первомайская, 38, мобильный пункт возле школы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21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15.15 – 16.50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Зеленый бор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Артиллеристов и Октябрьской,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21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17.00 – 18.00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Залесье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Ясная, 1 мобильный пункт возле магазина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11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21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18.00 – 19.30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Дзержинского – Юбилейной,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22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9.00 – 10.30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Куйбышева – Геологов,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22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10.35 – 12.00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Зеленая – 40 лет Октября,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22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12.05 – 13.30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Красноармейская – Кирова,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22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13.35 – 15.00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Матросова 20,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22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15.10 – 16.40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Боровая – Малышева,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30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29 сентября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22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16.45 – 17.00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Новая – пер. Победы,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 июля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 октября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9.00 –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Ударный пер. – Коммуны,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 июля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 октября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10.05 – 12.00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Строителей – пер. Песчаный, 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 июля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 октября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12.05 – 14.00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Перекресток Декабристов – Безымянный переулок,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 июля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 октября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14.05 – 16.00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Фабричная, 26,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 июля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 октября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16.05 – 17.05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Верхняя Пышма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Южная, 59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мобильный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18 мая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6 июля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5 октября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28 декабря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white"/>
                <w:u w:val="none"/>
                <w:vertAlign w:val="baseline"/>
                <w:rtl w:val="0"/>
              </w:rPr>
              <w:t xml:space="preserve">17.05 – 18.00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</w:t>
        <w:tab/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