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C01120" w:rsidRPr="0013051B" w:rsidTr="00075E40">
        <w:trPr>
          <w:trHeight w:val="524"/>
        </w:trPr>
        <w:tc>
          <w:tcPr>
            <w:tcW w:w="9460" w:type="dxa"/>
            <w:gridSpan w:val="5"/>
          </w:tcPr>
          <w:p w:rsidR="00C01120" w:rsidRPr="0013051B" w:rsidRDefault="00C01120" w:rsidP="00075E4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C01120" w:rsidRPr="0013051B" w:rsidRDefault="00C01120" w:rsidP="00075E4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C01120" w:rsidRPr="0013051B" w:rsidRDefault="00C01120" w:rsidP="00075E40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C01120" w:rsidRPr="0013051B" w:rsidRDefault="00C01120" w:rsidP="00075E40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C01120" w:rsidRPr="0013051B" w:rsidTr="00075E40">
        <w:trPr>
          <w:trHeight w:val="524"/>
        </w:trPr>
        <w:tc>
          <w:tcPr>
            <w:tcW w:w="284" w:type="dxa"/>
            <w:vAlign w:val="bottom"/>
          </w:tcPr>
          <w:p w:rsidR="00C01120" w:rsidRPr="0013051B" w:rsidRDefault="00C01120" w:rsidP="00075E40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01120" w:rsidRPr="0013051B" w:rsidRDefault="00C01120" w:rsidP="00075E4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C01120" w:rsidRPr="0013051B" w:rsidRDefault="00C01120" w:rsidP="00075E4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01120" w:rsidRPr="0013051B" w:rsidRDefault="00C01120" w:rsidP="00075E4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C01120" w:rsidRPr="0013051B" w:rsidRDefault="00C01120" w:rsidP="00075E4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C01120" w:rsidRPr="0013051B" w:rsidTr="00075E40">
        <w:trPr>
          <w:trHeight w:val="130"/>
        </w:trPr>
        <w:tc>
          <w:tcPr>
            <w:tcW w:w="9460" w:type="dxa"/>
            <w:gridSpan w:val="5"/>
          </w:tcPr>
          <w:p w:rsidR="00C01120" w:rsidRPr="0013051B" w:rsidRDefault="00C01120" w:rsidP="00075E40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C01120" w:rsidRPr="0013051B" w:rsidTr="00075E40">
        <w:tc>
          <w:tcPr>
            <w:tcW w:w="9460" w:type="dxa"/>
            <w:gridSpan w:val="5"/>
          </w:tcPr>
          <w:p w:rsidR="00C01120" w:rsidRPr="0013051B" w:rsidRDefault="00C01120" w:rsidP="00075E40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C01120" w:rsidRPr="0013051B" w:rsidRDefault="00C01120" w:rsidP="00075E40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C01120" w:rsidRPr="0013051B" w:rsidRDefault="00C01120" w:rsidP="00075E40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C01120" w:rsidRPr="0013051B" w:rsidTr="00075E40">
        <w:tc>
          <w:tcPr>
            <w:tcW w:w="9460" w:type="dxa"/>
            <w:gridSpan w:val="5"/>
          </w:tcPr>
          <w:p w:rsidR="00C01120" w:rsidRPr="0013051B" w:rsidRDefault="00C01120" w:rsidP="00075E40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bookmarkStart w:id="0" w:name="_GoBack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 в Порядок определения объема и условий предоставления субсидий из бюджета городского округа муниципальным бюджетным и муниципальным автономным учреждениям городского окру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га  на иные цели</w:t>
            </w:r>
            <w:bookmarkEnd w:id="0"/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, утвержденный п</w:t>
            </w: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остановлением администрации городского округа Верхняя Пышма от 30.12.2019 №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</w:t>
            </w: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1414</w:t>
            </w:r>
          </w:p>
        </w:tc>
      </w:tr>
      <w:tr w:rsidR="00C01120" w:rsidRPr="0013051B" w:rsidTr="00075E40">
        <w:tc>
          <w:tcPr>
            <w:tcW w:w="9460" w:type="dxa"/>
            <w:gridSpan w:val="5"/>
          </w:tcPr>
          <w:p w:rsidR="00C01120" w:rsidRPr="0013051B" w:rsidRDefault="00C01120" w:rsidP="00075E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01120" w:rsidRPr="0013051B" w:rsidRDefault="00C01120" w:rsidP="00075E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01120" w:rsidRPr="0013051B" w:rsidRDefault="00C01120" w:rsidP="00C01120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06A4B">
        <w:rPr>
          <w:rFonts w:ascii="Liberation Serif" w:hAnsi="Liberation Serif"/>
          <w:sz w:val="28"/>
          <w:szCs w:val="28"/>
        </w:rPr>
        <w:t xml:space="preserve">Руководствуясь </w:t>
      </w:r>
      <w:r>
        <w:rPr>
          <w:rFonts w:ascii="Liberation Serif" w:hAnsi="Liberation Serif"/>
          <w:sz w:val="28"/>
          <w:szCs w:val="28"/>
        </w:rPr>
        <w:t xml:space="preserve">пунктом 1 </w:t>
      </w:r>
      <w:r w:rsidRPr="00606A4B">
        <w:rPr>
          <w:rFonts w:ascii="Liberation Serif" w:hAnsi="Liberation Serif"/>
          <w:sz w:val="28"/>
          <w:szCs w:val="28"/>
        </w:rPr>
        <w:t>стать</w:t>
      </w:r>
      <w:r>
        <w:rPr>
          <w:rFonts w:ascii="Liberation Serif" w:hAnsi="Liberation Serif"/>
          <w:sz w:val="28"/>
          <w:szCs w:val="28"/>
        </w:rPr>
        <w:t>и</w:t>
      </w:r>
      <w:r w:rsidRPr="00606A4B">
        <w:rPr>
          <w:rFonts w:ascii="Liberation Serif" w:hAnsi="Liberation Serif"/>
          <w:sz w:val="28"/>
          <w:szCs w:val="28"/>
        </w:rPr>
        <w:t xml:space="preserve"> 78.1 Бюджетного кодекса Российской Федерации, </w:t>
      </w:r>
      <w:r>
        <w:rPr>
          <w:rFonts w:ascii="Liberation Serif" w:hAnsi="Liberation Serif"/>
          <w:sz w:val="28"/>
          <w:szCs w:val="28"/>
        </w:rPr>
        <w:t xml:space="preserve">пунктом 7 статьи 4 </w:t>
      </w:r>
      <w:r w:rsidRPr="00606A4B">
        <w:rPr>
          <w:rFonts w:ascii="Liberation Serif" w:hAnsi="Liberation Serif"/>
          <w:sz w:val="28"/>
          <w:szCs w:val="28"/>
        </w:rPr>
        <w:t>Фед</w:t>
      </w:r>
      <w:r>
        <w:rPr>
          <w:rFonts w:ascii="Liberation Serif" w:hAnsi="Liberation Serif"/>
          <w:sz w:val="28"/>
          <w:szCs w:val="28"/>
        </w:rPr>
        <w:t>ерального закона от 03.11.2006 № 174-ФЗ «Об автономных учреждениях»</w:t>
      </w:r>
      <w:r w:rsidRPr="00606A4B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пунктом 4 статьи 9.2 </w:t>
      </w:r>
      <w:r w:rsidRPr="00606A4B">
        <w:rPr>
          <w:rFonts w:ascii="Liberation Serif" w:hAnsi="Liberation Serif"/>
          <w:sz w:val="28"/>
          <w:szCs w:val="28"/>
        </w:rPr>
        <w:t>Фед</w:t>
      </w:r>
      <w:r>
        <w:rPr>
          <w:rFonts w:ascii="Liberation Serif" w:hAnsi="Liberation Serif"/>
          <w:sz w:val="28"/>
          <w:szCs w:val="28"/>
        </w:rPr>
        <w:t>ерального закона от 08.05.2010 № 83-ФЗ «</w:t>
      </w:r>
      <w:r w:rsidRPr="00606A4B">
        <w:rPr>
          <w:rFonts w:ascii="Liberation Serif" w:hAnsi="Liberation Serif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>
        <w:rPr>
          <w:rFonts w:ascii="Liberation Serif" w:hAnsi="Liberation Serif"/>
          <w:sz w:val="28"/>
          <w:szCs w:val="28"/>
        </w:rPr>
        <w:t>нных (муниципальных) учреждений»</w:t>
      </w:r>
      <w:r w:rsidRPr="00606A4B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пунктом 1 статьи 50 Устава</w:t>
      </w:r>
      <w:r w:rsidRPr="00606A4B">
        <w:rPr>
          <w:rFonts w:ascii="Liberation Serif" w:hAnsi="Liberation Serif"/>
          <w:sz w:val="28"/>
          <w:szCs w:val="28"/>
        </w:rPr>
        <w:t xml:space="preserve"> городского округа Верхняя Пышма, </w:t>
      </w:r>
      <w:r>
        <w:rPr>
          <w:rFonts w:ascii="Liberation Serif" w:hAnsi="Liberation Serif"/>
          <w:sz w:val="28"/>
          <w:szCs w:val="28"/>
        </w:rPr>
        <w:t>в целях финансового</w:t>
      </w:r>
      <w:proofErr w:type="gramEnd"/>
      <w:r>
        <w:rPr>
          <w:rFonts w:ascii="Liberation Serif" w:hAnsi="Liberation Serif"/>
          <w:sz w:val="28"/>
          <w:szCs w:val="28"/>
        </w:rPr>
        <w:t xml:space="preserve"> обеспечения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инфекции, администрация городского округа Верхняя Пышма </w:t>
      </w:r>
    </w:p>
    <w:p w:rsidR="00C01120" w:rsidRPr="0013051B" w:rsidRDefault="00C01120" w:rsidP="00C01120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C01120" w:rsidRPr="001A143E" w:rsidRDefault="00C01120" w:rsidP="00C01120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Внести изменение в Порядок определения объема и условий предоставления субсидий из бюджета городского округа муниципальным бюджетным и муниципальным автономным учреждениям городского округа на иные цели, утвержденный постановлением администрации городского округа Верхняя Пышма от 30.12.2019 № 1414, дополнив пункт 2 подпунктом 2.15</w:t>
      </w:r>
      <w:r w:rsidRPr="001A143E">
        <w:rPr>
          <w:rFonts w:ascii="Liberation Serif" w:hAnsi="Liberation Serif"/>
          <w:sz w:val="28"/>
          <w:szCs w:val="28"/>
        </w:rPr>
        <w:t xml:space="preserve"> следующего содержания:</w:t>
      </w:r>
    </w:p>
    <w:p w:rsidR="00C01120" w:rsidRDefault="00C01120" w:rsidP="00C01120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«2.15 В случае введения ограничений на работу на основании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>
        <w:rPr>
          <w:rFonts w:ascii="Liberation Serif" w:hAnsi="Liberation Serif"/>
          <w:sz w:val="28"/>
          <w:szCs w:val="28"/>
        </w:rPr>
        <w:t xml:space="preserve">)» бюджетным и автономным учреждениям могут предоставляться целевые субсидии на этот период </w:t>
      </w:r>
      <w:proofErr w:type="gramStart"/>
      <w:r>
        <w:rPr>
          <w:rFonts w:ascii="Liberation Serif" w:hAnsi="Liberation Serif"/>
          <w:sz w:val="28"/>
          <w:szCs w:val="28"/>
        </w:rPr>
        <w:t>на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 xml:space="preserve">оплату труда, в том числе начисления на выплаты по оплате труда, включая страховые взносы в Пенсионный фонд Российской Федерации, Фонд социального страхования Российской Федерации и Федеральный фонд </w:t>
      </w:r>
      <w:r>
        <w:rPr>
          <w:rFonts w:ascii="Liberation Serif" w:hAnsi="Liberation Serif"/>
          <w:sz w:val="28"/>
          <w:szCs w:val="28"/>
        </w:rPr>
        <w:lastRenderedPageBreak/>
        <w:t>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Российской Федерации и иными нормативными правовыми актами, содержащими нормы трудового права</w:t>
      </w:r>
      <w:proofErr w:type="gramEnd"/>
      <w:r>
        <w:rPr>
          <w:rFonts w:ascii="Liberation Serif" w:hAnsi="Liberation Serif"/>
          <w:sz w:val="28"/>
          <w:szCs w:val="28"/>
        </w:rPr>
        <w:t>, и общехозяйственные нужды</w:t>
      </w:r>
      <w:proofErr w:type="gramStart"/>
      <w:r>
        <w:rPr>
          <w:rFonts w:ascii="Liberation Serif" w:hAnsi="Liberation Serif"/>
          <w:sz w:val="28"/>
          <w:szCs w:val="28"/>
        </w:rPr>
        <w:t>.»</w:t>
      </w:r>
      <w:proofErr w:type="gramEnd"/>
    </w:p>
    <w:p w:rsidR="00C01120" w:rsidRDefault="00C01120" w:rsidP="00C01120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01120" w:rsidRDefault="00C01120" w:rsidP="00C01120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Опубликовать настоящее п</w:t>
      </w:r>
      <w:r w:rsidRPr="00603626">
        <w:rPr>
          <w:rFonts w:ascii="Liberation Serif" w:hAnsi="Liberation Serif"/>
          <w:sz w:val="28"/>
          <w:szCs w:val="28"/>
        </w:rPr>
        <w:t>остановление</w:t>
      </w:r>
      <w:r>
        <w:rPr>
          <w:rFonts w:ascii="Liberation Serif" w:hAnsi="Liberation Serif"/>
          <w:sz w:val="28"/>
          <w:szCs w:val="28"/>
        </w:rPr>
        <w:t xml:space="preserve"> в газете «Красное знамя», </w:t>
      </w:r>
      <w:r w:rsidRPr="00603626">
        <w:rPr>
          <w:rFonts w:ascii="Liberation Serif" w:hAnsi="Liberation Serif"/>
          <w:sz w:val="28"/>
          <w:szCs w:val="28"/>
        </w:rPr>
        <w:t xml:space="preserve">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603626">
        <w:rPr>
          <w:rFonts w:ascii="Liberation Serif" w:hAnsi="Liberation Serif"/>
          <w:sz w:val="28"/>
          <w:szCs w:val="28"/>
        </w:rPr>
        <w:t>.р</w:t>
      </w:r>
      <w:proofErr w:type="gramEnd"/>
      <w:r w:rsidRPr="00603626">
        <w:rPr>
          <w:rFonts w:ascii="Liberation Serif" w:hAnsi="Liberation Serif"/>
          <w:sz w:val="28"/>
          <w:szCs w:val="28"/>
        </w:rPr>
        <w:t>ф) и разместить на официальном сайте городского округа Верхняя Пышма.</w:t>
      </w:r>
    </w:p>
    <w:p w:rsidR="00C01120" w:rsidRPr="00603626" w:rsidRDefault="00C01120" w:rsidP="00C01120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71EEA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D71EEA"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заместителя главы администрации по экономике и финансам городского округа Верхняя Пышма </w:t>
      </w:r>
      <w:proofErr w:type="spellStart"/>
      <w:r w:rsidRPr="00D71EEA">
        <w:rPr>
          <w:rFonts w:ascii="Liberation Serif" w:hAnsi="Liberation Serif"/>
          <w:sz w:val="28"/>
          <w:szCs w:val="28"/>
        </w:rPr>
        <w:t>Ряжкину</w:t>
      </w:r>
      <w:proofErr w:type="spellEnd"/>
      <w:r w:rsidRPr="00D71EEA">
        <w:rPr>
          <w:rFonts w:ascii="Liberation Serif" w:hAnsi="Liberation Serif"/>
          <w:sz w:val="28"/>
          <w:szCs w:val="28"/>
        </w:rPr>
        <w:t xml:space="preserve"> М.С.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C01120" w:rsidRPr="0013051B" w:rsidTr="00075E40">
        <w:tc>
          <w:tcPr>
            <w:tcW w:w="6237" w:type="dxa"/>
            <w:vAlign w:val="bottom"/>
          </w:tcPr>
          <w:p w:rsidR="00C01120" w:rsidRDefault="00C01120" w:rsidP="00075E40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01120" w:rsidRDefault="00C01120" w:rsidP="00075E40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01120" w:rsidRPr="0013051B" w:rsidRDefault="00C01120" w:rsidP="00075E40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C01120" w:rsidRPr="0013051B" w:rsidRDefault="00C01120" w:rsidP="00075E40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74199A" w:rsidRDefault="0074199A"/>
    <w:sectPr w:rsidR="0074199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B6" w:rsidRDefault="000158B6" w:rsidP="00C01120">
      <w:r>
        <w:separator/>
      </w:r>
    </w:p>
  </w:endnote>
  <w:endnote w:type="continuationSeparator" w:id="0">
    <w:p w:rsidR="000158B6" w:rsidRDefault="000158B6" w:rsidP="00C0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B6" w:rsidRDefault="000158B6" w:rsidP="00C01120">
      <w:r>
        <w:separator/>
      </w:r>
    </w:p>
  </w:footnote>
  <w:footnote w:type="continuationSeparator" w:id="0">
    <w:p w:rsidR="000158B6" w:rsidRDefault="000158B6" w:rsidP="00C0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120" w:rsidRDefault="00C01120">
    <w:pPr>
      <w:pStyle w:val="a3"/>
    </w:pPr>
  </w:p>
  <w:p w:rsidR="00C01120" w:rsidRDefault="00C011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5765"/>
    <w:multiLevelType w:val="hybridMultilevel"/>
    <w:tmpl w:val="9984F88E"/>
    <w:lvl w:ilvl="0" w:tplc="AB9C2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20"/>
    <w:rsid w:val="000158B6"/>
    <w:rsid w:val="0074199A"/>
    <w:rsid w:val="00C0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1120"/>
  </w:style>
  <w:style w:type="paragraph" w:styleId="a5">
    <w:name w:val="footer"/>
    <w:basedOn w:val="a"/>
    <w:link w:val="a6"/>
    <w:uiPriority w:val="99"/>
    <w:unhideWhenUsed/>
    <w:rsid w:val="00C01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1120"/>
  </w:style>
  <w:style w:type="paragraph" w:styleId="a7">
    <w:name w:val="Balloon Text"/>
    <w:basedOn w:val="a"/>
    <w:link w:val="a8"/>
    <w:uiPriority w:val="99"/>
    <w:semiHidden/>
    <w:unhideWhenUsed/>
    <w:rsid w:val="00C0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1120"/>
  </w:style>
  <w:style w:type="paragraph" w:styleId="a5">
    <w:name w:val="footer"/>
    <w:basedOn w:val="a"/>
    <w:link w:val="a6"/>
    <w:uiPriority w:val="99"/>
    <w:unhideWhenUsed/>
    <w:rsid w:val="00C01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1120"/>
  </w:style>
  <w:style w:type="paragraph" w:styleId="a7">
    <w:name w:val="Balloon Text"/>
    <w:basedOn w:val="a"/>
    <w:link w:val="a8"/>
    <w:uiPriority w:val="99"/>
    <w:semiHidden/>
    <w:unhideWhenUsed/>
    <w:rsid w:val="00C0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2020-06-23T04:16:00Z</dcterms:created>
  <dcterms:modified xsi:type="dcterms:W3CDTF">2020-06-23T04:17:00Z</dcterms:modified>
</cp:coreProperties>
</file>