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731E0F" w:rsidRPr="0013051B" w:rsidTr="001B3E7A">
        <w:trPr>
          <w:trHeight w:val="524"/>
        </w:trPr>
        <w:tc>
          <w:tcPr>
            <w:tcW w:w="9460" w:type="dxa"/>
            <w:gridSpan w:val="5"/>
          </w:tcPr>
          <w:p w:rsidR="00731E0F" w:rsidRPr="0013051B" w:rsidRDefault="00731E0F" w:rsidP="001B3E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31E0F" w:rsidRPr="0013051B" w:rsidRDefault="00731E0F" w:rsidP="001B3E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31E0F" w:rsidRPr="0013051B" w:rsidRDefault="00731E0F" w:rsidP="001B3E7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31E0F" w:rsidRPr="0013051B" w:rsidRDefault="00731E0F" w:rsidP="001B3E7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31E0F" w:rsidRPr="0013051B" w:rsidTr="001B3E7A">
        <w:trPr>
          <w:trHeight w:val="524"/>
        </w:trPr>
        <w:tc>
          <w:tcPr>
            <w:tcW w:w="284" w:type="dxa"/>
            <w:vAlign w:val="bottom"/>
          </w:tcPr>
          <w:p w:rsidR="00731E0F" w:rsidRPr="0013051B" w:rsidRDefault="00731E0F" w:rsidP="001B3E7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31E0F" w:rsidRPr="0013051B" w:rsidRDefault="00731E0F" w:rsidP="001B3E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23.06.2020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31E0F" w:rsidRPr="0013051B" w:rsidRDefault="00731E0F" w:rsidP="001B3E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31E0F" w:rsidRPr="0013051B" w:rsidRDefault="00731E0F" w:rsidP="001B3E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498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31E0F" w:rsidRPr="0013051B" w:rsidRDefault="00731E0F" w:rsidP="001B3E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31E0F" w:rsidRPr="0013051B" w:rsidTr="001B3E7A">
        <w:trPr>
          <w:trHeight w:val="130"/>
        </w:trPr>
        <w:tc>
          <w:tcPr>
            <w:tcW w:w="9460" w:type="dxa"/>
            <w:gridSpan w:val="5"/>
          </w:tcPr>
          <w:p w:rsidR="00731E0F" w:rsidRPr="0013051B" w:rsidRDefault="00731E0F" w:rsidP="001B3E7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31E0F" w:rsidRPr="0013051B" w:rsidTr="001B3E7A">
        <w:tc>
          <w:tcPr>
            <w:tcW w:w="9460" w:type="dxa"/>
            <w:gridSpan w:val="5"/>
          </w:tcPr>
          <w:p w:rsidR="00731E0F" w:rsidRPr="00731E0F" w:rsidRDefault="00731E0F" w:rsidP="001B3E7A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31E0F" w:rsidRPr="00731E0F" w:rsidRDefault="00731E0F" w:rsidP="001B3E7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31E0F" w:rsidRPr="00731E0F" w:rsidRDefault="00731E0F" w:rsidP="001B3E7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1E0F" w:rsidRPr="0013051B" w:rsidTr="001B3E7A">
        <w:tc>
          <w:tcPr>
            <w:tcW w:w="9460" w:type="dxa"/>
            <w:gridSpan w:val="5"/>
          </w:tcPr>
          <w:p w:rsidR="00731E0F" w:rsidRPr="0013051B" w:rsidRDefault="00731E0F" w:rsidP="001B3E7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Порядок определения объема и условий предоставления субсидий из бюджета городского округа муниципальным бюджетным и муниципальным автономным учреждениям городского окру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га  на иные цели, утвержденный п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остановлением администрации городского округа Верхняя Пышма от 30.12.2019 №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1414</w:t>
            </w:r>
          </w:p>
        </w:tc>
      </w:tr>
      <w:tr w:rsidR="00731E0F" w:rsidRPr="0013051B" w:rsidTr="001B3E7A">
        <w:tc>
          <w:tcPr>
            <w:tcW w:w="9460" w:type="dxa"/>
            <w:gridSpan w:val="5"/>
          </w:tcPr>
          <w:p w:rsidR="00731E0F" w:rsidRPr="0013051B" w:rsidRDefault="00731E0F" w:rsidP="001B3E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31E0F" w:rsidRPr="0013051B" w:rsidRDefault="00731E0F" w:rsidP="001B3E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31E0F" w:rsidRPr="0013051B" w:rsidRDefault="00731E0F" w:rsidP="00731E0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6A4B"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sz w:val="28"/>
          <w:szCs w:val="28"/>
        </w:rPr>
        <w:t xml:space="preserve">пунктом 1 </w:t>
      </w:r>
      <w:r w:rsidRPr="00606A4B">
        <w:rPr>
          <w:rFonts w:ascii="Liberation Serif" w:hAnsi="Liberation Serif"/>
          <w:sz w:val="28"/>
          <w:szCs w:val="28"/>
        </w:rPr>
        <w:t>стать</w:t>
      </w:r>
      <w:r>
        <w:rPr>
          <w:rFonts w:ascii="Liberation Serif" w:hAnsi="Liberation Serif"/>
          <w:sz w:val="28"/>
          <w:szCs w:val="28"/>
        </w:rPr>
        <w:t>и</w:t>
      </w:r>
      <w:r w:rsidRPr="00606A4B">
        <w:rPr>
          <w:rFonts w:ascii="Liberation Serif" w:hAnsi="Liberation Serif"/>
          <w:sz w:val="28"/>
          <w:szCs w:val="28"/>
        </w:rPr>
        <w:t xml:space="preserve"> 78.1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 xml:space="preserve">пунктом 7 статьи 4 </w:t>
      </w:r>
      <w:r w:rsidRPr="00606A4B">
        <w:rPr>
          <w:rFonts w:ascii="Liberation Serif" w:hAnsi="Liberation Serif"/>
          <w:sz w:val="28"/>
          <w:szCs w:val="28"/>
        </w:rPr>
        <w:t>Фед</w:t>
      </w:r>
      <w:r>
        <w:rPr>
          <w:rFonts w:ascii="Liberation Serif" w:hAnsi="Liberation Serif"/>
          <w:sz w:val="28"/>
          <w:szCs w:val="28"/>
        </w:rPr>
        <w:t>ерального закона от 03.11.2006 № 174-ФЗ «Об автономных учреждениях»</w:t>
      </w:r>
      <w:r w:rsidRPr="00606A4B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пунктом 4 статьи 9.2 </w:t>
      </w:r>
      <w:r w:rsidRPr="00606A4B">
        <w:rPr>
          <w:rFonts w:ascii="Liberation Serif" w:hAnsi="Liberation Serif"/>
          <w:sz w:val="28"/>
          <w:szCs w:val="28"/>
        </w:rPr>
        <w:t>Фед</w:t>
      </w:r>
      <w:r>
        <w:rPr>
          <w:rFonts w:ascii="Liberation Serif" w:hAnsi="Liberation Serif"/>
          <w:sz w:val="28"/>
          <w:szCs w:val="28"/>
        </w:rPr>
        <w:t>ерального закона от 08.05.2010 № 83-ФЗ «</w:t>
      </w:r>
      <w:r w:rsidRPr="00606A4B">
        <w:rPr>
          <w:rFonts w:ascii="Liberation Serif" w:hAnsi="Liberation Serif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rFonts w:ascii="Liberation Serif" w:hAnsi="Liberation Serif"/>
          <w:sz w:val="28"/>
          <w:szCs w:val="28"/>
        </w:rPr>
        <w:t>нных (муниципальных) учреждений»</w:t>
      </w:r>
      <w:r w:rsidRPr="00606A4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пунктом 1 статьи 50 Устава</w:t>
      </w:r>
      <w:r w:rsidRPr="00606A4B">
        <w:rPr>
          <w:rFonts w:ascii="Liberation Serif" w:hAnsi="Liberation Serif"/>
          <w:sz w:val="28"/>
          <w:szCs w:val="28"/>
        </w:rPr>
        <w:t xml:space="preserve"> городского округа Верхняя Пышма, </w:t>
      </w:r>
      <w:r>
        <w:rPr>
          <w:rFonts w:ascii="Liberation Serif" w:hAnsi="Liberation Serif"/>
          <w:sz w:val="28"/>
          <w:szCs w:val="28"/>
        </w:rPr>
        <w:t>в целях финансового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инфекции, администрация городского округа Верхняя Пышма </w:t>
      </w:r>
    </w:p>
    <w:p w:rsidR="00731E0F" w:rsidRPr="0013051B" w:rsidRDefault="00731E0F" w:rsidP="00731E0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31E0F" w:rsidRPr="001A143E" w:rsidRDefault="00731E0F" w:rsidP="00731E0F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изменение в Порядок определения объема и условий предоставления субсидий из бюджета городского округа муниципальным бюджетным и муниципальным автономным учреждениям городского округа на иные цели, утвержденный постановлением администрации городского округа Верхняя Пышма от 30.12.2019 № 1414, дополнив пунктом 2.15</w:t>
      </w:r>
      <w:r w:rsidRPr="001A143E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731E0F" w:rsidRDefault="00731E0F" w:rsidP="00731E0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«2.15.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случае введения ограничений на работу на основании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>)» бюджетным и автономным учреждениям могут предоставляться целевые субсидии на этот период на оплату труда, в том числе начисления на выплаты по оплате труда, включая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страховые взносы в Пенсионный фонд Российской Федерации, Фонд социального страхования Российской Федерации и Федеральный фонд </w:t>
      </w:r>
      <w:r>
        <w:rPr>
          <w:rFonts w:ascii="Liberation Serif" w:hAnsi="Liberation Serif"/>
          <w:sz w:val="28"/>
          <w:szCs w:val="28"/>
        </w:rPr>
        <w:lastRenderedPageBreak/>
        <w:t>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права, и общехозяйственные нужды.»</w:t>
      </w:r>
      <w:proofErr w:type="gramEnd"/>
    </w:p>
    <w:p w:rsidR="00731E0F" w:rsidRDefault="00731E0F" w:rsidP="00731E0F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1E0F" w:rsidRDefault="00731E0F" w:rsidP="00731E0F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</w:t>
      </w:r>
      <w:r w:rsidRPr="00603626">
        <w:rPr>
          <w:rFonts w:ascii="Liberation Serif" w:hAnsi="Liberation Serif"/>
          <w:sz w:val="28"/>
          <w:szCs w:val="28"/>
        </w:rPr>
        <w:t>остановление</w:t>
      </w:r>
      <w:r>
        <w:rPr>
          <w:rFonts w:ascii="Liberation Serif" w:hAnsi="Liberation Serif"/>
          <w:sz w:val="28"/>
          <w:szCs w:val="28"/>
        </w:rPr>
        <w:t xml:space="preserve"> в газете «Красное знамя», </w:t>
      </w:r>
      <w:r w:rsidRPr="00603626">
        <w:rPr>
          <w:rFonts w:ascii="Liberation Serif" w:hAnsi="Liberation Serif"/>
          <w:sz w:val="28"/>
          <w:szCs w:val="28"/>
        </w:rPr>
        <w:t xml:space="preserve">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603626">
        <w:rPr>
          <w:rFonts w:ascii="Liberation Serif" w:hAnsi="Liberation Serif"/>
          <w:sz w:val="28"/>
          <w:szCs w:val="28"/>
        </w:rPr>
        <w:t>.р</w:t>
      </w:r>
      <w:proofErr w:type="gramEnd"/>
      <w:r w:rsidRPr="00603626"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731E0F" w:rsidRPr="00603626" w:rsidRDefault="00731E0F" w:rsidP="00731E0F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71EE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D71EEA">
        <w:rPr>
          <w:rFonts w:ascii="Liberation Serif" w:hAnsi="Liberation Serif"/>
          <w:sz w:val="28"/>
          <w:szCs w:val="28"/>
        </w:rPr>
        <w:t xml:space="preserve"> выполнением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71EEA">
        <w:rPr>
          <w:rFonts w:ascii="Liberation Serif" w:hAnsi="Liberation Serif"/>
          <w:sz w:val="28"/>
          <w:szCs w:val="28"/>
        </w:rPr>
        <w:t xml:space="preserve">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D71EEA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D71EEA">
        <w:rPr>
          <w:rFonts w:ascii="Liberation Serif" w:hAnsi="Liberation Serif"/>
          <w:sz w:val="28"/>
          <w:szCs w:val="28"/>
        </w:rPr>
        <w:t xml:space="preserve">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31E0F" w:rsidRPr="0013051B" w:rsidTr="001B3E7A">
        <w:tc>
          <w:tcPr>
            <w:tcW w:w="6237" w:type="dxa"/>
            <w:vAlign w:val="bottom"/>
          </w:tcPr>
          <w:p w:rsidR="00731E0F" w:rsidRDefault="00731E0F" w:rsidP="001B3E7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31E0F" w:rsidRDefault="00731E0F" w:rsidP="001B3E7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31E0F" w:rsidRPr="0013051B" w:rsidRDefault="00731E0F" w:rsidP="001B3E7A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31E0F" w:rsidRPr="0013051B" w:rsidRDefault="00731E0F" w:rsidP="001B3E7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8125A" w:rsidRDefault="00F8125A"/>
    <w:sectPr w:rsidR="00F812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31" w:rsidRDefault="00DC4231" w:rsidP="00731E0F">
      <w:r>
        <w:separator/>
      </w:r>
    </w:p>
  </w:endnote>
  <w:endnote w:type="continuationSeparator" w:id="0">
    <w:p w:rsidR="00DC4231" w:rsidRDefault="00DC4231" w:rsidP="0073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31" w:rsidRDefault="00DC4231" w:rsidP="00731E0F">
      <w:r>
        <w:separator/>
      </w:r>
    </w:p>
  </w:footnote>
  <w:footnote w:type="continuationSeparator" w:id="0">
    <w:p w:rsidR="00DC4231" w:rsidRDefault="00DC4231" w:rsidP="0073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0F" w:rsidRDefault="00731E0F">
    <w:pPr>
      <w:pStyle w:val="a3"/>
    </w:pPr>
  </w:p>
  <w:p w:rsidR="00731E0F" w:rsidRDefault="00731E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765"/>
    <w:multiLevelType w:val="hybridMultilevel"/>
    <w:tmpl w:val="9984F88E"/>
    <w:lvl w:ilvl="0" w:tplc="AB9C2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0F"/>
    <w:rsid w:val="00731E0F"/>
    <w:rsid w:val="00DC4231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E0F"/>
  </w:style>
  <w:style w:type="paragraph" w:styleId="a5">
    <w:name w:val="footer"/>
    <w:basedOn w:val="a"/>
    <w:link w:val="a6"/>
    <w:uiPriority w:val="99"/>
    <w:unhideWhenUsed/>
    <w:rsid w:val="00731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E0F"/>
  </w:style>
  <w:style w:type="paragraph" w:styleId="a7">
    <w:name w:val="Balloon Text"/>
    <w:basedOn w:val="a"/>
    <w:link w:val="a8"/>
    <w:uiPriority w:val="99"/>
    <w:semiHidden/>
    <w:unhideWhenUsed/>
    <w:rsid w:val="00731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E0F"/>
  </w:style>
  <w:style w:type="paragraph" w:styleId="a5">
    <w:name w:val="footer"/>
    <w:basedOn w:val="a"/>
    <w:link w:val="a6"/>
    <w:uiPriority w:val="99"/>
    <w:unhideWhenUsed/>
    <w:rsid w:val="00731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E0F"/>
  </w:style>
  <w:style w:type="paragraph" w:styleId="a7">
    <w:name w:val="Balloon Text"/>
    <w:basedOn w:val="a"/>
    <w:link w:val="a8"/>
    <w:uiPriority w:val="99"/>
    <w:semiHidden/>
    <w:unhideWhenUsed/>
    <w:rsid w:val="00731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2020-06-26T03:09:00Z</dcterms:created>
  <dcterms:modified xsi:type="dcterms:W3CDTF">2020-06-26T03:10:00Z</dcterms:modified>
</cp:coreProperties>
</file>