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05" w:rsidRDefault="00AE7C05" w:rsidP="00AE7C05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1</w:t>
      </w:r>
    </w:p>
    <w:p w:rsidR="00AE7C05" w:rsidRDefault="00AE7C05" w:rsidP="00AE7C05">
      <w:pPr>
        <w:jc w:val="right"/>
        <w:rPr>
          <w:rFonts w:ascii="Times New Roman" w:hAnsi="Times New Roman"/>
          <w:sz w:val="27"/>
          <w:szCs w:val="27"/>
        </w:rPr>
      </w:pPr>
    </w:p>
    <w:p w:rsidR="00AE7C05" w:rsidRDefault="00AE7C05" w:rsidP="00AE7C05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Всероссийская ювелирная выставка «JUNWEX Екатеринбург», </w:t>
      </w:r>
      <w:proofErr w:type="spellStart"/>
      <w:r>
        <w:rPr>
          <w:rFonts w:ascii="Times New Roman" w:hAnsi="Times New Roman"/>
          <w:sz w:val="27"/>
          <w:szCs w:val="27"/>
        </w:rPr>
        <w:t>г.Екатеринбург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AE7C05" w:rsidRDefault="00AE7C05" w:rsidP="00AE7C05">
      <w:pPr>
        <w:jc w:val="center"/>
        <w:rPr>
          <w:rFonts w:ascii="Times New Roman" w:hAnsi="Times New Roman"/>
          <w:sz w:val="16"/>
          <w:szCs w:val="16"/>
        </w:rPr>
      </w:pPr>
    </w:p>
    <w:p w:rsidR="00AE7C05" w:rsidRDefault="00AE7C05" w:rsidP="00AE7C05">
      <w:pPr>
        <w:jc w:val="center"/>
        <w:rPr>
          <w:rFonts w:ascii="Times New Roman" w:hAnsi="Times New Roman"/>
          <w:b/>
          <w:bCs/>
          <w:color w:val="C00000"/>
          <w:sz w:val="27"/>
          <w:szCs w:val="27"/>
        </w:rPr>
      </w:pPr>
      <w:r>
        <w:rPr>
          <w:rFonts w:ascii="Times New Roman" w:hAnsi="Times New Roman"/>
          <w:b/>
          <w:bCs/>
          <w:color w:val="C00000"/>
          <w:sz w:val="27"/>
          <w:szCs w:val="27"/>
        </w:rPr>
        <w:t>V</w:t>
      </w:r>
      <w:r>
        <w:rPr>
          <w:rFonts w:ascii="Times New Roman" w:hAnsi="Times New Roman"/>
          <w:b/>
          <w:bCs/>
          <w:color w:val="C00000"/>
          <w:sz w:val="27"/>
          <w:szCs w:val="27"/>
          <w:lang w:val="en-US"/>
        </w:rPr>
        <w:t>II</w:t>
      </w:r>
      <w:r>
        <w:rPr>
          <w:rFonts w:ascii="Times New Roman" w:hAnsi="Times New Roman"/>
          <w:b/>
          <w:bCs/>
          <w:color w:val="C00000"/>
          <w:sz w:val="27"/>
          <w:szCs w:val="27"/>
        </w:rPr>
        <w:t xml:space="preserve"> Уральская конференция ломбардов </w:t>
      </w:r>
    </w:p>
    <w:p w:rsidR="00AE7C05" w:rsidRDefault="00AE7C05" w:rsidP="00AE7C05">
      <w:pPr>
        <w:jc w:val="center"/>
        <w:rPr>
          <w:rFonts w:ascii="Times New Roman" w:hAnsi="Times New Roman"/>
          <w:b/>
          <w:bCs/>
          <w:color w:val="C00000"/>
          <w:sz w:val="27"/>
          <w:szCs w:val="27"/>
        </w:rPr>
      </w:pPr>
      <w:r>
        <w:rPr>
          <w:rFonts w:ascii="Times New Roman" w:hAnsi="Times New Roman"/>
          <w:b/>
          <w:bCs/>
          <w:color w:val="C00000"/>
          <w:sz w:val="27"/>
          <w:szCs w:val="27"/>
        </w:rPr>
        <w:t xml:space="preserve">«Актуальные вопросы надзора, контроля и регулирования </w:t>
      </w:r>
    </w:p>
    <w:p w:rsidR="00AE7C05" w:rsidRDefault="00AE7C05" w:rsidP="00AE7C05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C00000"/>
          <w:sz w:val="27"/>
          <w:szCs w:val="27"/>
        </w:rPr>
        <w:t>ломбардной деятельности»</w:t>
      </w:r>
    </w:p>
    <w:p w:rsidR="00AE7C05" w:rsidRDefault="00AE7C05" w:rsidP="00AE7C05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Организаторы:</w:t>
      </w:r>
    </w:p>
    <w:p w:rsidR="00AE7C05" w:rsidRDefault="00AE7C05" w:rsidP="00AE7C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Министерство агропромышленного комплекса и продовольствия Свердловской </w:t>
      </w:r>
      <w:proofErr w:type="gramStart"/>
      <w:r>
        <w:rPr>
          <w:rFonts w:ascii="Times New Roman" w:hAnsi="Times New Roman"/>
          <w:sz w:val="26"/>
          <w:szCs w:val="26"/>
        </w:rPr>
        <w:t>области  Администрация</w:t>
      </w:r>
      <w:proofErr w:type="gramEnd"/>
      <w:r>
        <w:rPr>
          <w:rFonts w:ascii="Times New Roman" w:hAnsi="Times New Roman"/>
          <w:sz w:val="26"/>
          <w:szCs w:val="26"/>
        </w:rPr>
        <w:t xml:space="preserve"> города Екатеринбурга</w:t>
      </w:r>
    </w:p>
    <w:p w:rsidR="00AE7C05" w:rsidRDefault="00AE7C05" w:rsidP="00AE7C05">
      <w:pPr>
        <w:jc w:val="center"/>
        <w:rPr>
          <w:rFonts w:ascii="Times New Roman" w:hAnsi="Times New Roman"/>
          <w:sz w:val="27"/>
          <w:szCs w:val="27"/>
        </w:rPr>
      </w:pPr>
    </w:p>
    <w:p w:rsidR="00AE7C05" w:rsidRDefault="00AE7C05" w:rsidP="00AE7C0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Дата, время и место проведения Всероссийской ювелирной выставки «JUNWEX Екатеринбург»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AE7C05" w:rsidRDefault="00AE7C05" w:rsidP="00AE7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16 ноября по 19 ноября 2017 года;</w:t>
      </w:r>
    </w:p>
    <w:p w:rsidR="00AE7C05" w:rsidRDefault="00AE7C05" w:rsidP="00AE7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Павильон № 3 Международного выставочного центра «Екатеринбург - ЭКСПО» по адресу: ул. Экспо - бульвар, 2;</w:t>
      </w:r>
    </w:p>
    <w:p w:rsidR="00AE7C05" w:rsidRDefault="00AE7C05" w:rsidP="00AE7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Участники: заводы-производители городов Российской Федерации.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E7C05" w:rsidRDefault="00AE7C05" w:rsidP="00AE7C05">
      <w:pPr>
        <w:ind w:firstLine="708"/>
        <w:jc w:val="both"/>
        <w:rPr>
          <w:rFonts w:ascii="Times New Roman" w:hAnsi="Times New Roman"/>
          <w:b/>
          <w:i/>
          <w:color w:val="C00000"/>
          <w:sz w:val="27"/>
          <w:szCs w:val="27"/>
        </w:rPr>
      </w:pPr>
      <w:r>
        <w:rPr>
          <w:rFonts w:ascii="Times New Roman" w:hAnsi="Times New Roman"/>
          <w:b/>
          <w:i/>
          <w:color w:val="C00000"/>
          <w:sz w:val="27"/>
          <w:szCs w:val="27"/>
        </w:rPr>
        <w:t xml:space="preserve">Дата, время и место проведения </w:t>
      </w:r>
      <w:r>
        <w:rPr>
          <w:rFonts w:ascii="Times New Roman" w:hAnsi="Times New Roman"/>
          <w:color w:val="C00000"/>
          <w:sz w:val="27"/>
          <w:szCs w:val="27"/>
        </w:rPr>
        <w:t xml:space="preserve">конференции ломбардной отрасли Уральского федерального округа </w:t>
      </w:r>
      <w:r>
        <w:rPr>
          <w:rFonts w:ascii="Times New Roman" w:hAnsi="Times New Roman"/>
          <w:b/>
          <w:bCs/>
          <w:color w:val="C00000"/>
          <w:sz w:val="27"/>
          <w:szCs w:val="27"/>
        </w:rPr>
        <w:t>«Актуальные вопросы надзора, контроля и регулирования ломбардной деятельности»:</w:t>
      </w:r>
    </w:p>
    <w:p w:rsidR="00AE7C05" w:rsidRDefault="00AE7C05" w:rsidP="00AE7C0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b/>
          <w:bCs/>
          <w:color w:val="C00000"/>
          <w:sz w:val="27"/>
          <w:szCs w:val="27"/>
        </w:rPr>
        <w:t>16 ноября с 11.00 до 13.00</w:t>
      </w:r>
      <w:r>
        <w:rPr>
          <w:rFonts w:ascii="Times New Roman" w:hAnsi="Times New Roman"/>
          <w:bCs/>
          <w:color w:val="C00000"/>
          <w:sz w:val="27"/>
          <w:szCs w:val="27"/>
        </w:rPr>
        <w:t xml:space="preserve"> (14.00);</w:t>
      </w:r>
    </w:p>
    <w:p w:rsidR="00AE7C05" w:rsidRDefault="00AE7C05" w:rsidP="00AE7C0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b/>
          <w:bCs/>
          <w:color w:val="C00000"/>
          <w:sz w:val="27"/>
          <w:szCs w:val="27"/>
        </w:rPr>
        <w:t>Павильон № 4</w:t>
      </w:r>
      <w:r>
        <w:rPr>
          <w:rFonts w:ascii="Times New Roman" w:hAnsi="Times New Roman"/>
          <w:bCs/>
          <w:color w:val="C00000"/>
          <w:sz w:val="27"/>
          <w:szCs w:val="27"/>
        </w:rPr>
        <w:t xml:space="preserve"> (</w:t>
      </w:r>
      <w:r>
        <w:rPr>
          <w:rFonts w:ascii="Times New Roman" w:hAnsi="Times New Roman"/>
          <w:color w:val="C00000"/>
          <w:sz w:val="27"/>
          <w:szCs w:val="27"/>
        </w:rPr>
        <w:t>вход через павильон № 3) Международного выставочного центра «Екатеринбург - ЭКСПО» по адресу: ул. Экспо - бульвар, 2;</w:t>
      </w:r>
    </w:p>
    <w:p w:rsidR="00AE7C05" w:rsidRDefault="00AE7C05" w:rsidP="00AE7C0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 xml:space="preserve">Участники-лекторы: </w:t>
      </w:r>
    </w:p>
    <w:p w:rsidR="00AE7C05" w:rsidRDefault="00AE7C05" w:rsidP="00AE7C05">
      <w:pPr>
        <w:pStyle w:val="a3"/>
        <w:ind w:left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 xml:space="preserve">- Уральское главное управление Центрального Банка РФ, 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- Уральская государственная инспекция пробирного надзора,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 xml:space="preserve">- Межрегиональное управление </w:t>
      </w:r>
      <w:proofErr w:type="spellStart"/>
      <w:r>
        <w:rPr>
          <w:rFonts w:ascii="Times New Roman" w:hAnsi="Times New Roman"/>
          <w:color w:val="C00000"/>
          <w:sz w:val="27"/>
          <w:szCs w:val="27"/>
        </w:rPr>
        <w:t>Росфинмониторинга</w:t>
      </w:r>
      <w:proofErr w:type="spellEnd"/>
      <w:r>
        <w:rPr>
          <w:rFonts w:ascii="Times New Roman" w:hAnsi="Times New Roman"/>
          <w:color w:val="C00000"/>
          <w:sz w:val="27"/>
          <w:szCs w:val="27"/>
        </w:rPr>
        <w:t xml:space="preserve"> по УФО,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- ГУ МВД России по Свердловской области;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- Учебный центр «</w:t>
      </w:r>
      <w:proofErr w:type="spellStart"/>
      <w:r>
        <w:rPr>
          <w:rFonts w:ascii="Times New Roman" w:hAnsi="Times New Roman"/>
          <w:color w:val="C00000"/>
          <w:sz w:val="27"/>
          <w:szCs w:val="27"/>
        </w:rPr>
        <w:t>Профтест</w:t>
      </w:r>
      <w:proofErr w:type="spellEnd"/>
      <w:r>
        <w:rPr>
          <w:rFonts w:ascii="Times New Roman" w:hAnsi="Times New Roman"/>
          <w:color w:val="C00000"/>
          <w:sz w:val="27"/>
          <w:szCs w:val="27"/>
        </w:rPr>
        <w:t>»</w:t>
      </w:r>
    </w:p>
    <w:p w:rsidR="00AE7C05" w:rsidRDefault="00AE7C05" w:rsidP="00AE7C05">
      <w:pPr>
        <w:ind w:firstLine="709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-Управление Федеральной налоговой службы по Свердловской области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color w:val="C00000"/>
          <w:sz w:val="27"/>
          <w:szCs w:val="27"/>
        </w:rPr>
      </w:pPr>
      <w:r>
        <w:rPr>
          <w:rFonts w:ascii="Times New Roman" w:hAnsi="Times New Roman"/>
          <w:color w:val="C00000"/>
          <w:sz w:val="27"/>
          <w:szCs w:val="27"/>
        </w:rPr>
        <w:t>и Сбербанк России (по онлайн-кассам)</w:t>
      </w:r>
    </w:p>
    <w:p w:rsidR="00AE7C05" w:rsidRDefault="00AE7C05" w:rsidP="00AE7C05">
      <w:pPr>
        <w:jc w:val="both"/>
        <w:rPr>
          <w:rFonts w:ascii="Times New Roman" w:hAnsi="Times New Roman"/>
          <w:b/>
          <w:bCs/>
          <w:color w:val="C00000"/>
          <w:sz w:val="16"/>
          <w:szCs w:val="16"/>
        </w:rPr>
      </w:pPr>
    </w:p>
    <w:p w:rsidR="00AE7C05" w:rsidRDefault="00AE7C05" w:rsidP="00AE7C05">
      <w:pPr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bCs/>
          <w:i/>
          <w:sz w:val="27"/>
          <w:szCs w:val="27"/>
        </w:rPr>
        <w:t>Условия проезда до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</w:rPr>
        <w:t>Международного выставочного центра «Екатеринбург - ЭКСПО»</w:t>
      </w:r>
      <w:r>
        <w:rPr>
          <w:rFonts w:ascii="Times New Roman" w:hAnsi="Times New Roman"/>
          <w:b/>
          <w:bCs/>
          <w:i/>
          <w:sz w:val="27"/>
          <w:szCs w:val="27"/>
        </w:rPr>
        <w:t>: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AE7C05" w:rsidRDefault="00AE7C05" w:rsidP="00AE7C0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Брендированные</w:t>
      </w:r>
      <w:proofErr w:type="spellEnd"/>
      <w:r>
        <w:rPr>
          <w:rFonts w:ascii="Times New Roman" w:hAnsi="Times New Roman"/>
          <w:sz w:val="27"/>
          <w:szCs w:val="27"/>
        </w:rPr>
        <w:t xml:space="preserve"> микроавтобусы: «Екатеринбург - ЭКСПО» и «</w:t>
      </w:r>
      <w:r>
        <w:rPr>
          <w:rFonts w:ascii="Times New Roman" w:hAnsi="Times New Roman"/>
          <w:sz w:val="27"/>
          <w:szCs w:val="27"/>
          <w:lang w:val="en-US"/>
        </w:rPr>
        <w:t>JUNWEX</w:t>
      </w:r>
      <w:r>
        <w:rPr>
          <w:rFonts w:ascii="Times New Roman" w:hAnsi="Times New Roman"/>
          <w:sz w:val="27"/>
          <w:szCs w:val="27"/>
        </w:rPr>
        <w:t>»;</w:t>
      </w:r>
    </w:p>
    <w:p w:rsidR="00AE7C05" w:rsidRDefault="00AE7C05" w:rsidP="00AE7C0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станции метро «Ботаническая» (с ул. Шварца, нижняя остановка автобусов ближе к «Дирижаблю»);</w:t>
      </w:r>
    </w:p>
    <w:p w:rsidR="00AE7C05" w:rsidRDefault="00AE7C05" w:rsidP="00AE7C0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Периодичность – каждые 20 минут.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Условия регистрации: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color w:val="FFC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Вход в Международный выставочный центр «Екатеринбург - ЭКСПО»,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регистрационная стойка «JUNWEX»: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получить </w:t>
      </w:r>
      <w:proofErr w:type="spellStart"/>
      <w:r>
        <w:rPr>
          <w:rFonts w:ascii="Times New Roman" w:hAnsi="Times New Roman"/>
          <w:sz w:val="27"/>
          <w:szCs w:val="27"/>
        </w:rPr>
        <w:t>бейдж</w:t>
      </w:r>
      <w:proofErr w:type="spellEnd"/>
      <w:r>
        <w:rPr>
          <w:rFonts w:ascii="Times New Roman" w:hAnsi="Times New Roman"/>
          <w:sz w:val="27"/>
          <w:szCs w:val="27"/>
        </w:rPr>
        <w:t xml:space="preserve"> (или билет в журнале «Лучшие украшения России»</w:t>
      </w:r>
      <w:r>
        <w:rPr>
          <w:rFonts w:ascii="Times New Roman" w:hAnsi="Times New Roman"/>
          <w:sz w:val="20"/>
          <w:szCs w:val="27"/>
        </w:rPr>
        <w:t xml:space="preserve"> (на стойках)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AE7C05" w:rsidRDefault="00AE7C05" w:rsidP="00AE7C0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пройти в павильон № 3 на </w:t>
      </w:r>
      <w:r>
        <w:rPr>
          <w:rFonts w:ascii="Times New Roman" w:hAnsi="Times New Roman"/>
          <w:b/>
          <w:i/>
          <w:sz w:val="27"/>
          <w:szCs w:val="27"/>
        </w:rPr>
        <w:t xml:space="preserve">Всероссийскую ювелирную выставку «JUNWEX Екатеринбург», </w:t>
      </w:r>
      <w:r>
        <w:rPr>
          <w:rFonts w:ascii="Times New Roman" w:hAnsi="Times New Roman"/>
          <w:sz w:val="27"/>
          <w:szCs w:val="27"/>
        </w:rPr>
        <w:t xml:space="preserve">далее через Чемпионат </w:t>
      </w:r>
      <w:proofErr w:type="gramStart"/>
      <w:r>
        <w:rPr>
          <w:rFonts w:ascii="Times New Roman" w:hAnsi="Times New Roman"/>
          <w:sz w:val="27"/>
          <w:szCs w:val="27"/>
        </w:rPr>
        <w:t>парикмахеров,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</w:t>
      </w:r>
      <w:proofErr w:type="gramEnd"/>
      <w:r>
        <w:rPr>
          <w:rFonts w:ascii="Times New Roman" w:hAnsi="Times New Roman"/>
          <w:sz w:val="27"/>
          <w:szCs w:val="27"/>
        </w:rPr>
        <w:t xml:space="preserve"> далее -  в павильон № 4 на конференцию ломбардной отрасли. </w:t>
      </w:r>
    </w:p>
    <w:p w:rsidR="00AE7C05" w:rsidRDefault="00AE7C05" w:rsidP="00AE7C05">
      <w:pPr>
        <w:jc w:val="center"/>
        <w:rPr>
          <w:rFonts w:ascii="Times New Roman" w:hAnsi="Times New Roman"/>
          <w:b/>
          <w:bCs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 xml:space="preserve">Участие в конференции </w:t>
      </w:r>
      <w:r>
        <w:rPr>
          <w:rFonts w:ascii="Times New Roman" w:hAnsi="Times New Roman"/>
          <w:b/>
          <w:bCs/>
          <w:sz w:val="24"/>
          <w:szCs w:val="27"/>
        </w:rPr>
        <w:t>бесплатное</w:t>
      </w:r>
    </w:p>
    <w:p w:rsidR="00AE7C05" w:rsidRDefault="00AE7C05" w:rsidP="00AE7C05">
      <w:pPr>
        <w:jc w:val="both"/>
        <w:rPr>
          <w:rFonts w:ascii="Times New Roman" w:hAnsi="Times New Roman"/>
          <w:i/>
          <w:sz w:val="20"/>
          <w:szCs w:val="27"/>
        </w:rPr>
      </w:pPr>
      <w:r>
        <w:rPr>
          <w:rFonts w:ascii="Times New Roman" w:hAnsi="Times New Roman"/>
          <w:b/>
          <w:i/>
          <w:sz w:val="20"/>
          <w:szCs w:val="27"/>
        </w:rPr>
        <w:t xml:space="preserve">Контактные </w:t>
      </w:r>
      <w:proofErr w:type="gramStart"/>
      <w:r>
        <w:rPr>
          <w:rFonts w:ascii="Times New Roman" w:hAnsi="Times New Roman"/>
          <w:b/>
          <w:i/>
          <w:sz w:val="20"/>
          <w:szCs w:val="27"/>
        </w:rPr>
        <w:t xml:space="preserve">телефоны:   </w:t>
      </w:r>
      <w:proofErr w:type="gramEnd"/>
      <w:r>
        <w:rPr>
          <w:rFonts w:ascii="Times New Roman" w:hAnsi="Times New Roman"/>
          <w:b/>
          <w:i/>
          <w:sz w:val="20"/>
          <w:szCs w:val="27"/>
        </w:rPr>
        <w:t xml:space="preserve">     </w:t>
      </w:r>
      <w:r>
        <w:rPr>
          <w:rFonts w:ascii="Times New Roman" w:hAnsi="Times New Roman"/>
          <w:i/>
          <w:sz w:val="20"/>
          <w:szCs w:val="27"/>
        </w:rPr>
        <w:t xml:space="preserve">Андреева Галина Васильевна 8 922 137 44 26   </w:t>
      </w:r>
      <w:proofErr w:type="spellStart"/>
      <w:r>
        <w:rPr>
          <w:rFonts w:ascii="Times New Roman" w:hAnsi="Times New Roman"/>
          <w:i/>
          <w:sz w:val="20"/>
          <w:szCs w:val="27"/>
          <w:lang w:val="en-US"/>
        </w:rPr>
        <w:t>andreeva</w:t>
      </w:r>
      <w:proofErr w:type="spellEnd"/>
      <w:r>
        <w:rPr>
          <w:rFonts w:ascii="Times New Roman" w:hAnsi="Times New Roman"/>
          <w:i/>
          <w:sz w:val="20"/>
          <w:szCs w:val="27"/>
        </w:rPr>
        <w:t>@</w:t>
      </w:r>
      <w:proofErr w:type="spellStart"/>
      <w:r>
        <w:rPr>
          <w:rFonts w:ascii="Times New Roman" w:hAnsi="Times New Roman"/>
          <w:i/>
          <w:sz w:val="20"/>
          <w:szCs w:val="27"/>
          <w:lang w:val="en-US"/>
        </w:rPr>
        <w:t>ekadm</w:t>
      </w:r>
      <w:proofErr w:type="spellEnd"/>
      <w:r>
        <w:rPr>
          <w:rFonts w:ascii="Times New Roman" w:hAnsi="Times New Roman"/>
          <w:i/>
          <w:sz w:val="20"/>
          <w:szCs w:val="27"/>
        </w:rPr>
        <w:t>.</w:t>
      </w:r>
      <w:proofErr w:type="spellStart"/>
      <w:r>
        <w:rPr>
          <w:rFonts w:ascii="Times New Roman" w:hAnsi="Times New Roman"/>
          <w:i/>
          <w:sz w:val="20"/>
          <w:szCs w:val="27"/>
          <w:lang w:val="en-US"/>
        </w:rPr>
        <w:t>ru</w:t>
      </w:r>
      <w:proofErr w:type="spellEnd"/>
    </w:p>
    <w:p w:rsidR="00AE7C05" w:rsidRDefault="00AE7C05" w:rsidP="00AE7C05">
      <w:pPr>
        <w:jc w:val="both"/>
        <w:rPr>
          <w:rFonts w:ascii="Times New Roman" w:hAnsi="Times New Roman"/>
          <w:i/>
          <w:color w:val="FF0000"/>
          <w:szCs w:val="27"/>
        </w:rPr>
      </w:pPr>
      <w:r>
        <w:rPr>
          <w:rFonts w:ascii="Times New Roman" w:hAnsi="Times New Roman"/>
          <w:i/>
          <w:sz w:val="20"/>
          <w:szCs w:val="27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i/>
          <w:sz w:val="20"/>
          <w:szCs w:val="27"/>
        </w:rPr>
        <w:t>Заикина</w:t>
      </w:r>
      <w:proofErr w:type="spellEnd"/>
      <w:r>
        <w:rPr>
          <w:rFonts w:ascii="Times New Roman" w:hAnsi="Times New Roman"/>
          <w:i/>
          <w:sz w:val="20"/>
          <w:szCs w:val="27"/>
        </w:rPr>
        <w:t xml:space="preserve"> Ирина Евгеньевна    8 904 54 34 069    i.zaikina@egov6</w:t>
      </w:r>
      <w:r>
        <w:rPr>
          <w:rFonts w:ascii="Times New Roman" w:hAnsi="Times New Roman"/>
          <w:i/>
          <w:szCs w:val="27"/>
        </w:rPr>
        <w:t>6.ru</w:t>
      </w:r>
    </w:p>
    <w:p w:rsidR="0035678A" w:rsidRDefault="0035678A">
      <w:bookmarkStart w:id="0" w:name="_GoBack"/>
      <w:bookmarkEnd w:id="0"/>
    </w:p>
    <w:sectPr w:rsidR="0035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BCD"/>
    <w:multiLevelType w:val="hybridMultilevel"/>
    <w:tmpl w:val="BEE61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6398F"/>
    <w:multiLevelType w:val="hybridMultilevel"/>
    <w:tmpl w:val="415A9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7B3DB1"/>
    <w:multiLevelType w:val="hybridMultilevel"/>
    <w:tmpl w:val="FF6E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4B"/>
    <w:rsid w:val="0007684B"/>
    <w:rsid w:val="0035678A"/>
    <w:rsid w:val="00A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7423-2BBC-44FC-8F77-8370ACB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Kutashova</dc:creator>
  <cp:keywords/>
  <dc:description/>
  <cp:lastModifiedBy>Kutashova</cp:lastModifiedBy>
  <cp:revision>3</cp:revision>
  <dcterms:created xsi:type="dcterms:W3CDTF">2017-10-23T05:30:00Z</dcterms:created>
  <dcterms:modified xsi:type="dcterms:W3CDTF">2017-10-23T05:30:00Z</dcterms:modified>
</cp:coreProperties>
</file>