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C9" w:rsidRDefault="00FF09C9" w:rsidP="00FF09C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BA10" wp14:editId="2563BE9F">
                <wp:simplePos x="0" y="0"/>
                <wp:positionH relativeFrom="margin">
                  <wp:posOffset>5497195</wp:posOffset>
                </wp:positionH>
                <wp:positionV relativeFrom="margin">
                  <wp:posOffset>-161290</wp:posOffset>
                </wp:positionV>
                <wp:extent cx="4288155" cy="1428115"/>
                <wp:effectExtent l="1270" t="635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C9" w:rsidRPr="0087548C" w:rsidRDefault="00FF09C9" w:rsidP="00FF09C9">
                            <w:pPr>
                              <w:jc w:val="right"/>
                              <w:rPr>
                                <w:rFonts w:ascii="Liberation Serif" w:eastAsia="Calibri" w:hAnsi="Liberation Serif"/>
                                <w:sz w:val="20"/>
                                <w:szCs w:val="20"/>
                              </w:rPr>
                            </w:pPr>
                            <w:r w:rsidRPr="0087548C">
                              <w:rPr>
                                <w:rFonts w:ascii="Liberation Serif" w:eastAsia="Calibri" w:hAnsi="Liberation Serif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:rsidR="00FF09C9" w:rsidRPr="00AD1507" w:rsidRDefault="00FF09C9" w:rsidP="00FF09C9">
                            <w:pPr>
                              <w:pStyle w:val="ConsPlusNonformat"/>
                              <w:widowControl/>
                              <w:rPr>
                                <w:rFonts w:ascii="Liberation Serif" w:eastAsia="Calibri" w:hAnsi="Liberation Serif"/>
                              </w:rPr>
                            </w:pPr>
                            <w:r w:rsidRPr="0087548C">
                              <w:rPr>
                                <w:rFonts w:ascii="Liberation Serif" w:eastAsia="Calibri" w:hAnsi="Liberation Serif"/>
                              </w:rPr>
                              <w:t xml:space="preserve">к Заключению Комиссии </w:t>
                            </w:r>
                            <w:r w:rsidRPr="00AD1507">
                              <w:rPr>
                                <w:rFonts w:ascii="Liberation Serif" w:eastAsia="Calibri" w:hAnsi="Liberation Serif"/>
                              </w:rPr>
                              <w:t>по проведению публичных слушаний по вопросу рассмотрения проекта решения Думы городского округа Верхняя Пышма «Об утверждении Правил землепользования и застройки на территории городского округа Верхняя Пышма в новой</w:t>
                            </w:r>
                            <w:r w:rsidRPr="00C852D4">
                              <w:rPr>
                                <w:rFonts w:ascii="Liberation Serif" w:hAnsi="Liberation Serif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07">
                              <w:rPr>
                                <w:rFonts w:ascii="Liberation Serif" w:eastAsia="Calibri" w:hAnsi="Liberation Serif"/>
                              </w:rPr>
                              <w:t>редакции»</w:t>
                            </w:r>
                            <w:r>
                              <w:rPr>
                                <w:rFonts w:ascii="Liberation Serif" w:eastAsia="Calibri" w:hAnsi="Liberation Serif"/>
                              </w:rPr>
                              <w:t xml:space="preserve">, соответственно, </w:t>
                            </w:r>
                            <w:r w:rsidRPr="00AD1507">
                              <w:rPr>
                                <w:rFonts w:ascii="Liberation Serif" w:eastAsia="Calibri" w:hAnsi="Liberation Serif"/>
                              </w:rPr>
                              <w:t>проекта Правил землепользования и застройки на территории городского округа Верхняя Пышма в новой редакции</w:t>
                            </w:r>
                            <w:r>
                              <w:rPr>
                                <w:rFonts w:ascii="Liberation Serif" w:eastAsia="Calibri" w:hAnsi="Liberation Serif"/>
                              </w:rPr>
                              <w:t xml:space="preserve"> от 10.10.2019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9BA1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2.85pt;margin-top:-12.7pt;width:337.65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" stroked="f">
                <v:textbox>
                  <w:txbxContent>
                    <w:p w:rsidR="00FF09C9" w:rsidRPr="0087548C" w:rsidRDefault="00FF09C9" w:rsidP="00FF09C9">
                      <w:pPr>
                        <w:jc w:val="right"/>
                        <w:rPr>
                          <w:rFonts w:ascii="Liberation Serif" w:eastAsia="Calibri" w:hAnsi="Liberation Serif"/>
                          <w:sz w:val="20"/>
                          <w:szCs w:val="20"/>
                        </w:rPr>
                      </w:pPr>
                      <w:r w:rsidRPr="0087548C">
                        <w:rPr>
                          <w:rFonts w:ascii="Liberation Serif" w:eastAsia="Calibri" w:hAnsi="Liberation Serif"/>
                          <w:sz w:val="20"/>
                          <w:szCs w:val="20"/>
                        </w:rPr>
                        <w:t>Приложение 1</w:t>
                      </w:r>
                    </w:p>
                    <w:p w:rsidR="00FF09C9" w:rsidRPr="00AD1507" w:rsidRDefault="00FF09C9" w:rsidP="00FF09C9">
                      <w:pPr>
                        <w:pStyle w:val="ConsPlusNonformat"/>
                        <w:widowControl/>
                        <w:rPr>
                          <w:rFonts w:ascii="Liberation Serif" w:eastAsia="Calibri" w:hAnsi="Liberation Serif"/>
                        </w:rPr>
                      </w:pPr>
                      <w:r w:rsidRPr="0087548C">
                        <w:rPr>
                          <w:rFonts w:ascii="Liberation Serif" w:eastAsia="Calibri" w:hAnsi="Liberation Serif"/>
                        </w:rPr>
                        <w:t xml:space="preserve">к Заключению Комиссии </w:t>
                      </w:r>
                      <w:r w:rsidRPr="00AD1507">
                        <w:rPr>
                          <w:rFonts w:ascii="Liberation Serif" w:eastAsia="Calibri" w:hAnsi="Liberation Serif"/>
                        </w:rPr>
                        <w:t>по проведению публичных слушаний по вопросу рассмотрения проекта решения Думы городского округа Верхняя Пышма «Об утверждении Правил землепользования и застройки на территории городского округа Верхняя Пышма в новой</w:t>
                      </w:r>
                      <w:r w:rsidRPr="00C852D4">
                        <w:rPr>
                          <w:rFonts w:ascii="Liberation Serif" w:hAnsi="Liberation Serif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1507">
                        <w:rPr>
                          <w:rFonts w:ascii="Liberation Serif" w:eastAsia="Calibri" w:hAnsi="Liberation Serif"/>
                        </w:rPr>
                        <w:t>редакции»</w:t>
                      </w:r>
                      <w:r>
                        <w:rPr>
                          <w:rFonts w:ascii="Liberation Serif" w:eastAsia="Calibri" w:hAnsi="Liberation Serif"/>
                        </w:rPr>
                        <w:t xml:space="preserve">, соответственно, </w:t>
                      </w:r>
                      <w:r w:rsidRPr="00AD1507">
                        <w:rPr>
                          <w:rFonts w:ascii="Liberation Serif" w:eastAsia="Calibri" w:hAnsi="Liberation Serif"/>
                        </w:rPr>
                        <w:t>проекта Правил землепользования и застройки на территории городского округа Верхняя Пышма в новой редакции</w:t>
                      </w:r>
                      <w:r>
                        <w:rPr>
                          <w:rFonts w:ascii="Liberation Serif" w:eastAsia="Calibri" w:hAnsi="Liberation Serif"/>
                        </w:rPr>
                        <w:t xml:space="preserve"> от 10.10.2019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F09C9" w:rsidRDefault="00FF09C9" w:rsidP="00FF09C9">
      <w:pPr>
        <w:pStyle w:val="a3"/>
        <w:jc w:val="both"/>
        <w:rPr>
          <w:sz w:val="28"/>
          <w:szCs w:val="28"/>
        </w:rPr>
      </w:pPr>
    </w:p>
    <w:p w:rsidR="00FF09C9" w:rsidRDefault="00FF09C9" w:rsidP="00FF09C9">
      <w:pPr>
        <w:pStyle w:val="a3"/>
        <w:jc w:val="both"/>
        <w:rPr>
          <w:sz w:val="28"/>
          <w:szCs w:val="28"/>
        </w:rPr>
      </w:pPr>
    </w:p>
    <w:p w:rsidR="00FF09C9" w:rsidRDefault="00FF09C9" w:rsidP="00FF09C9">
      <w:pPr>
        <w:pStyle w:val="a3"/>
        <w:jc w:val="both"/>
        <w:rPr>
          <w:sz w:val="28"/>
          <w:szCs w:val="28"/>
        </w:rPr>
      </w:pPr>
    </w:p>
    <w:p w:rsidR="00FF09C9" w:rsidRDefault="00FF09C9" w:rsidP="00FF09C9">
      <w:pPr>
        <w:pStyle w:val="a3"/>
        <w:jc w:val="both"/>
        <w:rPr>
          <w:sz w:val="28"/>
          <w:szCs w:val="28"/>
        </w:rPr>
      </w:pPr>
    </w:p>
    <w:p w:rsidR="00FF09C9" w:rsidRDefault="00FF09C9" w:rsidP="00FF09C9">
      <w:pPr>
        <w:pStyle w:val="a3"/>
        <w:jc w:val="both"/>
        <w:rPr>
          <w:sz w:val="28"/>
          <w:szCs w:val="28"/>
        </w:rPr>
      </w:pPr>
    </w:p>
    <w:p w:rsidR="00FF09C9" w:rsidRPr="00960186" w:rsidRDefault="00FF09C9" w:rsidP="00FF09C9">
      <w:pPr>
        <w:pStyle w:val="a3"/>
        <w:jc w:val="both"/>
        <w:rPr>
          <w:sz w:val="28"/>
          <w:szCs w:val="28"/>
        </w:rPr>
      </w:pPr>
    </w:p>
    <w:p w:rsidR="00FF09C9" w:rsidRPr="002C09A0" w:rsidRDefault="00FF09C9" w:rsidP="00FF09C9">
      <w:pPr>
        <w:jc w:val="center"/>
        <w:rPr>
          <w:rFonts w:ascii="Liberation Serif" w:hAnsi="Liberation Serif"/>
          <w:b/>
          <w:color w:val="000000"/>
          <w:sz w:val="27"/>
          <w:szCs w:val="27"/>
        </w:rPr>
      </w:pPr>
      <w:r w:rsidRPr="002C09A0">
        <w:rPr>
          <w:rFonts w:ascii="Liberation Serif" w:hAnsi="Liberation Serif"/>
          <w:b/>
          <w:color w:val="000000"/>
          <w:sz w:val="27"/>
          <w:szCs w:val="27"/>
        </w:rPr>
        <w:t>Перечень</w:t>
      </w:r>
    </w:p>
    <w:p w:rsidR="00FF09C9" w:rsidRDefault="00FF09C9" w:rsidP="00FF09C9">
      <w:pPr>
        <w:jc w:val="center"/>
        <w:rPr>
          <w:rFonts w:ascii="Liberation Serif" w:hAnsi="Liberation Serif"/>
          <w:color w:val="000000"/>
          <w:sz w:val="27"/>
          <w:szCs w:val="27"/>
        </w:rPr>
      </w:pPr>
      <w:r w:rsidRPr="002C09A0">
        <w:rPr>
          <w:rFonts w:ascii="Liberation Serif" w:hAnsi="Liberation Serif"/>
          <w:color w:val="000000"/>
          <w:sz w:val="27"/>
          <w:szCs w:val="27"/>
        </w:rPr>
        <w:t>предложений и замечаний по итогам обсуждения</w:t>
      </w:r>
    </w:p>
    <w:p w:rsidR="00AC032C" w:rsidRPr="002C09A0" w:rsidRDefault="00AC032C" w:rsidP="00FF09C9">
      <w:pPr>
        <w:jc w:val="center"/>
        <w:rPr>
          <w:rFonts w:ascii="Liberation Serif" w:hAnsi="Liberation Serif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961"/>
        <w:gridCol w:w="5612"/>
      </w:tblGrid>
      <w:tr w:rsidR="00FF09C9" w:rsidRPr="00082514" w:rsidTr="00FF09C9">
        <w:tc>
          <w:tcPr>
            <w:tcW w:w="562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Наименование организации, Ф.И.О заявителя</w:t>
            </w:r>
          </w:p>
        </w:tc>
        <w:tc>
          <w:tcPr>
            <w:tcW w:w="4961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Краткое содержание замечания / предложения</w:t>
            </w:r>
          </w:p>
        </w:tc>
        <w:tc>
          <w:tcPr>
            <w:tcW w:w="5612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Результаты рассмотрения замечаний / предложений (ответы)</w:t>
            </w:r>
          </w:p>
        </w:tc>
      </w:tr>
      <w:tr w:rsidR="00FF09C9" w:rsidRPr="00082514" w:rsidTr="00FF09C9">
        <w:tc>
          <w:tcPr>
            <w:tcW w:w="562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3</w:t>
            </w:r>
          </w:p>
        </w:tc>
        <w:tc>
          <w:tcPr>
            <w:tcW w:w="5612" w:type="dxa"/>
          </w:tcPr>
          <w:p w:rsidR="00FF09C9" w:rsidRPr="00082514" w:rsidRDefault="00FF09C9" w:rsidP="00FF09C9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4</w:t>
            </w:r>
          </w:p>
        </w:tc>
      </w:tr>
      <w:tr w:rsidR="00FF09C9" w:rsidRPr="00082514" w:rsidTr="00FF09C9">
        <w:tc>
          <w:tcPr>
            <w:tcW w:w="562" w:type="dxa"/>
          </w:tcPr>
          <w:p w:rsidR="00FF09C9" w:rsidRPr="00082514" w:rsidRDefault="00AC032C" w:rsidP="00FF09C9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FF09C9" w:rsidRPr="00082514" w:rsidRDefault="00AC032C" w:rsidP="00FF09C9">
            <w:pPr>
              <w:rPr>
                <w:rFonts w:ascii="Liberation Serif" w:hAnsi="Liberation Serif"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sz w:val="22"/>
                <w:szCs w:val="22"/>
              </w:rPr>
              <w:t>Предложения Комиссии по подготовке Правил землепользования и застройки на территории городского округа Верхняя Пышма</w:t>
            </w:r>
          </w:p>
        </w:tc>
        <w:tc>
          <w:tcPr>
            <w:tcW w:w="4961" w:type="dxa"/>
          </w:tcPr>
          <w:p w:rsidR="00AC032C" w:rsidRPr="00082514" w:rsidRDefault="00AC032C" w:rsidP="00AC032C">
            <w:pPr>
              <w:spacing w:line="225" w:lineRule="auto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Внести следующие изменения в часть II. Карта градостроительного зонирования. Раздел 7. Карта градостроительного зонирования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ГО Верхняя Пышма: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исключить зону ЗУ-ТОП;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в центральной части (в районе д. </w:t>
            </w:r>
            <w:proofErr w:type="spellStart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Вашты</w:t>
            </w:r>
            <w:proofErr w:type="spellEnd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) нанести проектное кладбище;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восточной части (СНТ «Сокол») установить зону СХН-1.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п. Кедровое: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западной части изменение зоны Р-2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западной части (2 квартала между ул. Дачная и ул. Генеральная) изменение зоны С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юго-западной части изменение зоны МЦ на Р-1;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в северной части (в районе ул. </w:t>
            </w:r>
            <w:proofErr w:type="spellStart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Классона</w:t>
            </w:r>
            <w:proofErr w:type="spellEnd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) изменение зоны ОД на МЦ;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северо-восточной части расширение зоны МЦ по границам земельных участков, удаление зоны Р-2;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по ул. 40 лет Победы, изменение зоны ОД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по ул. </w:t>
            </w:r>
            <w:proofErr w:type="spellStart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Войнов</w:t>
            </w:r>
            <w:proofErr w:type="spellEnd"/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Интернационалистов, изменение зоны Ж-1 на Ж-2.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п. Ольховка: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- в северной части изменение зоны МЦ;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северной части изменение зоны Ж-1 на МЦ;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северо-западной части изменение зоны ОД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центральной части изменение зоны ОД на Ж-2;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западной части уточнение границы зоны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северо-восточной части изменение зоны ОД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восточной части изменение зоны МЦ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южной части изменение зоны МЦ на Ж-1;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южной части изменение зоны МЦ на ОД;</w:t>
            </w:r>
          </w:p>
          <w:p w:rsidR="00FF09C9" w:rsidRPr="00082514" w:rsidRDefault="00AC032C" w:rsidP="00AC032C">
            <w:pPr>
              <w:rPr>
                <w:rFonts w:ascii="Liberation Serif" w:hAnsi="Liberation Serif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в центральной части изменение зоны МЦ на Р-1;</w:t>
            </w:r>
          </w:p>
        </w:tc>
        <w:tc>
          <w:tcPr>
            <w:tcW w:w="5612" w:type="dxa"/>
          </w:tcPr>
          <w:p w:rsidR="00FF09C9" w:rsidRPr="00082514" w:rsidRDefault="00FF09C9" w:rsidP="00FF09C9">
            <w:pPr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b/>
                <w:sz w:val="22"/>
                <w:szCs w:val="22"/>
              </w:rPr>
              <w:lastRenderedPageBreak/>
              <w:t>Принимается.</w:t>
            </w:r>
          </w:p>
        </w:tc>
      </w:tr>
      <w:tr w:rsidR="00AC032C" w:rsidRPr="00082514" w:rsidTr="00FF09C9">
        <w:tc>
          <w:tcPr>
            <w:tcW w:w="562" w:type="dxa"/>
          </w:tcPr>
          <w:p w:rsidR="00AC032C" w:rsidRDefault="00AC032C" w:rsidP="00FF09C9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53" w:type="dxa"/>
          </w:tcPr>
          <w:p w:rsidR="00AC032C" w:rsidRPr="00082514" w:rsidRDefault="00AC032C" w:rsidP="00AC032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Предложения от Управления</w:t>
            </w:r>
            <w:r w:rsidRPr="00082514">
              <w:rPr>
                <w:rFonts w:ascii="Liberation Serif" w:hAnsi="Liberation Serif"/>
                <w:sz w:val="22"/>
                <w:szCs w:val="22"/>
              </w:rPr>
              <w:t xml:space="preserve"> архитектуры и градостроительства</w:t>
            </w:r>
          </w:p>
          <w:p w:rsidR="00AC032C" w:rsidRPr="00082514" w:rsidRDefault="00AC032C" w:rsidP="00AC032C">
            <w:pPr>
              <w:rPr>
                <w:rFonts w:ascii="Liberation Serif" w:eastAsia="Calibri" w:hAnsi="Liberation Serif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sz w:val="22"/>
                <w:szCs w:val="22"/>
              </w:rPr>
              <w:t>администрации городского округа Верхняя Пышма</w:t>
            </w:r>
          </w:p>
        </w:tc>
        <w:tc>
          <w:tcPr>
            <w:tcW w:w="4961" w:type="dxa"/>
          </w:tcPr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Таблицу 3.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«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Перечень предельных (максимальных и (или) минимальных) размеров земельных участков (ЗУ) и параметров разрешённого строительства, реконструкции объектов капитального строительства (ОКС)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внести следующие изменения: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Ж-1: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изменить параметр Минимальная площадь ЗУ, с «0,06 га», 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изменить параметр Максимальная площадь ЗУ, с «0,20 га», 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 га»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добавить параметр Минимальная площадь ЗУ ИЖС и установить значение «0,05 га»;</w:t>
            </w:r>
          </w:p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добавить параметр Максимальная площадь ЗУ ИЖС и установить значение «0,20 га».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Ж-2: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Минимальная площадь ЗУ: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Максимальная площадь ЗУ: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 га»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Минимальный отступ от границ ЗУ в целях определения мест допустимого размещения ОКС: «3 м»;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установить значение параметра 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Максимальный процент застройки: «50 %»;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-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изменить параметр Предельное количество этажей, с «5», 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добавить параметр Минимальная площадь ЗУ ИЖС и установить значение «0,05 га»;</w:t>
            </w:r>
          </w:p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добавить параметр Максимальная площадь ЗУ ИЖС и установить значение «0,20 га».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Ж-3: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Минимальная площадь ЗУ: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Максимальная площадь ЗУ: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 га»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установить значение параметра Минимальный отступ от границ ЗУ в целях определения мест допустимого размещения ОКС: «3 м»;</w:t>
            </w:r>
          </w:p>
          <w:p w:rsidR="00AC032C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установить значение параметра 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Максимальный процент застройки: «50 %»;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ОД:</w:t>
            </w:r>
          </w:p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изменить параметр Максимальная площадь ЗУ, с «20 га», 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 га»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Р-1: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изменить значение параметра 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Максимальный процент застройки с «2 %» на 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установлению»;</w:t>
            </w:r>
          </w:p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изменить параметр Предельное количество этажей, с «1», 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Р-2: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изменить значение параметра 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Максимальный процент застройки с «30 %» на 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установлению»;</w:t>
            </w:r>
          </w:p>
          <w:p w:rsidR="00AC032C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изменить параметр Предельное количество этажей, с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предельный размер (параметр) не подлежит установлению» 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на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Для территориальной зоны С: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изменить значение параметра Максимальная площадь ЗУ с 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0,30 га» на «пред</w:t>
            </w:r>
            <w:bookmarkStart w:id="0" w:name="_GoBack"/>
            <w:bookmarkEnd w:id="0"/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ельный размер (параметр) не подлежит установлению»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изменить значение параметра Минимальный отступ от границ ЗУ в целях определения мест допустимого размещения ОКС с «3 м» на 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«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предельный размер (параметр) не подлежит установлению»</w:t>
            </w: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;</w:t>
            </w:r>
          </w:p>
          <w:p w:rsidR="00AC032C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- изменить значение параметра </w:t>
            </w: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Максимальный процент застройки с «30 %» на «предельный размер (параметр) не подлежит установлению»;</w:t>
            </w:r>
          </w:p>
          <w:p w:rsidR="00AC032C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Кроме того, добавить перечень предельных (максимальных и (или) минимальных) размеров земельных участков (ЗУ) и параметров разрешённого строительства, реконструкции объектов капитального строительства (ОКС), для зон СХН-1, СХН-2, СХН-3, СП-1, СП-2, СП-3, П, КС, Рн-1.</w:t>
            </w:r>
          </w:p>
          <w:p w:rsidR="00AC032C" w:rsidRPr="00AC032C" w:rsidRDefault="00AC032C" w:rsidP="00AC032C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AC032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Для территориальных зон СХН-1, СХН-2, СХН-3, СП-1, СП-2, СП-3, П, КС, Рн-1: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наименование: «Территориальные зоны за пределами границ населённых пунктов»;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значение параметра Минимальная площадь ЗУ: «предельный размер (параметр) не подлежит установлению»;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значение параметра Максимальная площадь ЗУ: «предельный размер (параметр) не подлежит установлению»;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значение параметра Минимальный отступ от границ ЗУ в целях определения мест допустимого размещения ОКС: «предельный размер (параметр) не подлежит установлению»;</w:t>
            </w:r>
          </w:p>
          <w:p w:rsidR="00AC032C" w:rsidRPr="00082514" w:rsidRDefault="00AC032C" w:rsidP="00AC032C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значение параметра Максимальный процент застройки: «предельный размер (параметр) не подлежит установлению»;</w:t>
            </w:r>
          </w:p>
          <w:p w:rsidR="00AC032C" w:rsidRPr="00082514" w:rsidRDefault="00AC032C" w:rsidP="00AC032C">
            <w:pPr>
              <w:spacing w:line="225" w:lineRule="auto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 установить параметр Предельное количество этажей: «3».</w:t>
            </w:r>
          </w:p>
        </w:tc>
        <w:tc>
          <w:tcPr>
            <w:tcW w:w="5612" w:type="dxa"/>
          </w:tcPr>
          <w:p w:rsidR="00AC032C" w:rsidRPr="00082514" w:rsidRDefault="00AC032C" w:rsidP="00FF09C9">
            <w:pPr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b/>
                <w:sz w:val="22"/>
                <w:szCs w:val="22"/>
              </w:rPr>
              <w:lastRenderedPageBreak/>
              <w:t>Принимается.</w:t>
            </w:r>
          </w:p>
        </w:tc>
      </w:tr>
      <w:tr w:rsidR="00FF09C9" w:rsidRPr="00082514" w:rsidTr="00AC032C">
        <w:trPr>
          <w:trHeight w:val="1266"/>
        </w:trPr>
        <w:tc>
          <w:tcPr>
            <w:tcW w:w="562" w:type="dxa"/>
          </w:tcPr>
          <w:p w:rsidR="00FF09C9" w:rsidRPr="00082514" w:rsidRDefault="00AC032C" w:rsidP="00FF09C9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3</w:t>
            </w:r>
            <w:r w:rsidR="00082514" w:rsidRPr="00082514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FF09C9" w:rsidRPr="00082514" w:rsidRDefault="00FF09C9" w:rsidP="00FF09C9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Комитет по управлению имуществом</w:t>
            </w:r>
          </w:p>
          <w:p w:rsidR="00FF09C9" w:rsidRPr="00082514" w:rsidRDefault="00FF09C9" w:rsidP="00FF09C9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администрации городского округа Верхняя Пышма</w:t>
            </w:r>
          </w:p>
        </w:tc>
        <w:tc>
          <w:tcPr>
            <w:tcW w:w="4961" w:type="dxa"/>
          </w:tcPr>
          <w:p w:rsidR="00FF09C9" w:rsidRPr="00082514" w:rsidRDefault="00FF09C9" w:rsidP="00FF09C9">
            <w:pPr>
              <w:rPr>
                <w:rFonts w:ascii="Liberation Serif" w:hAnsi="Liberation Serif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sz w:val="22"/>
                <w:szCs w:val="22"/>
              </w:rPr>
              <w:t>В зоне Ж-2:</w:t>
            </w:r>
          </w:p>
          <w:p w:rsidR="00FF09C9" w:rsidRPr="00082514" w:rsidRDefault="00FF09C9" w:rsidP="00FF09C9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color w:val="000000"/>
                <w:sz w:val="22"/>
                <w:szCs w:val="22"/>
              </w:rPr>
              <w:t>- для вида разрешенного использования 4.6 - Общественное питание, установить статус «условно разрешенный вид использования».</w:t>
            </w:r>
          </w:p>
          <w:p w:rsidR="00FF09C9" w:rsidRPr="00082514" w:rsidRDefault="00FF09C9" w:rsidP="00FF09C9">
            <w:pPr>
              <w:rPr>
                <w:rFonts w:ascii="Liberation Serif" w:hAnsi="Liberation Serif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sz w:val="22"/>
                <w:szCs w:val="22"/>
              </w:rPr>
              <w:t>В зонах СХН-2, СХН-3:</w:t>
            </w:r>
          </w:p>
          <w:p w:rsidR="00FF09C9" w:rsidRPr="00082514" w:rsidRDefault="00FF09C9" w:rsidP="00FF09C9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82514">
              <w:rPr>
                <w:rFonts w:ascii="Liberation Serif" w:hAnsi="Liberation Serif"/>
                <w:sz w:val="22"/>
                <w:szCs w:val="22"/>
              </w:rPr>
              <w:t>- для вида разрешенного использования 1.6 - Выращивание льна и конопли, установить статус «условно разрешенный вид использования».</w:t>
            </w:r>
          </w:p>
        </w:tc>
        <w:tc>
          <w:tcPr>
            <w:tcW w:w="5612" w:type="dxa"/>
          </w:tcPr>
          <w:p w:rsidR="00FF09C9" w:rsidRPr="00082514" w:rsidRDefault="00FF09C9" w:rsidP="00FF09C9">
            <w:pPr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082514">
              <w:rPr>
                <w:rFonts w:ascii="Liberation Serif" w:eastAsia="Calibri" w:hAnsi="Liberation Serif"/>
                <w:b/>
                <w:sz w:val="22"/>
                <w:szCs w:val="22"/>
              </w:rPr>
              <w:t>Принимается.</w:t>
            </w:r>
          </w:p>
        </w:tc>
      </w:tr>
    </w:tbl>
    <w:p w:rsidR="009E3DF2" w:rsidRPr="00082514" w:rsidRDefault="00AC032C">
      <w:pPr>
        <w:rPr>
          <w:rFonts w:ascii="Liberation Serif" w:hAnsi="Liberation Serif"/>
          <w:sz w:val="22"/>
          <w:szCs w:val="22"/>
        </w:rPr>
      </w:pPr>
    </w:p>
    <w:sectPr w:rsidR="009E3DF2" w:rsidRPr="00082514" w:rsidSect="00FF0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376"/>
    <w:multiLevelType w:val="hybridMultilevel"/>
    <w:tmpl w:val="C9E29ADA"/>
    <w:lvl w:ilvl="0" w:tplc="101A2C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DC"/>
    <w:rsid w:val="00082514"/>
    <w:rsid w:val="000E4548"/>
    <w:rsid w:val="002739D7"/>
    <w:rsid w:val="00292275"/>
    <w:rsid w:val="0056473A"/>
    <w:rsid w:val="006D3DDC"/>
    <w:rsid w:val="00AC032C"/>
    <w:rsid w:val="00EC268D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99D74-4907-4A4A-BE7B-23A752C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09C9"/>
    <w:pPr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rsid w:val="00FF09C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nformat">
    <w:name w:val="ConsPlusNonformat"/>
    <w:rsid w:val="00FF0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FF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0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">
    <w:name w:val="Обычный (веб)1"/>
    <w:basedOn w:val="a"/>
    <w:next w:val="a6"/>
    <w:uiPriority w:val="99"/>
    <w:unhideWhenUsed/>
    <w:rsid w:val="00FF09C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FF09C9"/>
  </w:style>
  <w:style w:type="paragraph" w:styleId="a7">
    <w:name w:val="Balloon Text"/>
    <w:basedOn w:val="a"/>
    <w:link w:val="a8"/>
    <w:uiPriority w:val="99"/>
    <w:semiHidden/>
    <w:unhideWhenUsed/>
    <w:rsid w:val="000825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Розенова Надежда Михайловна</dc:creator>
  <cp:keywords/>
  <dc:description/>
  <cp:lastModifiedBy>Тарасова Анна Евгеньевна</cp:lastModifiedBy>
  <cp:revision>3</cp:revision>
  <cp:lastPrinted>2019-10-18T09:33:00Z</cp:lastPrinted>
  <dcterms:created xsi:type="dcterms:W3CDTF">2019-10-18T09:33:00Z</dcterms:created>
  <dcterms:modified xsi:type="dcterms:W3CDTF">2019-10-18T13:03:00Z</dcterms:modified>
</cp:coreProperties>
</file>