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FB" w:rsidRPr="005A02FB" w:rsidRDefault="005A02FB" w:rsidP="005A02FB">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A02FB" w:rsidRPr="005A02FB" w:rsidTr="00207797">
        <w:tc>
          <w:tcPr>
            <w:tcW w:w="9639" w:type="dxa"/>
            <w:gridSpan w:val="5"/>
          </w:tcPr>
          <w:p w:rsidR="005A02FB" w:rsidRPr="005A02FB" w:rsidRDefault="005A02FB" w:rsidP="005A02FB">
            <w:pPr>
              <w:jc w:val="center"/>
              <w:rPr>
                <w:b/>
                <w:sz w:val="22"/>
                <w:szCs w:val="22"/>
              </w:rPr>
            </w:pPr>
          </w:p>
          <w:p w:rsidR="005A02FB" w:rsidRPr="005A02FB" w:rsidRDefault="005A02FB" w:rsidP="005A02FB">
            <w:pPr>
              <w:ind w:left="-57"/>
              <w:jc w:val="center"/>
              <w:rPr>
                <w:b/>
                <w:spacing w:val="2"/>
                <w:sz w:val="28"/>
                <w:szCs w:val="28"/>
              </w:rPr>
            </w:pPr>
          </w:p>
          <w:p w:rsidR="005A02FB" w:rsidRPr="005A02FB" w:rsidRDefault="005A02FB" w:rsidP="005A02FB">
            <w:pPr>
              <w:ind w:left="-57"/>
              <w:jc w:val="center"/>
              <w:rPr>
                <w:b/>
                <w:spacing w:val="2"/>
                <w:sz w:val="32"/>
                <w:szCs w:val="32"/>
              </w:rPr>
            </w:pPr>
          </w:p>
        </w:tc>
      </w:tr>
      <w:tr w:rsidR="005A02FB" w:rsidRPr="005A02FB" w:rsidTr="00207797">
        <w:trPr>
          <w:trHeight w:val="524"/>
        </w:trPr>
        <w:tc>
          <w:tcPr>
            <w:tcW w:w="9639" w:type="dxa"/>
            <w:gridSpan w:val="5"/>
          </w:tcPr>
          <w:p w:rsidR="005A02FB" w:rsidRPr="005A02FB" w:rsidRDefault="005A02FB" w:rsidP="005A02FB">
            <w:pPr>
              <w:tabs>
                <w:tab w:val="left" w:leader="underscore" w:pos="9639"/>
              </w:tabs>
              <w:jc w:val="center"/>
              <w:rPr>
                <w:b/>
                <w:sz w:val="28"/>
                <w:szCs w:val="28"/>
              </w:rPr>
            </w:pPr>
            <w:r w:rsidRPr="005A02FB">
              <w:rPr>
                <w:b/>
                <w:sz w:val="28"/>
                <w:szCs w:val="28"/>
              </w:rPr>
              <w:t xml:space="preserve">АДМИНИСТРАЦИЯ ГОРОДСКОГО ОКРУГА </w:t>
            </w:r>
          </w:p>
          <w:p w:rsidR="005A02FB" w:rsidRPr="005A02FB" w:rsidRDefault="005A02FB" w:rsidP="005A02FB">
            <w:pPr>
              <w:tabs>
                <w:tab w:val="left" w:leader="underscore" w:pos="9639"/>
              </w:tabs>
              <w:jc w:val="center"/>
              <w:rPr>
                <w:b/>
              </w:rPr>
            </w:pPr>
            <w:r w:rsidRPr="005A02FB">
              <w:rPr>
                <w:b/>
                <w:sz w:val="28"/>
                <w:szCs w:val="28"/>
              </w:rPr>
              <w:t>Верхняя Пышма</w:t>
            </w:r>
          </w:p>
          <w:p w:rsidR="005A02FB" w:rsidRPr="005A02FB" w:rsidRDefault="005A02FB" w:rsidP="005A02FB">
            <w:pPr>
              <w:jc w:val="center"/>
              <w:rPr>
                <w:b/>
                <w:spacing w:val="40"/>
                <w:sz w:val="34"/>
                <w:szCs w:val="34"/>
              </w:rPr>
            </w:pPr>
            <w:r w:rsidRPr="005A02FB">
              <w:rPr>
                <w:b/>
                <w:spacing w:val="80"/>
                <w:sz w:val="32"/>
                <w:szCs w:val="32"/>
              </w:rPr>
              <w:t>ПОСТАНОВЛЕНИЕ</w:t>
            </w:r>
          </w:p>
          <w:p w:rsidR="005A02FB" w:rsidRPr="005A02FB" w:rsidRDefault="005A02FB" w:rsidP="005A02FB">
            <w:pPr>
              <w:jc w:val="center"/>
              <w:rPr>
                <w:b/>
                <w:spacing w:val="40"/>
                <w:sz w:val="34"/>
                <w:szCs w:val="34"/>
              </w:rPr>
            </w:pPr>
            <w:r w:rsidRPr="005A02FB">
              <w:rPr>
                <w:b/>
                <w:noProof/>
                <w:sz w:val="28"/>
                <w:szCs w:val="28"/>
              </w:rPr>
              <mc:AlternateContent>
                <mc:Choice Requires="wps">
                  <w:drawing>
                    <wp:anchor distT="0" distB="0" distL="114300" distR="114300" simplePos="0" relativeHeight="251660288" behindDoc="0" locked="0" layoutInCell="1" allowOverlap="1" wp14:anchorId="1BA88A9E" wp14:editId="2BDA99E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A02FB" w:rsidRPr="005A02FB" w:rsidTr="00207797">
        <w:trPr>
          <w:trHeight w:val="524"/>
        </w:trPr>
        <w:tc>
          <w:tcPr>
            <w:tcW w:w="285" w:type="dxa"/>
            <w:vAlign w:val="bottom"/>
          </w:tcPr>
          <w:p w:rsidR="005A02FB" w:rsidRPr="005A02FB" w:rsidRDefault="005A02FB" w:rsidP="005A02FB">
            <w:pPr>
              <w:tabs>
                <w:tab w:val="left" w:leader="underscore" w:pos="9639"/>
              </w:tabs>
              <w:rPr>
                <w:szCs w:val="28"/>
              </w:rPr>
            </w:pPr>
            <w:r w:rsidRPr="005A02FB">
              <w:rPr>
                <w:szCs w:val="28"/>
              </w:rPr>
              <w:t>от</w:t>
            </w:r>
          </w:p>
        </w:tc>
        <w:tc>
          <w:tcPr>
            <w:tcW w:w="1854" w:type="dxa"/>
            <w:tcBorders>
              <w:bottom w:val="single" w:sz="4" w:space="0" w:color="auto"/>
            </w:tcBorders>
            <w:vAlign w:val="bottom"/>
          </w:tcPr>
          <w:p w:rsidR="005A02FB" w:rsidRPr="005A02FB" w:rsidRDefault="005A02FB" w:rsidP="005A02FB">
            <w:pPr>
              <w:tabs>
                <w:tab w:val="left" w:leader="underscore" w:pos="9639"/>
              </w:tabs>
              <w:jc w:val="center"/>
              <w:rPr>
                <w:b/>
                <w:szCs w:val="28"/>
              </w:rPr>
            </w:pPr>
            <w:r w:rsidRPr="005A02FB">
              <w:fldChar w:fldCharType="begin"/>
            </w:r>
            <w:r w:rsidRPr="005A02FB">
              <w:instrText xml:space="preserve"> DOCPROPERTY  Рег.дата  \* MERGEFORMAT </w:instrText>
            </w:r>
            <w:r w:rsidRPr="005A02FB">
              <w:fldChar w:fldCharType="separate"/>
            </w:r>
            <w:r w:rsidRPr="005A02FB">
              <w:t xml:space="preserve"> </w:t>
            </w:r>
            <w:r w:rsidRPr="005A02FB">
              <w:fldChar w:fldCharType="end"/>
            </w:r>
            <w:r w:rsidRPr="005A02FB">
              <w:t>12.12.2016</w:t>
            </w:r>
          </w:p>
        </w:tc>
        <w:tc>
          <w:tcPr>
            <w:tcW w:w="428" w:type="dxa"/>
            <w:vAlign w:val="bottom"/>
          </w:tcPr>
          <w:p w:rsidR="005A02FB" w:rsidRPr="005A02FB" w:rsidRDefault="005A02FB" w:rsidP="005A02FB">
            <w:pPr>
              <w:tabs>
                <w:tab w:val="left" w:leader="underscore" w:pos="9639"/>
              </w:tabs>
              <w:jc w:val="center"/>
              <w:rPr>
                <w:b/>
                <w:szCs w:val="28"/>
              </w:rPr>
            </w:pPr>
            <w:r w:rsidRPr="005A02FB">
              <w:rPr>
                <w:szCs w:val="28"/>
              </w:rPr>
              <w:t>№</w:t>
            </w:r>
          </w:p>
        </w:tc>
        <w:tc>
          <w:tcPr>
            <w:tcW w:w="570" w:type="dxa"/>
            <w:tcBorders>
              <w:bottom w:val="single" w:sz="4" w:space="0" w:color="auto"/>
            </w:tcBorders>
            <w:vAlign w:val="bottom"/>
          </w:tcPr>
          <w:p w:rsidR="005A02FB" w:rsidRPr="005A02FB" w:rsidRDefault="005A02FB" w:rsidP="005A02FB">
            <w:pPr>
              <w:tabs>
                <w:tab w:val="left" w:leader="underscore" w:pos="9639"/>
              </w:tabs>
              <w:jc w:val="center"/>
              <w:rPr>
                <w:b/>
                <w:szCs w:val="28"/>
              </w:rPr>
            </w:pPr>
            <w:r>
              <w:t>1625</w:t>
            </w:r>
            <w:r w:rsidRPr="005A02FB">
              <w:fldChar w:fldCharType="begin"/>
            </w:r>
            <w:r w:rsidRPr="005A02FB">
              <w:instrText xml:space="preserve"> DOCPROPERTY  Рег.№  \* MERGEFORMAT </w:instrText>
            </w:r>
            <w:r w:rsidRPr="005A02FB">
              <w:fldChar w:fldCharType="separate"/>
            </w:r>
            <w:r w:rsidRPr="005A02FB">
              <w:t xml:space="preserve"> </w:t>
            </w:r>
            <w:r w:rsidRPr="005A02FB">
              <w:fldChar w:fldCharType="end"/>
            </w:r>
          </w:p>
        </w:tc>
        <w:tc>
          <w:tcPr>
            <w:tcW w:w="6502" w:type="dxa"/>
            <w:vAlign w:val="bottom"/>
          </w:tcPr>
          <w:p w:rsidR="005A02FB" w:rsidRPr="005A02FB" w:rsidRDefault="005A02FB" w:rsidP="005A02FB">
            <w:pPr>
              <w:tabs>
                <w:tab w:val="left" w:leader="underscore" w:pos="9639"/>
              </w:tabs>
              <w:jc w:val="center"/>
              <w:rPr>
                <w:b/>
                <w:szCs w:val="28"/>
              </w:rPr>
            </w:pPr>
          </w:p>
        </w:tc>
      </w:tr>
      <w:tr w:rsidR="005A02FB" w:rsidRPr="005A02FB" w:rsidTr="00207797">
        <w:trPr>
          <w:trHeight w:val="130"/>
        </w:trPr>
        <w:tc>
          <w:tcPr>
            <w:tcW w:w="9639" w:type="dxa"/>
            <w:gridSpan w:val="5"/>
          </w:tcPr>
          <w:p w:rsidR="005A02FB" w:rsidRPr="005A02FB" w:rsidRDefault="005A02FB" w:rsidP="005A02FB">
            <w:pPr>
              <w:rPr>
                <w:sz w:val="20"/>
                <w:szCs w:val="28"/>
              </w:rPr>
            </w:pPr>
          </w:p>
        </w:tc>
      </w:tr>
      <w:tr w:rsidR="005A02FB" w:rsidRPr="005A02FB" w:rsidTr="00207797">
        <w:tc>
          <w:tcPr>
            <w:tcW w:w="9639" w:type="dxa"/>
            <w:gridSpan w:val="5"/>
          </w:tcPr>
          <w:p w:rsidR="005A02FB" w:rsidRPr="005A02FB" w:rsidRDefault="005A02FB" w:rsidP="005A02FB">
            <w:pPr>
              <w:rPr>
                <w:sz w:val="20"/>
                <w:szCs w:val="28"/>
              </w:rPr>
            </w:pPr>
            <w:r w:rsidRPr="005A02FB">
              <w:rPr>
                <w:sz w:val="20"/>
                <w:szCs w:val="28"/>
              </w:rPr>
              <w:t>г. Верхняя Пышма</w:t>
            </w:r>
          </w:p>
          <w:p w:rsidR="005A02FB" w:rsidRPr="005A02FB" w:rsidRDefault="005A02FB" w:rsidP="005A02FB">
            <w:pPr>
              <w:rPr>
                <w:sz w:val="28"/>
                <w:szCs w:val="28"/>
              </w:rPr>
            </w:pPr>
          </w:p>
          <w:p w:rsidR="005A02FB" w:rsidRPr="005A02FB" w:rsidRDefault="005A02FB" w:rsidP="005A02FB">
            <w:pPr>
              <w:rPr>
                <w:sz w:val="28"/>
                <w:szCs w:val="28"/>
              </w:rPr>
            </w:pPr>
          </w:p>
        </w:tc>
      </w:tr>
      <w:tr w:rsidR="005A02FB" w:rsidRPr="005A02FB" w:rsidTr="00207797">
        <w:tc>
          <w:tcPr>
            <w:tcW w:w="9639" w:type="dxa"/>
            <w:gridSpan w:val="5"/>
          </w:tcPr>
          <w:p w:rsidR="005A02FB" w:rsidRPr="005A02FB" w:rsidRDefault="005A02FB" w:rsidP="005A02FB">
            <w:pPr>
              <w:jc w:val="center"/>
              <w:rPr>
                <w:b/>
                <w:i/>
                <w:sz w:val="28"/>
                <w:szCs w:val="28"/>
              </w:rPr>
            </w:pPr>
            <w:r w:rsidRPr="005A02FB">
              <w:rPr>
                <w:b/>
                <w:i/>
                <w:sz w:val="28"/>
                <w:szCs w:val="28"/>
              </w:rPr>
              <w:t>О порядке размещения нестационарных торговых объектов на землях и земельных участках,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w:t>
            </w:r>
          </w:p>
        </w:tc>
      </w:tr>
      <w:tr w:rsidR="005A02FB" w:rsidRPr="005A02FB" w:rsidTr="00207797">
        <w:tc>
          <w:tcPr>
            <w:tcW w:w="9639" w:type="dxa"/>
            <w:gridSpan w:val="5"/>
          </w:tcPr>
          <w:p w:rsidR="005A02FB" w:rsidRPr="005A02FB" w:rsidRDefault="005A02FB" w:rsidP="005A02FB">
            <w:pPr>
              <w:jc w:val="both"/>
              <w:rPr>
                <w:sz w:val="28"/>
                <w:szCs w:val="28"/>
              </w:rPr>
            </w:pPr>
          </w:p>
          <w:p w:rsidR="005A02FB" w:rsidRPr="005A02FB" w:rsidRDefault="005A02FB" w:rsidP="005A02FB">
            <w:pPr>
              <w:jc w:val="both"/>
              <w:rPr>
                <w:sz w:val="28"/>
                <w:szCs w:val="28"/>
              </w:rPr>
            </w:pPr>
          </w:p>
          <w:p w:rsidR="005A02FB" w:rsidRPr="005A02FB" w:rsidRDefault="005A02FB" w:rsidP="005A02FB">
            <w:pPr>
              <w:ind w:firstLine="709"/>
              <w:jc w:val="both"/>
              <w:rPr>
                <w:sz w:val="28"/>
                <w:szCs w:val="28"/>
              </w:rPr>
            </w:pPr>
            <w:r w:rsidRPr="005A02FB">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28.12.2009 № 381-ФЗ «Об основах государственной торговой деятельности в Российской Федерации», статьями  39.33, 39.36 Земельного кодекса Российской Федерации, руководствуясь Уставом городского округа Верхняя Пышма, администрация городского округа Верхняя Пышма</w:t>
            </w:r>
          </w:p>
        </w:tc>
      </w:tr>
    </w:tbl>
    <w:p w:rsidR="005A02FB" w:rsidRPr="005A02FB" w:rsidRDefault="005A02FB" w:rsidP="005A02FB">
      <w:pPr>
        <w:widowControl w:val="0"/>
        <w:jc w:val="both"/>
        <w:rPr>
          <w:sz w:val="28"/>
          <w:szCs w:val="28"/>
        </w:rPr>
      </w:pPr>
      <w:r w:rsidRPr="005A02FB">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A02FB" w:rsidRPr="005A02FB" w:rsidTr="00207797">
        <w:trPr>
          <w:trHeight w:val="975"/>
        </w:trPr>
        <w:tc>
          <w:tcPr>
            <w:tcW w:w="9637" w:type="dxa"/>
            <w:gridSpan w:val="2"/>
            <w:vAlign w:val="bottom"/>
          </w:tcPr>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 xml:space="preserve">1. Утвердить </w:t>
            </w:r>
            <w:hyperlink r:id="rId8" w:anchor="Par33" w:tooltip="ПОЛОЖЕНИЕ" w:history="1">
              <w:r w:rsidRPr="005A02FB">
                <w:rPr>
                  <w:sz w:val="28"/>
                  <w:szCs w:val="28"/>
                </w:rPr>
                <w:t>Положение</w:t>
              </w:r>
            </w:hyperlink>
            <w:r w:rsidRPr="005A02FB">
              <w:rPr>
                <w:sz w:val="28"/>
                <w:szCs w:val="28"/>
              </w:rPr>
              <w:t xml:space="preserve"> о порядке размещения нестационарных торговых объектов на землях и земельных участках,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(далее –Положение) (прилагается).</w:t>
            </w:r>
          </w:p>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 xml:space="preserve">2. Утвердить </w:t>
            </w:r>
            <w:hyperlink r:id="rId9" w:anchor="Par171" w:tooltip="РАЗМЕР" w:history="1">
              <w:r w:rsidRPr="005A02FB">
                <w:rPr>
                  <w:sz w:val="28"/>
                  <w:szCs w:val="28"/>
                </w:rPr>
                <w:t>размер</w:t>
              </w:r>
            </w:hyperlink>
            <w:r w:rsidRPr="005A02FB">
              <w:rPr>
                <w:sz w:val="28"/>
                <w:szCs w:val="28"/>
              </w:rPr>
              <w:t xml:space="preserve"> платы за период размещения нестационарного торгового объекта на землях и земельных участках,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(прилагается).</w:t>
            </w:r>
          </w:p>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3. Утвердить примерную форму договора на размещение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(прилагается).</w:t>
            </w:r>
          </w:p>
          <w:p w:rsidR="005A02FB" w:rsidRPr="005A02FB" w:rsidRDefault="005A02FB" w:rsidP="005A02FB">
            <w:pPr>
              <w:ind w:firstLine="540"/>
              <w:jc w:val="both"/>
              <w:rPr>
                <w:sz w:val="28"/>
                <w:szCs w:val="28"/>
              </w:rPr>
            </w:pPr>
          </w:p>
          <w:p w:rsidR="005A02FB" w:rsidRPr="005A02FB" w:rsidRDefault="005A02FB" w:rsidP="005A02FB">
            <w:pPr>
              <w:ind w:firstLine="709"/>
              <w:jc w:val="both"/>
              <w:rPr>
                <w:sz w:val="28"/>
                <w:szCs w:val="28"/>
              </w:rPr>
            </w:pPr>
            <w:r w:rsidRPr="005A02FB">
              <w:rPr>
                <w:sz w:val="28"/>
                <w:szCs w:val="28"/>
              </w:rPr>
              <w:t xml:space="preserve">4. Установить, что до момента заключения договоров на размещение нестационарных торговых объектов на землях, полномочиями по распоряжению </w:t>
            </w:r>
            <w:r w:rsidRPr="005A02FB">
              <w:rPr>
                <w:sz w:val="28"/>
                <w:szCs w:val="28"/>
              </w:rPr>
              <w:lastRenderedPageBreak/>
              <w:t xml:space="preserve">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в соответствии с </w:t>
            </w:r>
            <w:hyperlink r:id="rId10" w:anchor="Par33" w:tooltip="ПОЛОЖЕНИЕ" w:history="1">
              <w:r w:rsidRPr="005A02FB">
                <w:rPr>
                  <w:sz w:val="28"/>
                  <w:szCs w:val="28"/>
                </w:rPr>
                <w:t>Положение</w:t>
              </w:r>
            </w:hyperlink>
            <w:r w:rsidRPr="005A02FB">
              <w:rPr>
                <w:sz w:val="28"/>
                <w:szCs w:val="28"/>
              </w:rPr>
              <w:t xml:space="preserve">м, оплата за фактическое использование нестационарных объектов производится в соответствии с условиями ранее заключенных договоров на размещение нестационарных торговых объектов. </w:t>
            </w:r>
          </w:p>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5. Опубликовать настоящее постановление в газете «Красное знамя» и разместить на официальном сайте городского округа Верхняя Пышма.</w:t>
            </w:r>
          </w:p>
          <w:p w:rsidR="005A02FB" w:rsidRPr="005A02FB" w:rsidRDefault="005A02FB" w:rsidP="005A02FB">
            <w:pPr>
              <w:ind w:firstLine="709"/>
              <w:jc w:val="both"/>
              <w:rPr>
                <w:sz w:val="28"/>
                <w:szCs w:val="28"/>
              </w:rPr>
            </w:pPr>
            <w:r w:rsidRPr="005A02FB">
              <w:rPr>
                <w:sz w:val="28"/>
                <w:szCs w:val="28"/>
              </w:rPr>
              <w:t xml:space="preserve">6. Контроль за выполнением настоящего постановления возложить на заместителя главы администрации городского округа Верхняя Пышма по экономике Ряжкину М.С. </w:t>
            </w:r>
          </w:p>
          <w:p w:rsidR="005A02FB" w:rsidRPr="005A02FB" w:rsidRDefault="005A02FB" w:rsidP="005A02FB">
            <w:pPr>
              <w:jc w:val="right"/>
              <w:rPr>
                <w:sz w:val="28"/>
                <w:szCs w:val="28"/>
              </w:rPr>
            </w:pPr>
          </w:p>
        </w:tc>
      </w:tr>
      <w:tr w:rsidR="005A02FB" w:rsidRPr="005A02FB" w:rsidTr="00207797">
        <w:trPr>
          <w:trHeight w:val="630"/>
        </w:trPr>
        <w:tc>
          <w:tcPr>
            <w:tcW w:w="6273" w:type="dxa"/>
            <w:vAlign w:val="bottom"/>
          </w:tcPr>
          <w:p w:rsidR="005A02FB" w:rsidRPr="005A02FB" w:rsidRDefault="005A02FB" w:rsidP="005A02FB">
            <w:pPr>
              <w:ind w:firstLine="709"/>
              <w:rPr>
                <w:sz w:val="28"/>
                <w:szCs w:val="28"/>
              </w:rPr>
            </w:pPr>
          </w:p>
          <w:p w:rsidR="005A02FB" w:rsidRPr="005A02FB" w:rsidRDefault="005A02FB" w:rsidP="005A02FB">
            <w:pPr>
              <w:rPr>
                <w:sz w:val="28"/>
                <w:szCs w:val="28"/>
              </w:rPr>
            </w:pPr>
            <w:r w:rsidRPr="005A02FB">
              <w:rPr>
                <w:sz w:val="28"/>
                <w:szCs w:val="28"/>
              </w:rPr>
              <w:t>Глава администрации</w:t>
            </w:r>
          </w:p>
        </w:tc>
        <w:tc>
          <w:tcPr>
            <w:tcW w:w="3364" w:type="dxa"/>
            <w:vAlign w:val="bottom"/>
          </w:tcPr>
          <w:p w:rsidR="005A02FB" w:rsidRPr="005A02FB" w:rsidRDefault="005A02FB" w:rsidP="005A02FB">
            <w:pPr>
              <w:jc w:val="right"/>
              <w:rPr>
                <w:sz w:val="28"/>
                <w:szCs w:val="28"/>
              </w:rPr>
            </w:pPr>
            <w:r w:rsidRPr="005A02FB">
              <w:rPr>
                <w:sz w:val="28"/>
                <w:szCs w:val="28"/>
              </w:rPr>
              <w:t>В.С. Чирков</w:t>
            </w:r>
          </w:p>
        </w:tc>
      </w:tr>
    </w:tbl>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p w:rsidR="005A02FB" w:rsidRPr="005A02FB" w:rsidRDefault="005A02FB" w:rsidP="005A02FB">
      <w:pPr>
        <w:snapToGrid w:val="0"/>
        <w:rPr>
          <w:rFonts w:ascii="Arial" w:hAnsi="Arial"/>
          <w:sz w:val="20"/>
          <w:szCs w:val="20"/>
        </w:rPr>
      </w:pPr>
    </w:p>
    <w:tbl>
      <w:tblPr>
        <w:tblW w:w="0" w:type="auto"/>
        <w:tblLook w:val="04A0" w:firstRow="1" w:lastRow="0" w:firstColumn="1" w:lastColumn="0" w:noHBand="0" w:noVBand="1"/>
      </w:tblPr>
      <w:tblGrid>
        <w:gridCol w:w="4785"/>
        <w:gridCol w:w="4786"/>
      </w:tblGrid>
      <w:tr w:rsidR="005A02FB" w:rsidRPr="005A02FB" w:rsidTr="00207797">
        <w:tc>
          <w:tcPr>
            <w:tcW w:w="4785" w:type="dxa"/>
            <w:shd w:val="clear" w:color="auto" w:fill="auto"/>
          </w:tcPr>
          <w:p w:rsidR="005A02FB" w:rsidRPr="005A02FB" w:rsidRDefault="005A02FB" w:rsidP="005A02FB">
            <w:pPr>
              <w:jc w:val="center"/>
              <w:rPr>
                <w:sz w:val="28"/>
                <w:szCs w:val="28"/>
              </w:rPr>
            </w:pPr>
          </w:p>
        </w:tc>
        <w:tc>
          <w:tcPr>
            <w:tcW w:w="4786" w:type="dxa"/>
            <w:shd w:val="clear" w:color="auto" w:fill="auto"/>
          </w:tcPr>
          <w:p w:rsidR="005A02FB" w:rsidRDefault="005A02FB" w:rsidP="005A02FB">
            <w:pPr>
              <w:rPr>
                <w:sz w:val="28"/>
                <w:szCs w:val="28"/>
              </w:rPr>
            </w:pPr>
          </w:p>
          <w:p w:rsidR="005A02FB" w:rsidRDefault="005A02FB" w:rsidP="005A02FB">
            <w:pPr>
              <w:rPr>
                <w:sz w:val="28"/>
                <w:szCs w:val="28"/>
              </w:rPr>
            </w:pPr>
          </w:p>
          <w:p w:rsidR="005A02FB" w:rsidRPr="005A02FB" w:rsidRDefault="005A02FB" w:rsidP="005A02FB">
            <w:pPr>
              <w:rPr>
                <w:sz w:val="28"/>
                <w:szCs w:val="28"/>
              </w:rPr>
            </w:pPr>
            <w:r w:rsidRPr="005A02FB">
              <w:rPr>
                <w:sz w:val="28"/>
                <w:szCs w:val="28"/>
              </w:rPr>
              <w:lastRenderedPageBreak/>
              <w:t>УТВЕРЖДЕНО</w:t>
            </w:r>
          </w:p>
          <w:p w:rsidR="005A02FB" w:rsidRPr="005A02FB" w:rsidRDefault="005A02FB" w:rsidP="005A02FB">
            <w:pPr>
              <w:rPr>
                <w:sz w:val="28"/>
                <w:szCs w:val="28"/>
              </w:rPr>
            </w:pPr>
            <w:r w:rsidRPr="005A02FB">
              <w:rPr>
                <w:sz w:val="28"/>
                <w:szCs w:val="28"/>
              </w:rPr>
              <w:t>постановлением администрации</w:t>
            </w:r>
          </w:p>
          <w:p w:rsidR="005A02FB" w:rsidRPr="005A02FB" w:rsidRDefault="005A02FB" w:rsidP="005A02FB">
            <w:pPr>
              <w:rPr>
                <w:sz w:val="28"/>
                <w:szCs w:val="28"/>
              </w:rPr>
            </w:pPr>
            <w:r w:rsidRPr="005A02FB">
              <w:rPr>
                <w:sz w:val="28"/>
                <w:szCs w:val="28"/>
              </w:rPr>
              <w:t>городского округа Верхняя Пышма</w:t>
            </w:r>
          </w:p>
          <w:p w:rsidR="005A02FB" w:rsidRPr="005A02FB" w:rsidRDefault="005A02FB" w:rsidP="005A02FB">
            <w:pPr>
              <w:rPr>
                <w:sz w:val="28"/>
                <w:szCs w:val="28"/>
              </w:rPr>
            </w:pPr>
            <w:r w:rsidRPr="005A02FB">
              <w:rPr>
                <w:sz w:val="28"/>
                <w:szCs w:val="28"/>
              </w:rPr>
              <w:t>от 12.12.2016</w:t>
            </w:r>
            <w:r>
              <w:rPr>
                <w:sz w:val="28"/>
                <w:szCs w:val="28"/>
              </w:rPr>
              <w:t xml:space="preserve"> </w:t>
            </w:r>
            <w:r w:rsidRPr="005A02FB">
              <w:rPr>
                <w:sz w:val="28"/>
                <w:szCs w:val="28"/>
              </w:rPr>
              <w:t>№</w:t>
            </w:r>
            <w:r>
              <w:rPr>
                <w:sz w:val="28"/>
                <w:szCs w:val="28"/>
              </w:rPr>
              <w:t xml:space="preserve"> </w:t>
            </w:r>
            <w:r w:rsidRPr="005A02FB">
              <w:rPr>
                <w:sz w:val="28"/>
                <w:szCs w:val="28"/>
              </w:rPr>
              <w:t xml:space="preserve">1625 </w:t>
            </w:r>
          </w:p>
        </w:tc>
      </w:tr>
    </w:tbl>
    <w:p w:rsidR="005A02FB" w:rsidRPr="005A02FB" w:rsidRDefault="005A02FB" w:rsidP="005A02FB">
      <w:pPr>
        <w:rPr>
          <w:sz w:val="28"/>
          <w:szCs w:val="28"/>
        </w:rPr>
      </w:pPr>
    </w:p>
    <w:p w:rsidR="005A02FB" w:rsidRPr="005A02FB" w:rsidRDefault="005A02FB" w:rsidP="005A02FB">
      <w:pPr>
        <w:rPr>
          <w:sz w:val="28"/>
          <w:szCs w:val="28"/>
        </w:rPr>
      </w:pP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ПОЛОЖЕНИЕ</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о порядке размещения нестационарных торговых объектов</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w:t>
      </w:r>
    </w:p>
    <w:p w:rsidR="005A02FB" w:rsidRPr="005A02FB" w:rsidRDefault="005A02FB" w:rsidP="005A02FB">
      <w:pPr>
        <w:widowControl w:val="0"/>
        <w:autoSpaceDE w:val="0"/>
        <w:autoSpaceDN w:val="0"/>
        <w:adjustRightInd w:val="0"/>
        <w:jc w:val="center"/>
        <w:rPr>
          <w:b/>
          <w:sz w:val="28"/>
          <w:szCs w:val="28"/>
        </w:rPr>
      </w:pPr>
    </w:p>
    <w:p w:rsidR="005A02FB" w:rsidRPr="005A02FB" w:rsidRDefault="005A02FB" w:rsidP="005A02FB">
      <w:pPr>
        <w:widowControl w:val="0"/>
        <w:autoSpaceDE w:val="0"/>
        <w:autoSpaceDN w:val="0"/>
        <w:adjustRightInd w:val="0"/>
        <w:jc w:val="center"/>
        <w:outlineLvl w:val="1"/>
        <w:rPr>
          <w:sz w:val="28"/>
          <w:szCs w:val="28"/>
        </w:rPr>
      </w:pPr>
      <w:r w:rsidRPr="005A02FB">
        <w:rPr>
          <w:sz w:val="28"/>
          <w:szCs w:val="28"/>
        </w:rPr>
        <w:t>1. ОБЩИЕ ПОЛОЖЕНИЯ</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1.1. Настоящее Положение разработано в соответствии с пунктом 1 статьи 39.36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государственной торговой деятельности в Российской Федерации».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Все термины и определения, указанные в настоящем Положении, используются в значениях, указанных в федеральном законодательстве и ГОСТах. </w:t>
      </w:r>
    </w:p>
    <w:p w:rsidR="005A02FB" w:rsidRPr="005A02FB" w:rsidRDefault="005A02FB" w:rsidP="005A02FB">
      <w:pPr>
        <w:widowControl w:val="0"/>
        <w:autoSpaceDE w:val="0"/>
        <w:autoSpaceDN w:val="0"/>
        <w:adjustRightInd w:val="0"/>
        <w:ind w:firstLine="540"/>
        <w:jc w:val="both"/>
        <w:rPr>
          <w:b/>
          <w:sz w:val="28"/>
          <w:szCs w:val="28"/>
        </w:rPr>
      </w:pPr>
      <w:r w:rsidRPr="005A02FB">
        <w:rPr>
          <w:sz w:val="28"/>
          <w:szCs w:val="28"/>
        </w:rPr>
        <w:t>1.2. Настоящее Положение определяет порядок размещения нестационарных торговых  объектов на территории городского округа Верхняя Пышма, порядок заключения договоров на  размещение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порядок взимания платы за размещение нестационарных торговых  объектов.</w:t>
      </w:r>
      <w:r w:rsidRPr="005A02FB">
        <w:rPr>
          <w:b/>
          <w:sz w:val="28"/>
          <w:szCs w:val="28"/>
        </w:rPr>
        <w:t xml:space="preserve"> </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 xml:space="preserve">Требования настоящего Положения не распространяются на отношения, связанные с размещением </w:t>
      </w:r>
      <w:r w:rsidRPr="005A02FB">
        <w:rPr>
          <w:sz w:val="28"/>
          <w:szCs w:val="28"/>
        </w:rPr>
        <w:t>нестационарных торговых  объектов</w:t>
      </w:r>
      <w:r w:rsidRPr="005A02FB">
        <w:rPr>
          <w:rFonts w:eastAsia="Calibri"/>
          <w:sz w:val="28"/>
          <w:szCs w:val="28"/>
          <w:lang w:eastAsia="en-US"/>
        </w:rPr>
        <w:t>:</w:t>
      </w:r>
    </w:p>
    <w:p w:rsidR="005A02FB" w:rsidRPr="005A02FB" w:rsidRDefault="005A02FB" w:rsidP="005A02FB">
      <w:pPr>
        <w:ind w:firstLine="567"/>
        <w:jc w:val="both"/>
        <w:rPr>
          <w:rFonts w:eastAsia="Calibri"/>
          <w:sz w:val="28"/>
          <w:szCs w:val="28"/>
          <w:lang w:eastAsia="en-US"/>
        </w:rPr>
      </w:pPr>
      <w:r w:rsidRPr="005A02FB">
        <w:rPr>
          <w:rFonts w:eastAsia="Calibri"/>
          <w:sz w:val="28"/>
          <w:szCs w:val="28"/>
          <w:lang w:eastAsia="en-US"/>
        </w:rPr>
        <w:t>- находящихся на территориях розничных рынков;</w:t>
      </w:r>
    </w:p>
    <w:p w:rsidR="005A02FB" w:rsidRPr="005A02FB" w:rsidRDefault="005A02FB" w:rsidP="005A02FB">
      <w:pPr>
        <w:ind w:firstLine="567"/>
        <w:jc w:val="both"/>
        <w:rPr>
          <w:rFonts w:eastAsia="Calibri"/>
          <w:sz w:val="28"/>
          <w:szCs w:val="28"/>
          <w:lang w:eastAsia="en-US"/>
        </w:rPr>
      </w:pPr>
      <w:r w:rsidRPr="005A02FB">
        <w:rPr>
          <w:rFonts w:eastAsia="Calibri"/>
          <w:sz w:val="28"/>
          <w:szCs w:val="28"/>
          <w:lang w:eastAsia="en-US"/>
        </w:rPr>
        <w:t>- в стационарных объектах, в иных зданиях, строениях, сооружениях или на земельных участках, находящихся в частной собственности;</w:t>
      </w:r>
    </w:p>
    <w:p w:rsidR="005A02FB" w:rsidRPr="005A02FB" w:rsidRDefault="005A02FB" w:rsidP="005A02FB">
      <w:pPr>
        <w:ind w:firstLine="567"/>
        <w:jc w:val="both"/>
        <w:rPr>
          <w:rFonts w:eastAsia="Calibri"/>
          <w:sz w:val="28"/>
          <w:szCs w:val="28"/>
          <w:lang w:eastAsia="en-US"/>
        </w:rPr>
      </w:pPr>
      <w:r w:rsidRPr="005A02FB">
        <w:rPr>
          <w:rFonts w:eastAsia="Calibri"/>
          <w:sz w:val="28"/>
          <w:szCs w:val="28"/>
          <w:lang w:eastAsia="en-US"/>
        </w:rPr>
        <w:t>- при проведении ярмарок;</w:t>
      </w:r>
    </w:p>
    <w:p w:rsidR="005A02FB" w:rsidRPr="005A02FB" w:rsidRDefault="005A02FB" w:rsidP="005A02FB">
      <w:pPr>
        <w:ind w:firstLine="567"/>
        <w:jc w:val="both"/>
        <w:rPr>
          <w:rFonts w:eastAsia="Calibri"/>
          <w:sz w:val="28"/>
          <w:szCs w:val="28"/>
          <w:lang w:eastAsia="en-US"/>
        </w:rPr>
      </w:pPr>
      <w:r w:rsidRPr="005A02FB">
        <w:rPr>
          <w:rFonts w:eastAsia="Calibri"/>
          <w:sz w:val="28"/>
          <w:szCs w:val="28"/>
          <w:lang w:eastAsia="en-US"/>
        </w:rPr>
        <w:t>- при проведении праздничных, общественно-политических, спортивных и культурно-зрелищных мероприятий, имеющих краткосрочный характер.</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5A02FB" w:rsidRPr="005A02FB" w:rsidRDefault="005A02FB" w:rsidP="005A02FB">
      <w:pPr>
        <w:widowControl w:val="0"/>
        <w:autoSpaceDE w:val="0"/>
        <w:autoSpaceDN w:val="0"/>
        <w:adjustRightInd w:val="0"/>
        <w:ind w:firstLine="540"/>
        <w:jc w:val="both"/>
        <w:rPr>
          <w:i/>
          <w:sz w:val="28"/>
          <w:szCs w:val="28"/>
        </w:rPr>
      </w:pPr>
      <w:r w:rsidRPr="005A02FB">
        <w:rPr>
          <w:sz w:val="28"/>
          <w:szCs w:val="28"/>
        </w:rPr>
        <w:t>К НТО относятся: торговые павильоны;  киоски;  торговые палатки; торговые автоматы; летние кафе; предприятия быстрого питания.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НТО являются временными, так как устанавливаются на определенный срок, </w:t>
      </w:r>
      <w:r w:rsidRPr="005A02FB">
        <w:rPr>
          <w:sz w:val="28"/>
          <w:szCs w:val="28"/>
        </w:rPr>
        <w:lastRenderedPageBreak/>
        <w:t>по истечении которого владельцы обязаны самостоятельно их демонтировать, а земельные участки освободить и привести в надлежащее санитарное состояние.</w:t>
      </w:r>
    </w:p>
    <w:p w:rsidR="005A02FB" w:rsidRPr="005A02FB" w:rsidRDefault="005A02FB" w:rsidP="005A02FB">
      <w:pPr>
        <w:widowControl w:val="0"/>
        <w:autoSpaceDE w:val="0"/>
        <w:autoSpaceDN w:val="0"/>
        <w:adjustRightInd w:val="0"/>
        <w:ind w:firstLine="540"/>
        <w:jc w:val="both"/>
        <w:rPr>
          <w:rFonts w:ascii="Calibri" w:eastAsia="Calibri" w:hAnsi="Calibri"/>
          <w:sz w:val="28"/>
          <w:szCs w:val="28"/>
          <w:lang w:eastAsia="en-US"/>
        </w:rPr>
      </w:pPr>
      <w:r w:rsidRPr="005A02FB">
        <w:rPr>
          <w:sz w:val="28"/>
          <w:szCs w:val="28"/>
        </w:rPr>
        <w:t>1.4. Размещение НТО на территории городского округа Верхняя Пышма осуществляется</w:t>
      </w:r>
      <w:r w:rsidRPr="005A02FB">
        <w:rPr>
          <w:rFonts w:ascii="Calibri" w:eastAsia="Calibri" w:hAnsi="Calibri"/>
          <w:sz w:val="28"/>
          <w:szCs w:val="28"/>
          <w:lang w:eastAsia="en-US"/>
        </w:rPr>
        <w:t xml:space="preserve"> </w:t>
      </w:r>
      <w:r w:rsidRPr="005A02FB">
        <w:rPr>
          <w:rFonts w:eastAsia="Calibri"/>
          <w:sz w:val="28"/>
          <w:szCs w:val="28"/>
          <w:lang w:eastAsia="en-US"/>
        </w:rPr>
        <w:t>в следующих целях:</w:t>
      </w:r>
    </w:p>
    <w:p w:rsidR="005A02FB" w:rsidRPr="005A02FB" w:rsidRDefault="005A02FB" w:rsidP="005A02FB">
      <w:pPr>
        <w:widowControl w:val="0"/>
        <w:autoSpaceDE w:val="0"/>
        <w:autoSpaceDN w:val="0"/>
        <w:adjustRightInd w:val="0"/>
        <w:ind w:firstLine="540"/>
        <w:jc w:val="both"/>
        <w:rPr>
          <w:rFonts w:eastAsia="Calibri"/>
          <w:sz w:val="28"/>
          <w:szCs w:val="28"/>
          <w:lang w:eastAsia="en-US"/>
        </w:rPr>
      </w:pPr>
      <w:r w:rsidRPr="005A02FB">
        <w:rPr>
          <w:rFonts w:eastAsia="Calibri"/>
          <w:sz w:val="28"/>
          <w:szCs w:val="28"/>
          <w:lang w:eastAsia="en-US"/>
        </w:rPr>
        <w:t xml:space="preserve"> 1) достижение установленных нормативов минимальной обеспеченности населения городского округа Верхняя Пышма площадью торговых объектов;</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2) обеспечение единства требований к размещению нестационарных торговых объектов на территории городского округа Верхняя Пышма;</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3) соблюдение прав и законных интересов населения, включая обеспечение доступности продовольственных и непродовольственных товаров и безопасности, при размещении нестационарных торговых объектов на территории городского округа Верхняя Пышма;</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4)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5) формирование торговой инфраструктуры с учетом видов и типов торговых объектов, форм и способов торговли.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1.5. НТО размещаются в соответствии со схемой размещения нестационарных торговых объектов на территории городского округа Верхняя Пышма, утверждаемой нормативным правовым актом администрации городского округа Верхняя Пышма. </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1.6. Запрещается размещение НТО:</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на проезжей части улиц;</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на придомовых территориях;</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на тротуарах, газонах, клумбах;</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на детских игровых площадках;</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-на пешеходных, велосипедных дорожках. </w:t>
      </w:r>
    </w:p>
    <w:p w:rsidR="005A02FB" w:rsidRPr="005A02FB" w:rsidRDefault="005A02FB" w:rsidP="005A02FB">
      <w:pPr>
        <w:widowControl w:val="0"/>
        <w:autoSpaceDE w:val="0"/>
        <w:autoSpaceDN w:val="0"/>
        <w:adjustRightInd w:val="0"/>
        <w:ind w:firstLine="540"/>
        <w:jc w:val="both"/>
        <w:rPr>
          <w:b/>
          <w:sz w:val="28"/>
          <w:szCs w:val="28"/>
        </w:rPr>
      </w:pPr>
    </w:p>
    <w:p w:rsidR="005A02FB" w:rsidRPr="005A02FB" w:rsidRDefault="005A02FB" w:rsidP="005A02FB">
      <w:pPr>
        <w:widowControl w:val="0"/>
        <w:autoSpaceDE w:val="0"/>
        <w:autoSpaceDN w:val="0"/>
        <w:adjustRightInd w:val="0"/>
        <w:jc w:val="center"/>
        <w:outlineLvl w:val="1"/>
        <w:rPr>
          <w:sz w:val="28"/>
          <w:szCs w:val="28"/>
        </w:rPr>
      </w:pPr>
      <w:r w:rsidRPr="005A02FB">
        <w:rPr>
          <w:sz w:val="28"/>
          <w:szCs w:val="28"/>
        </w:rPr>
        <w:t>2. ОБЩИЕ ТРЕБОВАНИЯ К РАЗМЕЩЕНИЮ</w:t>
      </w:r>
    </w:p>
    <w:p w:rsidR="005A02FB" w:rsidRPr="005A02FB" w:rsidRDefault="005A02FB" w:rsidP="005A02FB">
      <w:pPr>
        <w:widowControl w:val="0"/>
        <w:autoSpaceDE w:val="0"/>
        <w:autoSpaceDN w:val="0"/>
        <w:adjustRightInd w:val="0"/>
        <w:jc w:val="center"/>
        <w:rPr>
          <w:sz w:val="28"/>
          <w:szCs w:val="28"/>
        </w:rPr>
      </w:pPr>
      <w:r w:rsidRPr="005A02FB">
        <w:rPr>
          <w:sz w:val="28"/>
          <w:szCs w:val="28"/>
        </w:rPr>
        <w:t>НЕСТАЦИОНАРНЫХ ТОРГОВЫХ ОБЪЕКТОВ НА ТЕРРИТОРИИ</w:t>
      </w:r>
    </w:p>
    <w:p w:rsidR="005A02FB" w:rsidRPr="005A02FB" w:rsidRDefault="005A02FB" w:rsidP="005A02FB">
      <w:pPr>
        <w:widowControl w:val="0"/>
        <w:autoSpaceDE w:val="0"/>
        <w:autoSpaceDN w:val="0"/>
        <w:adjustRightInd w:val="0"/>
        <w:jc w:val="center"/>
        <w:rPr>
          <w:sz w:val="28"/>
          <w:szCs w:val="28"/>
        </w:rPr>
      </w:pPr>
      <w:r w:rsidRPr="005A02FB">
        <w:rPr>
          <w:sz w:val="28"/>
          <w:szCs w:val="28"/>
        </w:rPr>
        <w:t>ГОРОДСКОГО ОКРУГА ВЕРХНЯЯ ПЫШМА</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2.1. </w:t>
      </w:r>
      <w:r w:rsidRPr="005A02FB">
        <w:rPr>
          <w:rFonts w:eastAsia="Calibri"/>
          <w:sz w:val="28"/>
          <w:szCs w:val="28"/>
          <w:lang w:eastAsia="en-US"/>
        </w:rPr>
        <w:t>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2.2. Установка НТО производится на основании договора на размещение НТО, заключаемого Комитетом по управлению имуществом администрации городского округа Верхняя Пышма (далее - Комитет по управлению имуществом). </w:t>
      </w:r>
    </w:p>
    <w:p w:rsidR="005A02FB" w:rsidRPr="005A02FB" w:rsidRDefault="005A02FB" w:rsidP="005A02FB">
      <w:pPr>
        <w:ind w:firstLine="540"/>
        <w:jc w:val="both"/>
        <w:rPr>
          <w:rFonts w:eastAsia="Calibri"/>
          <w:sz w:val="28"/>
          <w:szCs w:val="28"/>
          <w:lang w:eastAsia="en-US"/>
        </w:rPr>
      </w:pPr>
      <w:r w:rsidRPr="005A02FB">
        <w:rPr>
          <w:sz w:val="28"/>
          <w:szCs w:val="28"/>
        </w:rPr>
        <w:t>2.3.</w:t>
      </w:r>
      <w:r w:rsidRPr="005A02FB">
        <w:rPr>
          <w:sz w:val="22"/>
          <w:szCs w:val="22"/>
        </w:rPr>
        <w:t xml:space="preserve"> </w:t>
      </w:r>
      <w:r w:rsidRPr="005A02FB">
        <w:rPr>
          <w:rFonts w:eastAsia="Calibri"/>
          <w:sz w:val="28"/>
          <w:szCs w:val="28"/>
          <w:lang w:eastAsia="en-US"/>
        </w:rPr>
        <w:t xml:space="preserve">При размещении НТО 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 на тротуар, газон. </w:t>
      </w:r>
    </w:p>
    <w:p w:rsidR="005A02FB" w:rsidRPr="005A02FB" w:rsidRDefault="005A02FB" w:rsidP="005A02FB">
      <w:pPr>
        <w:ind w:firstLine="540"/>
        <w:jc w:val="both"/>
        <w:rPr>
          <w:rFonts w:eastAsia="Calibri"/>
          <w:sz w:val="28"/>
          <w:szCs w:val="28"/>
          <w:lang w:eastAsia="en-US"/>
        </w:rPr>
      </w:pPr>
      <w:r w:rsidRPr="005A02FB">
        <w:rPr>
          <w:rFonts w:eastAsia="Calibri"/>
          <w:sz w:val="28"/>
          <w:szCs w:val="28"/>
          <w:lang w:eastAsia="en-US"/>
        </w:rPr>
        <w:t xml:space="preserve">2.4. Размещение НТО должно обеспечивать свободное движение пешеходов и доступ потребителей к объектам, в том числе создание безбарьерной среды </w:t>
      </w:r>
      <w:r w:rsidRPr="005A02FB">
        <w:rPr>
          <w:rFonts w:eastAsia="Calibri"/>
          <w:sz w:val="28"/>
          <w:szCs w:val="28"/>
          <w:lang w:eastAsia="en-US"/>
        </w:rPr>
        <w:lastRenderedPageBreak/>
        <w:t>жизнедеятельности для инвалидов и иных маломобильных групп населения, беспрепятственный подъезд спецтранспорта при чрезвычайных ситуациях.</w:t>
      </w:r>
    </w:p>
    <w:p w:rsidR="005A02FB" w:rsidRPr="005A02FB" w:rsidRDefault="005A02FB" w:rsidP="005A02FB">
      <w:pPr>
        <w:jc w:val="both"/>
        <w:rPr>
          <w:rFonts w:eastAsia="Calibri"/>
          <w:sz w:val="28"/>
          <w:szCs w:val="28"/>
          <w:lang w:eastAsia="en-US"/>
        </w:rPr>
      </w:pPr>
      <w:r w:rsidRPr="005A02FB">
        <w:rPr>
          <w:rFonts w:eastAsia="Calibri"/>
          <w:sz w:val="28"/>
          <w:szCs w:val="28"/>
          <w:lang w:eastAsia="en-US"/>
        </w:rPr>
        <w:t xml:space="preserve"> Подъездные пути, разгрузочные площадки, площадки для покупателей и для размещения оборудования должны обеспечивать удобный доступ к входам, иметь твердое покрытие, обеспечивающее сток ливневых вод, а также должны быть освещены.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метров.</w:t>
      </w:r>
    </w:p>
    <w:p w:rsidR="005A02FB" w:rsidRPr="005A02FB" w:rsidRDefault="005A02FB" w:rsidP="005A02FB">
      <w:pPr>
        <w:ind w:firstLine="708"/>
        <w:jc w:val="both"/>
        <w:rPr>
          <w:rFonts w:eastAsia="Calibri"/>
          <w:sz w:val="28"/>
          <w:szCs w:val="28"/>
          <w:lang w:eastAsia="en-US"/>
        </w:rPr>
      </w:pPr>
      <w:r w:rsidRPr="005A02FB">
        <w:rPr>
          <w:rFonts w:eastAsia="Calibri"/>
          <w:sz w:val="28"/>
          <w:szCs w:val="28"/>
          <w:lang w:eastAsia="en-US"/>
        </w:rPr>
        <w:t xml:space="preserve">2.5.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 </w:t>
      </w:r>
    </w:p>
    <w:p w:rsidR="005A02FB" w:rsidRPr="005A02FB" w:rsidRDefault="005A02FB" w:rsidP="005A02FB">
      <w:pPr>
        <w:ind w:firstLine="708"/>
        <w:jc w:val="both"/>
        <w:rPr>
          <w:rFonts w:eastAsia="Calibri"/>
          <w:sz w:val="28"/>
          <w:szCs w:val="28"/>
          <w:lang w:eastAsia="en-US"/>
        </w:rPr>
      </w:pPr>
      <w:r w:rsidRPr="005A02FB">
        <w:rPr>
          <w:rFonts w:eastAsia="Calibri"/>
          <w:sz w:val="28"/>
          <w:szCs w:val="28"/>
          <w:lang w:eastAsia="en-US"/>
        </w:rPr>
        <w:t xml:space="preserve">2.6. Не допускается складирование товара, упаковок, мусора на прилегающей к НТО территории, элементах благоустройства, кровлях НТО. </w:t>
      </w:r>
    </w:p>
    <w:p w:rsidR="005A02FB" w:rsidRPr="005A02FB" w:rsidRDefault="005A02FB" w:rsidP="005A02FB">
      <w:pPr>
        <w:ind w:firstLine="708"/>
        <w:jc w:val="both"/>
        <w:rPr>
          <w:rFonts w:eastAsia="Calibri"/>
          <w:sz w:val="28"/>
          <w:szCs w:val="28"/>
          <w:lang w:eastAsia="en-US"/>
        </w:rPr>
      </w:pPr>
      <w:r w:rsidRPr="005A02FB">
        <w:rPr>
          <w:rFonts w:eastAsia="Calibri"/>
          <w:sz w:val="28"/>
          <w:szCs w:val="28"/>
          <w:lang w:eastAsia="en-US"/>
        </w:rPr>
        <w:t>2.7. Не допускается размещение НТО в местах, не включенных в Схему размещения.</w:t>
      </w:r>
    </w:p>
    <w:p w:rsidR="005A02FB" w:rsidRPr="005A02FB" w:rsidRDefault="005A02FB" w:rsidP="005A02FB">
      <w:pPr>
        <w:ind w:firstLine="708"/>
        <w:jc w:val="both"/>
        <w:rPr>
          <w:rFonts w:eastAsia="Calibri"/>
          <w:sz w:val="28"/>
          <w:szCs w:val="28"/>
          <w:lang w:eastAsia="en-US"/>
        </w:rPr>
      </w:pPr>
      <w:r w:rsidRPr="005A02FB">
        <w:rPr>
          <w:sz w:val="28"/>
          <w:szCs w:val="28"/>
        </w:rPr>
        <w:t xml:space="preserve"> </w:t>
      </w:r>
    </w:p>
    <w:p w:rsidR="005A02FB" w:rsidRPr="005A02FB" w:rsidRDefault="005A02FB" w:rsidP="005A02FB">
      <w:pPr>
        <w:widowControl w:val="0"/>
        <w:autoSpaceDE w:val="0"/>
        <w:autoSpaceDN w:val="0"/>
        <w:adjustRightInd w:val="0"/>
        <w:jc w:val="center"/>
        <w:outlineLvl w:val="1"/>
        <w:rPr>
          <w:strike/>
          <w:sz w:val="28"/>
          <w:szCs w:val="28"/>
        </w:rPr>
      </w:pPr>
      <w:r w:rsidRPr="005A02FB">
        <w:rPr>
          <w:sz w:val="28"/>
          <w:szCs w:val="28"/>
        </w:rPr>
        <w:t>3. ПОРЯДОК ОФОРМЛЕНИЯ ДОГОВОРА НА РАЗМЕЩЕНИЕ НТО</w:t>
      </w:r>
    </w:p>
    <w:p w:rsidR="005A02FB" w:rsidRPr="005A02FB" w:rsidRDefault="005A02FB" w:rsidP="005A02FB">
      <w:pPr>
        <w:widowControl w:val="0"/>
        <w:autoSpaceDE w:val="0"/>
        <w:autoSpaceDN w:val="0"/>
        <w:adjustRightInd w:val="0"/>
        <w:jc w:val="center"/>
        <w:outlineLvl w:val="1"/>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3.1. Юридическое лицо или индивидуальный предприниматель, желающие осуществлять торговлю через НТО, подают заявление в Комитет по управлению имуществом. </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В заявлении должны быть указаны:</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1)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2)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3)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4) почтовый адрес, адрес электронной почты, номер телефона для связи с заявителем или представителем заявителя;</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 xml:space="preserve">5) предполагаемые цели использования земель или земельных участков в соответствии </w:t>
      </w:r>
      <w:r w:rsidRPr="005A02FB">
        <w:rPr>
          <w:sz w:val="28"/>
          <w:szCs w:val="28"/>
        </w:rPr>
        <w:t xml:space="preserve">со схемой размещения нестационарных торговых объектов на территории городского округа Верхняя Пышма;  </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6) кадастровый номер земельного участка - в случае, если планируется использование всего земельного участка или его части;</w:t>
      </w:r>
    </w:p>
    <w:p w:rsidR="005A02FB" w:rsidRPr="005A02FB" w:rsidRDefault="005A02FB" w:rsidP="005A02FB">
      <w:pPr>
        <w:autoSpaceDE w:val="0"/>
        <w:autoSpaceDN w:val="0"/>
        <w:adjustRightInd w:val="0"/>
        <w:ind w:firstLine="540"/>
        <w:jc w:val="both"/>
        <w:rPr>
          <w:rFonts w:eastAsia="Calibri"/>
          <w:sz w:val="28"/>
          <w:szCs w:val="28"/>
          <w:lang w:eastAsia="en-US"/>
        </w:rPr>
      </w:pPr>
      <w:r w:rsidRPr="005A02FB">
        <w:rPr>
          <w:rFonts w:eastAsia="Calibri"/>
          <w:sz w:val="28"/>
          <w:szCs w:val="28"/>
          <w:lang w:eastAsia="en-US"/>
        </w:rPr>
        <w:t>7) срок использования земель или земельных участков.</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К заявлению прилагаются  следующие документы:</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 Выписка из Единого государственного реестра прав на недвижимое </w:t>
      </w:r>
      <w:r w:rsidRPr="005A02FB">
        <w:rPr>
          <w:sz w:val="28"/>
          <w:szCs w:val="28"/>
        </w:rPr>
        <w:lastRenderedPageBreak/>
        <w:t>имущество и сделок с ним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 Выписка из Единого государственного реестра юридических лиц (ЕГРЮЛ, ЕГРИП) о юридическом лице, индивидуальном предпринимателе, являющемся заявителем; </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характеристика НТО (тип, размер объекта, материалы, цветовое решение);</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ассортиментный перечень товаров (услуг);</w:t>
      </w:r>
    </w:p>
    <w:p w:rsidR="005A02FB" w:rsidRPr="005A02FB" w:rsidRDefault="005A02FB" w:rsidP="005A02FB">
      <w:pPr>
        <w:autoSpaceDE w:val="0"/>
        <w:autoSpaceDN w:val="0"/>
        <w:adjustRightInd w:val="0"/>
        <w:ind w:firstLine="540"/>
        <w:jc w:val="both"/>
        <w:rPr>
          <w:sz w:val="28"/>
          <w:szCs w:val="28"/>
        </w:rPr>
      </w:pPr>
      <w:r w:rsidRPr="005A02FB">
        <w:rPr>
          <w:sz w:val="28"/>
          <w:szCs w:val="28"/>
        </w:rPr>
        <w:t xml:space="preserve">- </w:t>
      </w:r>
      <w:r w:rsidRPr="005A02FB">
        <w:rPr>
          <w:rFonts w:eastAsia="Calibri"/>
          <w:sz w:val="28"/>
          <w:szCs w:val="28"/>
          <w:lang w:eastAsia="en-US"/>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для размещения </w:t>
      </w:r>
      <w:r w:rsidRPr="005A02FB">
        <w:rPr>
          <w:sz w:val="28"/>
          <w:szCs w:val="28"/>
        </w:rPr>
        <w:t>НТО;</w:t>
      </w:r>
    </w:p>
    <w:p w:rsidR="005A02FB" w:rsidRPr="005A02FB" w:rsidRDefault="005A02FB" w:rsidP="005A02FB">
      <w:pPr>
        <w:autoSpaceDE w:val="0"/>
        <w:autoSpaceDN w:val="0"/>
        <w:adjustRightInd w:val="0"/>
        <w:ind w:firstLine="540"/>
        <w:jc w:val="both"/>
        <w:rPr>
          <w:sz w:val="28"/>
          <w:szCs w:val="28"/>
        </w:rPr>
      </w:pPr>
      <w:r w:rsidRPr="005A02FB">
        <w:rPr>
          <w:sz w:val="28"/>
          <w:szCs w:val="28"/>
        </w:rPr>
        <w:t>-  ситуационная схема с обозначением места размещения НТО;</w:t>
      </w:r>
    </w:p>
    <w:p w:rsidR="005A02FB" w:rsidRPr="005A02FB" w:rsidRDefault="005A02FB" w:rsidP="005A02FB">
      <w:pPr>
        <w:autoSpaceDE w:val="0"/>
        <w:autoSpaceDN w:val="0"/>
        <w:adjustRightInd w:val="0"/>
        <w:ind w:firstLine="540"/>
        <w:jc w:val="both"/>
        <w:rPr>
          <w:sz w:val="28"/>
          <w:szCs w:val="28"/>
        </w:rPr>
      </w:pPr>
      <w:r w:rsidRPr="005A02FB">
        <w:rPr>
          <w:sz w:val="28"/>
          <w:szCs w:val="28"/>
        </w:rPr>
        <w:t>- перспективные виды (фотомонтажи объекта существующей застройки) с основных пешеходных и транспортных точек восприятия.</w:t>
      </w:r>
    </w:p>
    <w:p w:rsidR="005A02FB" w:rsidRPr="005A02FB" w:rsidRDefault="005A02FB" w:rsidP="005A02FB">
      <w:pPr>
        <w:autoSpaceDE w:val="0"/>
        <w:autoSpaceDN w:val="0"/>
        <w:adjustRightInd w:val="0"/>
        <w:ind w:firstLine="540"/>
        <w:jc w:val="both"/>
        <w:rPr>
          <w:sz w:val="28"/>
          <w:szCs w:val="28"/>
        </w:rPr>
      </w:pPr>
      <w:r w:rsidRPr="005A02FB">
        <w:rPr>
          <w:rFonts w:eastAsia="Calibri"/>
          <w:sz w:val="28"/>
          <w:szCs w:val="28"/>
          <w:lang w:eastAsia="en-US"/>
        </w:rPr>
        <w:t xml:space="preserve">Документы, обозначенные символом "*", запрашиваются Комитетом по управлению имуществом, посредством межведомственного информационного взаимодействия. </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В случае непредставления полного перечня вышеуказанных документов, несоответствия сведений в представленных документах заявление возвращается заявителю без рассмотрения, с указанием причины возврата.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3.2.  Решение об отказе в удовлетворении заявления принимается в случае, если: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 заявление подано с нарушением требований, установленных пунктами 3.1 настоящего Положения;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2) в заявлении указаны цели использования земель или земельного участка или объекты, предполагаемые к размещению, не предусмотренные схемой размещения нестационарных торговых объектов на территории городского округа Верхняя Пышма, утверждаемой нормативным правовым актом администрации городского округа Верхняя Пышма. </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3) земельный участок, на использование которого испрашивается размещение НТО, предоставлен физическому, юридическому лицу или индивидуальному предпринимателю.</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3.3. В случае соответствия заявления и прилагаемых к нему документов требованиям, указанным в пунктах 3.1, 3.2 настоящего Положения, Комитет по управлению имуществом обеспечивает публикацию на официальном сайте городского округа Верхняя Пышма в сети Интернет </w:t>
      </w:r>
      <w:hyperlink r:id="rId11" w:history="1">
        <w:r w:rsidRPr="005A02FB">
          <w:rPr>
            <w:sz w:val="28"/>
            <w:szCs w:val="28"/>
            <w:lang w:val="en-US"/>
          </w:rPr>
          <w:t>www</w:t>
        </w:r>
        <w:r w:rsidRPr="005A02FB">
          <w:rPr>
            <w:sz w:val="28"/>
            <w:szCs w:val="28"/>
          </w:rPr>
          <w:t>.</w:t>
        </w:r>
        <w:r w:rsidRPr="005A02FB">
          <w:rPr>
            <w:sz w:val="28"/>
            <w:szCs w:val="28"/>
            <w:lang w:val="en-US"/>
          </w:rPr>
          <w:t>movp</w:t>
        </w:r>
        <w:r w:rsidRPr="005A02FB">
          <w:rPr>
            <w:sz w:val="28"/>
            <w:szCs w:val="28"/>
          </w:rPr>
          <w:t>.</w:t>
        </w:r>
        <w:r w:rsidRPr="005A02FB">
          <w:rPr>
            <w:sz w:val="28"/>
            <w:szCs w:val="28"/>
            <w:lang w:val="en-US"/>
          </w:rPr>
          <w:t>ru</w:t>
        </w:r>
      </w:hyperlink>
      <w:r w:rsidRPr="005A02FB">
        <w:rPr>
          <w:sz w:val="28"/>
          <w:szCs w:val="28"/>
        </w:rPr>
        <w:t xml:space="preserve"> информационного сообщения о планируемом заключении договора на размещение НТО,  адресе,  месте и сроке приема заявок от заинтересованных лиц, имеющих намерение приобрести права на заключение указанного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В случае, если по истечении 30 дней с момента размещения информационного сообщения, указанного в настоящем пункте, в Комитет по управлению имуществом не поступит заявлений от заинтересованных лиц,  </w:t>
      </w:r>
      <w:r w:rsidRPr="005A02FB">
        <w:rPr>
          <w:sz w:val="28"/>
          <w:szCs w:val="28"/>
        </w:rPr>
        <w:lastRenderedPageBreak/>
        <w:t>выражающих намерение приобрести права на заключение договора на размещение НТО, указанный договор заключается без проведения процедуры торгов с лицом, обратившимся с заявлением о заключении договора размещение.</w:t>
      </w:r>
    </w:p>
    <w:p w:rsidR="005A02FB" w:rsidRPr="005A02FB" w:rsidRDefault="005A02FB" w:rsidP="005A02FB">
      <w:pPr>
        <w:widowControl w:val="0"/>
        <w:autoSpaceDE w:val="0"/>
        <w:autoSpaceDN w:val="0"/>
        <w:adjustRightInd w:val="0"/>
        <w:ind w:firstLine="540"/>
        <w:jc w:val="both"/>
        <w:rPr>
          <w:strike/>
          <w:sz w:val="28"/>
          <w:szCs w:val="28"/>
        </w:rPr>
      </w:pPr>
      <w:r w:rsidRPr="005A02FB">
        <w:rPr>
          <w:sz w:val="28"/>
          <w:szCs w:val="28"/>
        </w:rPr>
        <w:t>3.4. В случае, если в сроки для приема заявок, указанные в информационном сообщении о планируемом заключении договора на размещение НТО,   поступит обращение от иных заинтересованных лиц, комитет по управлению имуществом проводит аукцион на право заключения договора на размещение НТО.</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Источником официального опубликования аукционной документации, извещения о проведение аукциона, протокола допуска участия к аукциону и протокола о результатах аукциона является официальный сайт городского округа Верхняя Пышма в сети интернет </w:t>
      </w:r>
      <w:hyperlink r:id="rId12" w:history="1">
        <w:r w:rsidRPr="005A02FB">
          <w:rPr>
            <w:sz w:val="28"/>
            <w:szCs w:val="28"/>
            <w:lang w:val="en-US"/>
          </w:rPr>
          <w:t>www</w:t>
        </w:r>
        <w:r w:rsidRPr="005A02FB">
          <w:rPr>
            <w:sz w:val="28"/>
            <w:szCs w:val="28"/>
          </w:rPr>
          <w:t>.</w:t>
        </w:r>
        <w:r w:rsidRPr="005A02FB">
          <w:rPr>
            <w:sz w:val="28"/>
            <w:szCs w:val="28"/>
            <w:lang w:val="en-US"/>
          </w:rPr>
          <w:t>movp</w:t>
        </w:r>
        <w:r w:rsidRPr="005A02FB">
          <w:rPr>
            <w:sz w:val="28"/>
            <w:szCs w:val="28"/>
          </w:rPr>
          <w:t>.</w:t>
        </w:r>
        <w:r w:rsidRPr="005A02FB">
          <w:rPr>
            <w:sz w:val="28"/>
            <w:szCs w:val="28"/>
            <w:lang w:val="en-US"/>
          </w:rPr>
          <w:t>ru</w:t>
        </w:r>
      </w:hyperlink>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3.5. Аукцион на право заключения договора на размещение НТО проводится в соответствии со статьями  447 – 448 Гражданского кодекса Российской Федерации.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3.6. Задаток для участия в аукционе на право заключения договора на  размещение НТО устанавливается в размере от однократной до девятнадцати кратной начальной цены аукциона, шаг аукциона, устанавливается в размере от 5 до 20 процентов от начальной цены аукциона. </w:t>
      </w:r>
    </w:p>
    <w:p w:rsidR="005A02FB" w:rsidRPr="005A02FB" w:rsidRDefault="005A02FB" w:rsidP="005A02FB">
      <w:pPr>
        <w:widowControl w:val="0"/>
        <w:autoSpaceDE w:val="0"/>
        <w:autoSpaceDN w:val="0"/>
        <w:adjustRightInd w:val="0"/>
        <w:ind w:firstLine="540"/>
        <w:jc w:val="both"/>
        <w:rPr>
          <w:spacing w:val="-20"/>
          <w:sz w:val="28"/>
          <w:szCs w:val="28"/>
        </w:rPr>
      </w:pPr>
      <w:r w:rsidRPr="005A02FB">
        <w:rPr>
          <w:spacing w:val="-20"/>
          <w:sz w:val="28"/>
          <w:szCs w:val="28"/>
        </w:rPr>
        <w:t>3.7. Начальная цена аукциона на право заключения договора на размещение НТО определяется как произведение площади земель или земельных участков, испрашиваемых на  размещение НТО на средний уровень кадастровой стоимости земель населенных пунктов по городскому округу Верхняя Пышма по 5 группе видов разрешенного использования, утвержденных приказом Министерства по управлению государственным имуществом Свердловской области  от 28.11.2013 № 2689 «Об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в Свердловской области: Сысертский городской округ, городской округ Верхняя Пышма».</w:t>
      </w:r>
    </w:p>
    <w:p w:rsidR="005A02FB" w:rsidRPr="005A02FB" w:rsidRDefault="005A02FB" w:rsidP="005A02FB">
      <w:pPr>
        <w:widowControl w:val="0"/>
        <w:autoSpaceDE w:val="0"/>
        <w:autoSpaceDN w:val="0"/>
        <w:adjustRightInd w:val="0"/>
        <w:ind w:firstLine="540"/>
        <w:jc w:val="both"/>
        <w:rPr>
          <w:spacing w:val="-20"/>
          <w:sz w:val="28"/>
          <w:szCs w:val="28"/>
        </w:rPr>
      </w:pPr>
      <w:r w:rsidRPr="005A02FB">
        <w:rPr>
          <w:spacing w:val="-20"/>
          <w:sz w:val="28"/>
          <w:szCs w:val="28"/>
        </w:rPr>
        <w:t xml:space="preserve">3.8. </w:t>
      </w:r>
      <w:hyperlink r:id="rId13" w:anchor="Par171" w:tooltip="РАЗМЕР" w:history="1">
        <w:r w:rsidRPr="005A02FB">
          <w:rPr>
            <w:spacing w:val="-20"/>
            <w:sz w:val="28"/>
            <w:szCs w:val="28"/>
          </w:rPr>
          <w:t>Размер</w:t>
        </w:r>
      </w:hyperlink>
      <w:r w:rsidRPr="005A02FB">
        <w:rPr>
          <w:spacing w:val="-20"/>
          <w:sz w:val="28"/>
          <w:szCs w:val="28"/>
        </w:rPr>
        <w:t xml:space="preserve"> платы за период размещения НТО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утверждается постановлением администрации городского округа Верхняя Пышма и уплачивается в соответствии с договором на размещение НТО.</w:t>
      </w:r>
    </w:p>
    <w:p w:rsidR="005A02FB" w:rsidRPr="005A02FB" w:rsidRDefault="005A02FB" w:rsidP="005A02FB">
      <w:pPr>
        <w:jc w:val="both"/>
        <w:rPr>
          <w:sz w:val="28"/>
          <w:szCs w:val="28"/>
        </w:rPr>
      </w:pPr>
    </w:p>
    <w:tbl>
      <w:tblPr>
        <w:tblW w:w="0" w:type="auto"/>
        <w:tblLook w:val="04A0" w:firstRow="1" w:lastRow="0" w:firstColumn="1" w:lastColumn="0" w:noHBand="0" w:noVBand="1"/>
      </w:tblPr>
      <w:tblGrid>
        <w:gridCol w:w="4785"/>
        <w:gridCol w:w="4786"/>
      </w:tblGrid>
      <w:tr w:rsidR="005A02FB" w:rsidRPr="005A02FB" w:rsidTr="00207797">
        <w:tc>
          <w:tcPr>
            <w:tcW w:w="4785" w:type="dxa"/>
            <w:shd w:val="clear" w:color="auto" w:fill="auto"/>
          </w:tcPr>
          <w:p w:rsidR="005A02FB" w:rsidRPr="005A02FB" w:rsidRDefault="005A02FB" w:rsidP="005A02FB">
            <w:pPr>
              <w:jc w:val="center"/>
              <w:rPr>
                <w:sz w:val="28"/>
                <w:szCs w:val="28"/>
              </w:rPr>
            </w:pPr>
          </w:p>
        </w:tc>
        <w:tc>
          <w:tcPr>
            <w:tcW w:w="4786" w:type="dxa"/>
            <w:shd w:val="clear" w:color="auto" w:fill="auto"/>
          </w:tcPr>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Default="005A02FB" w:rsidP="005A02FB">
            <w:pPr>
              <w:rPr>
                <w:sz w:val="28"/>
                <w:szCs w:val="28"/>
              </w:rPr>
            </w:pPr>
          </w:p>
          <w:p w:rsidR="005A02FB" w:rsidRPr="005A02FB" w:rsidRDefault="005A02FB" w:rsidP="005A02FB">
            <w:pPr>
              <w:rPr>
                <w:sz w:val="28"/>
                <w:szCs w:val="28"/>
              </w:rPr>
            </w:pPr>
            <w:r w:rsidRPr="005A02FB">
              <w:rPr>
                <w:sz w:val="28"/>
                <w:szCs w:val="28"/>
              </w:rPr>
              <w:lastRenderedPageBreak/>
              <w:t>УТВЕРЖДЕН</w:t>
            </w:r>
          </w:p>
          <w:p w:rsidR="005A02FB" w:rsidRPr="005A02FB" w:rsidRDefault="005A02FB" w:rsidP="005A02FB">
            <w:pPr>
              <w:rPr>
                <w:sz w:val="28"/>
                <w:szCs w:val="28"/>
              </w:rPr>
            </w:pPr>
            <w:r w:rsidRPr="005A02FB">
              <w:rPr>
                <w:sz w:val="28"/>
                <w:szCs w:val="28"/>
              </w:rPr>
              <w:t>постановлением администрации</w:t>
            </w:r>
          </w:p>
          <w:p w:rsidR="005A02FB" w:rsidRPr="005A02FB" w:rsidRDefault="005A02FB" w:rsidP="005A02FB">
            <w:pPr>
              <w:rPr>
                <w:sz w:val="28"/>
                <w:szCs w:val="28"/>
              </w:rPr>
            </w:pPr>
            <w:r w:rsidRPr="005A02FB">
              <w:rPr>
                <w:sz w:val="28"/>
                <w:szCs w:val="28"/>
              </w:rPr>
              <w:t>городского округа Верхняя Пышма</w:t>
            </w:r>
          </w:p>
          <w:p w:rsidR="005A02FB" w:rsidRPr="005A02FB" w:rsidRDefault="005A02FB" w:rsidP="005A02FB">
            <w:pPr>
              <w:rPr>
                <w:sz w:val="28"/>
                <w:szCs w:val="28"/>
              </w:rPr>
            </w:pPr>
            <w:r w:rsidRPr="005A02FB">
              <w:rPr>
                <w:sz w:val="28"/>
                <w:szCs w:val="28"/>
              </w:rPr>
              <w:t>от</w:t>
            </w:r>
            <w:r>
              <w:t xml:space="preserve"> </w:t>
            </w:r>
            <w:r w:rsidRPr="005A02FB">
              <w:rPr>
                <w:sz w:val="28"/>
                <w:szCs w:val="28"/>
              </w:rPr>
              <w:t>12.12.2016 № 1625</w:t>
            </w:r>
          </w:p>
        </w:tc>
      </w:tr>
    </w:tbl>
    <w:p w:rsidR="005A02FB" w:rsidRPr="005A02FB" w:rsidRDefault="005A02FB" w:rsidP="005A02FB">
      <w:pPr>
        <w:rPr>
          <w:sz w:val="28"/>
          <w:szCs w:val="28"/>
        </w:rPr>
      </w:pPr>
    </w:p>
    <w:p w:rsidR="005A02FB" w:rsidRPr="005A02FB" w:rsidRDefault="005A02FB" w:rsidP="005A02FB">
      <w:pPr>
        <w:rPr>
          <w:sz w:val="28"/>
          <w:szCs w:val="28"/>
        </w:rPr>
      </w:pP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РАЗМЕР</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 xml:space="preserve"> платы за период размещения нестационарного торгового объекта</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 xml:space="preserve">на землях, полномочиями по распоряжению которыми наделены </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 xml:space="preserve">органы местного самоуправления, без предоставления земельных </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участков и установления сервитутов на территории</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 xml:space="preserve"> городского округа Верхняя Пышма</w:t>
      </w:r>
    </w:p>
    <w:p w:rsidR="005A02FB" w:rsidRPr="005A02FB" w:rsidRDefault="005A02FB" w:rsidP="005A02FB">
      <w:pPr>
        <w:widowControl w:val="0"/>
        <w:autoSpaceDE w:val="0"/>
        <w:autoSpaceDN w:val="0"/>
        <w:adjustRightInd w:val="0"/>
        <w:ind w:firstLine="709"/>
        <w:rPr>
          <w:sz w:val="28"/>
          <w:szCs w:val="28"/>
        </w:rPr>
      </w:pPr>
    </w:p>
    <w:p w:rsidR="005A02FB" w:rsidRPr="005A02FB" w:rsidRDefault="005A02FB" w:rsidP="005A02FB">
      <w:pPr>
        <w:widowControl w:val="0"/>
        <w:numPr>
          <w:ilvl w:val="0"/>
          <w:numId w:val="19"/>
        </w:numPr>
        <w:autoSpaceDE w:val="0"/>
        <w:autoSpaceDN w:val="0"/>
        <w:adjustRightInd w:val="0"/>
        <w:spacing w:line="276" w:lineRule="auto"/>
        <w:ind w:left="0" w:firstLine="709"/>
        <w:jc w:val="both"/>
        <w:rPr>
          <w:sz w:val="28"/>
          <w:szCs w:val="28"/>
        </w:rPr>
      </w:pPr>
      <w:r w:rsidRPr="005A02FB">
        <w:rPr>
          <w:sz w:val="28"/>
          <w:szCs w:val="28"/>
        </w:rPr>
        <w:t>Для нестационарных торговых объектов, функционирующих на постоянной основе:</w:t>
      </w:r>
    </w:p>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 торговые павильоны, киоски, торговые автоматы - 2500</w:t>
      </w:r>
      <w:r w:rsidRPr="005A02FB">
        <w:rPr>
          <w:i/>
          <w:sz w:val="28"/>
          <w:szCs w:val="28"/>
        </w:rPr>
        <w:t xml:space="preserve"> </w:t>
      </w:r>
      <w:r w:rsidRPr="005A02FB">
        <w:rPr>
          <w:sz w:val="28"/>
          <w:szCs w:val="28"/>
        </w:rPr>
        <w:t>рублей в месяц;</w:t>
      </w:r>
    </w:p>
    <w:p w:rsidR="005A02FB" w:rsidRPr="005A02FB" w:rsidRDefault="005A02FB" w:rsidP="005A02FB">
      <w:pPr>
        <w:widowControl w:val="0"/>
        <w:numPr>
          <w:ilvl w:val="0"/>
          <w:numId w:val="19"/>
        </w:numPr>
        <w:autoSpaceDE w:val="0"/>
        <w:autoSpaceDN w:val="0"/>
        <w:adjustRightInd w:val="0"/>
        <w:spacing w:line="276" w:lineRule="auto"/>
        <w:ind w:left="0" w:firstLine="709"/>
        <w:jc w:val="both"/>
        <w:rPr>
          <w:sz w:val="28"/>
          <w:szCs w:val="28"/>
        </w:rPr>
      </w:pPr>
      <w:r w:rsidRPr="005A02FB">
        <w:rPr>
          <w:sz w:val="28"/>
          <w:szCs w:val="28"/>
        </w:rPr>
        <w:t>Для нестационарных торговых объектов, осуществляющих торговую деятельность на сезонный период:</w:t>
      </w:r>
    </w:p>
    <w:p w:rsidR="005A02FB" w:rsidRPr="005A02FB" w:rsidRDefault="005A02FB" w:rsidP="005A02FB">
      <w:pPr>
        <w:widowControl w:val="0"/>
        <w:autoSpaceDE w:val="0"/>
        <w:autoSpaceDN w:val="0"/>
        <w:adjustRightInd w:val="0"/>
        <w:ind w:firstLine="709"/>
        <w:jc w:val="both"/>
        <w:rPr>
          <w:sz w:val="28"/>
          <w:szCs w:val="28"/>
        </w:rPr>
      </w:pPr>
      <w:r w:rsidRPr="005A02FB">
        <w:rPr>
          <w:sz w:val="28"/>
          <w:szCs w:val="28"/>
        </w:rPr>
        <w:t xml:space="preserve">- летних кафе, прилегающих к стационарным предприятиям общественного питания </w:t>
      </w:r>
      <w:r w:rsidRPr="005A02FB">
        <w:rPr>
          <w:i/>
          <w:sz w:val="28"/>
          <w:szCs w:val="28"/>
        </w:rPr>
        <w:t>–</w:t>
      </w:r>
      <w:r w:rsidRPr="005A02FB">
        <w:rPr>
          <w:sz w:val="28"/>
          <w:szCs w:val="28"/>
        </w:rPr>
        <w:t xml:space="preserve">  2000 рублей в месяц.</w:t>
      </w: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left="644"/>
        <w:jc w:val="both"/>
        <w:rPr>
          <w:sz w:val="28"/>
          <w:szCs w:val="28"/>
        </w:rPr>
      </w:pPr>
    </w:p>
    <w:p w:rsidR="005A02FB" w:rsidRPr="005A02FB" w:rsidRDefault="005A02FB" w:rsidP="005A02FB">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5"/>
        <w:gridCol w:w="4786"/>
      </w:tblGrid>
      <w:tr w:rsidR="005A02FB" w:rsidRPr="005A02FB" w:rsidTr="00207797">
        <w:tc>
          <w:tcPr>
            <w:tcW w:w="4785" w:type="dxa"/>
            <w:shd w:val="clear" w:color="auto" w:fill="auto"/>
          </w:tcPr>
          <w:p w:rsidR="005A02FB" w:rsidRPr="005A02FB" w:rsidRDefault="005A02FB" w:rsidP="005A02FB">
            <w:pPr>
              <w:jc w:val="center"/>
              <w:rPr>
                <w:sz w:val="28"/>
                <w:szCs w:val="28"/>
              </w:rPr>
            </w:pPr>
          </w:p>
        </w:tc>
        <w:tc>
          <w:tcPr>
            <w:tcW w:w="4786" w:type="dxa"/>
            <w:shd w:val="clear" w:color="auto" w:fill="auto"/>
          </w:tcPr>
          <w:p w:rsidR="005A02FB" w:rsidRPr="005A02FB" w:rsidRDefault="005A02FB" w:rsidP="005A02FB">
            <w:pPr>
              <w:rPr>
                <w:sz w:val="28"/>
                <w:szCs w:val="28"/>
              </w:rPr>
            </w:pPr>
            <w:r w:rsidRPr="005A02FB">
              <w:rPr>
                <w:sz w:val="28"/>
                <w:szCs w:val="28"/>
              </w:rPr>
              <w:t>УТВЕРЖДЕНА</w:t>
            </w:r>
          </w:p>
          <w:p w:rsidR="005A02FB" w:rsidRPr="005A02FB" w:rsidRDefault="005A02FB" w:rsidP="005A02FB">
            <w:pPr>
              <w:rPr>
                <w:sz w:val="28"/>
                <w:szCs w:val="28"/>
              </w:rPr>
            </w:pPr>
            <w:r w:rsidRPr="005A02FB">
              <w:rPr>
                <w:sz w:val="28"/>
                <w:szCs w:val="28"/>
              </w:rPr>
              <w:t>постановлением администрации</w:t>
            </w:r>
          </w:p>
          <w:p w:rsidR="005A02FB" w:rsidRPr="005A02FB" w:rsidRDefault="005A02FB" w:rsidP="005A02FB">
            <w:pPr>
              <w:rPr>
                <w:sz w:val="28"/>
                <w:szCs w:val="28"/>
              </w:rPr>
            </w:pPr>
            <w:r w:rsidRPr="005A02FB">
              <w:rPr>
                <w:sz w:val="28"/>
                <w:szCs w:val="28"/>
              </w:rPr>
              <w:t>городского округа Верхняя Пышма</w:t>
            </w:r>
          </w:p>
          <w:p w:rsidR="005A02FB" w:rsidRPr="005A02FB" w:rsidRDefault="005A02FB" w:rsidP="005A02FB">
            <w:pPr>
              <w:rPr>
                <w:sz w:val="28"/>
                <w:szCs w:val="28"/>
              </w:rPr>
            </w:pPr>
            <w:r w:rsidRPr="005A02FB">
              <w:rPr>
                <w:sz w:val="28"/>
                <w:szCs w:val="28"/>
              </w:rPr>
              <w:t xml:space="preserve">от 12.12.2016 </w:t>
            </w:r>
            <w:bookmarkStart w:id="0" w:name="_GoBack"/>
            <w:bookmarkEnd w:id="0"/>
            <w:r w:rsidRPr="005A02FB">
              <w:rPr>
                <w:sz w:val="28"/>
                <w:szCs w:val="28"/>
              </w:rPr>
              <w:t>№ 1625</w:t>
            </w:r>
          </w:p>
        </w:tc>
      </w:tr>
    </w:tbl>
    <w:p w:rsidR="005A02FB" w:rsidRPr="005A02FB" w:rsidRDefault="005A02FB" w:rsidP="005A02FB">
      <w:pPr>
        <w:rPr>
          <w:sz w:val="28"/>
          <w:szCs w:val="28"/>
        </w:rPr>
      </w:pPr>
    </w:p>
    <w:p w:rsidR="005A02FB" w:rsidRPr="005A02FB" w:rsidRDefault="005A02FB" w:rsidP="005A02FB">
      <w:pPr>
        <w:rPr>
          <w:sz w:val="28"/>
          <w:szCs w:val="28"/>
        </w:rPr>
      </w:pP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 xml:space="preserve">ПРИМЕРНАЯ ФОРМА </w:t>
      </w:r>
    </w:p>
    <w:p w:rsidR="005A02FB" w:rsidRPr="005A02FB" w:rsidRDefault="005A02FB" w:rsidP="005A02FB">
      <w:pPr>
        <w:widowControl w:val="0"/>
        <w:autoSpaceDE w:val="0"/>
        <w:autoSpaceDN w:val="0"/>
        <w:adjustRightInd w:val="0"/>
        <w:jc w:val="center"/>
        <w:rPr>
          <w:b/>
          <w:bCs/>
          <w:sz w:val="28"/>
          <w:szCs w:val="28"/>
        </w:rPr>
      </w:pPr>
      <w:r w:rsidRPr="005A02FB">
        <w:rPr>
          <w:b/>
          <w:bCs/>
          <w:sz w:val="28"/>
          <w:szCs w:val="28"/>
        </w:rPr>
        <w:t>договора на размещение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w:t>
      </w:r>
    </w:p>
    <w:p w:rsidR="005A02FB" w:rsidRPr="005A02FB" w:rsidRDefault="005A02FB" w:rsidP="005A02FB">
      <w:pPr>
        <w:widowControl w:val="0"/>
        <w:autoSpaceDE w:val="0"/>
        <w:autoSpaceDN w:val="0"/>
        <w:adjustRightInd w:val="0"/>
        <w:jc w:val="center"/>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«__» __________ 20__ г.</w:t>
      </w:r>
    </w:p>
    <w:p w:rsidR="005A02FB" w:rsidRPr="005A02FB" w:rsidRDefault="005A02FB" w:rsidP="005A02FB">
      <w:pPr>
        <w:widowControl w:val="0"/>
        <w:autoSpaceDE w:val="0"/>
        <w:autoSpaceDN w:val="0"/>
        <w:adjustRightInd w:val="0"/>
        <w:ind w:firstLine="540"/>
        <w:jc w:val="both"/>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Комитет по управлению имуществом администрации городского округа Верхняя Пышма в лице председателя Комитета по управлению имуществом администрации городского округа Верхняя Пышма ___________________ именуемый в дальнейшем «Комитет»,  действующего на основании  Положения о Комитете по управлению имуществом администрации городского округа Верхняя Пышма, с одной стороны и _____________________, именуемый в дальнейшем «Заявитель», с другой стороны, заключили настоящий Договор о нижеследующем:</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1. ПРЕДМЕТ ДОГОВОРА</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bookmarkStart w:id="1" w:name="Par205"/>
      <w:bookmarkEnd w:id="1"/>
      <w:r w:rsidRPr="005A02FB">
        <w:rPr>
          <w:sz w:val="28"/>
          <w:szCs w:val="28"/>
        </w:rPr>
        <w:t>1.1. Настоящий Договор заключен на основании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________________________________________________________________</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Нестационарный торговый объект (далее - Объект) должен быть изготовлен и размещен в соответствии с указанными ниже характеристиками:</w:t>
      </w:r>
    </w:p>
    <w:p w:rsidR="005A02FB" w:rsidRPr="005A02FB" w:rsidRDefault="005A02FB" w:rsidP="005A02FB">
      <w:pPr>
        <w:widowControl w:val="0"/>
        <w:autoSpaceDE w:val="0"/>
        <w:autoSpaceDN w:val="0"/>
        <w:adjustRightInd w:val="0"/>
        <w:jc w:val="both"/>
        <w:rPr>
          <w:sz w:val="28"/>
          <w:szCs w:val="28"/>
        </w:rPr>
      </w:pPr>
      <w:r w:rsidRPr="005A02FB">
        <w:rPr>
          <w:sz w:val="28"/>
          <w:szCs w:val="28"/>
        </w:rPr>
        <w:t>__________________________________________________________________</w:t>
      </w:r>
    </w:p>
    <w:p w:rsidR="005A02FB" w:rsidRPr="005A02FB" w:rsidRDefault="005A02FB" w:rsidP="005A02FB">
      <w:pPr>
        <w:widowControl w:val="0"/>
        <w:autoSpaceDE w:val="0"/>
        <w:autoSpaceDN w:val="0"/>
        <w:adjustRightInd w:val="0"/>
        <w:jc w:val="center"/>
        <w:rPr>
          <w:sz w:val="20"/>
          <w:szCs w:val="20"/>
        </w:rPr>
      </w:pPr>
      <w:r w:rsidRPr="005A02FB">
        <w:rPr>
          <w:sz w:val="20"/>
          <w:szCs w:val="20"/>
        </w:rPr>
        <w:t>(вид, специализация, местоположение и площадь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1.2. Настоящий Договор действует с «__» _______________ 20__ г. по «__» __________ 20__ г. в соответствии с утвержденной схемой размещения нестационарных торговых объектов на территории городского округа Верхняя Пышма.</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2. ПРАВА И ОБЯЗАННОСТИ СТОРОН</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2.1.  Комитет имеет право:</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2.1.1. Досрочно расторгнуть Договор по основаниям и в порядке, предусмотренным настоящим Договором.</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2.2. Заявитель имеет право:</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2.2.1. Досрочно расторгнуть Договор, письменно уведомив Комитет за 10 (десять) дней до расторжения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2.3. Комитет обязуется: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lastRenderedPageBreak/>
        <w:t xml:space="preserve">2.3.1. Предоставить Заявителю право на установку торгового объекта в соответствии с </w:t>
      </w:r>
      <w:hyperlink r:id="rId14" w:anchor="Par205" w:tooltip="1.1. Настоящий Договор заключен на основании _________________________." w:history="1">
        <w:r w:rsidRPr="005A02FB">
          <w:rPr>
            <w:sz w:val="28"/>
            <w:szCs w:val="28"/>
          </w:rPr>
          <w:t>п. 1.1</w:t>
        </w:r>
      </w:hyperlink>
      <w:r w:rsidRPr="005A02FB">
        <w:rPr>
          <w:sz w:val="28"/>
          <w:szCs w:val="28"/>
        </w:rPr>
        <w:t xml:space="preserve">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 Заявитель обязуется:</w:t>
      </w:r>
    </w:p>
    <w:p w:rsidR="005A02FB" w:rsidRPr="005A02FB" w:rsidRDefault="005A02FB" w:rsidP="005A02FB">
      <w:pPr>
        <w:widowControl w:val="0"/>
        <w:autoSpaceDE w:val="0"/>
        <w:autoSpaceDN w:val="0"/>
        <w:adjustRightInd w:val="0"/>
        <w:ind w:firstLine="540"/>
        <w:jc w:val="both"/>
        <w:rPr>
          <w:sz w:val="28"/>
          <w:szCs w:val="28"/>
        </w:rPr>
      </w:pPr>
      <w:bookmarkStart w:id="2" w:name="Par223"/>
      <w:bookmarkEnd w:id="2"/>
      <w:r w:rsidRPr="005A02FB">
        <w:rPr>
          <w:sz w:val="28"/>
          <w:szCs w:val="28"/>
        </w:rPr>
        <w:t xml:space="preserve">2.4.1. Своевременно выплачивать Комитету плату за период размещения Объекта, установленную настоящим Договором и последующими нормативными актами, согласно </w:t>
      </w:r>
      <w:hyperlink r:id="rId15" w:anchor="Par236" w:tooltip="3.2. В случае демонтажа нестационарного торгового объекта, указанного в п. 1.1 настоящего Договора, по причине, указанной в п. 6.7, Заявитель не освобождается от необходимости внесения платы по Договору." w:history="1">
        <w:r w:rsidRPr="005A02FB">
          <w:rPr>
            <w:sz w:val="28"/>
            <w:szCs w:val="28"/>
          </w:rPr>
          <w:t>п. 3.2</w:t>
        </w:r>
      </w:hyperlink>
      <w:r w:rsidRPr="005A02FB">
        <w:rPr>
          <w:sz w:val="28"/>
          <w:szCs w:val="28"/>
        </w:rPr>
        <w:t xml:space="preserve"> Договора.</w:t>
      </w:r>
    </w:p>
    <w:p w:rsidR="005A02FB" w:rsidRPr="005A02FB" w:rsidRDefault="005A02FB" w:rsidP="005A02FB">
      <w:pPr>
        <w:widowControl w:val="0"/>
        <w:autoSpaceDE w:val="0"/>
        <w:autoSpaceDN w:val="0"/>
        <w:adjustRightInd w:val="0"/>
        <w:ind w:firstLine="540"/>
        <w:jc w:val="both"/>
        <w:rPr>
          <w:sz w:val="28"/>
          <w:szCs w:val="28"/>
        </w:rPr>
      </w:pPr>
      <w:bookmarkStart w:id="3" w:name="Par224"/>
      <w:bookmarkEnd w:id="3"/>
      <w:r w:rsidRPr="005A02FB">
        <w:rPr>
          <w:sz w:val="28"/>
          <w:szCs w:val="28"/>
        </w:rPr>
        <w:t>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Объекта в надлежащем санитарном состоянии.</w:t>
      </w:r>
    </w:p>
    <w:p w:rsidR="005A02FB" w:rsidRPr="005A02FB" w:rsidRDefault="005A02FB" w:rsidP="005A02FB">
      <w:pPr>
        <w:widowControl w:val="0"/>
        <w:autoSpaceDE w:val="0"/>
        <w:autoSpaceDN w:val="0"/>
        <w:adjustRightInd w:val="0"/>
        <w:ind w:firstLine="540"/>
        <w:jc w:val="both"/>
        <w:rPr>
          <w:sz w:val="28"/>
          <w:szCs w:val="28"/>
        </w:rPr>
      </w:pPr>
      <w:bookmarkStart w:id="4" w:name="Par225"/>
      <w:bookmarkEnd w:id="4"/>
      <w:r w:rsidRPr="005A02FB">
        <w:rPr>
          <w:sz w:val="28"/>
          <w:szCs w:val="28"/>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2.4.5. Соблюдать при размещении Объекта требования экологических, санитарно-гигиенических, противопожарных и иных правил, нормативов.</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2.4.6. Использовать Объект способами, которые не должны наносить вред окружающей среде.</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2.4.7. Не допускать загрязнения, захламления места размещения Объекта, производить вывоз мусора и иных отходов от использования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2.4.8. При прекращении договора в 3-дневный срок обеспечить демонтаж и вывоз Объекта с места его размещения.</w:t>
      </w:r>
    </w:p>
    <w:p w:rsidR="005A02FB" w:rsidRPr="005A02FB" w:rsidRDefault="005A02FB" w:rsidP="005A02FB">
      <w:pPr>
        <w:widowControl w:val="0"/>
        <w:autoSpaceDE w:val="0"/>
        <w:autoSpaceDN w:val="0"/>
        <w:adjustRightInd w:val="0"/>
        <w:ind w:firstLine="540"/>
        <w:jc w:val="both"/>
        <w:rPr>
          <w:b/>
          <w:sz w:val="28"/>
          <w:szCs w:val="28"/>
        </w:rPr>
      </w:pPr>
      <w:r w:rsidRPr="005A02FB">
        <w:rPr>
          <w:sz w:val="28"/>
          <w:szCs w:val="28"/>
        </w:rPr>
        <w:t xml:space="preserve">2.4.9. Заключить договор страхования своей гражданской ответственности за вред, который может повлечь эксплуатация и использование нестационарного торгового объекта третьим лицам, на сумму страхового возмещения не менее 100 тысяч рублей за каждый страховой случай. </w:t>
      </w:r>
    </w:p>
    <w:p w:rsidR="005A02FB" w:rsidRPr="005A02FB" w:rsidRDefault="005A02FB" w:rsidP="005A02FB">
      <w:pPr>
        <w:widowControl w:val="0"/>
        <w:autoSpaceDE w:val="0"/>
        <w:autoSpaceDN w:val="0"/>
        <w:adjustRightInd w:val="0"/>
        <w:ind w:firstLine="540"/>
        <w:jc w:val="both"/>
        <w:rPr>
          <w:sz w:val="28"/>
          <w:szCs w:val="28"/>
        </w:rPr>
      </w:pPr>
      <w:bookmarkStart w:id="5" w:name="Par231"/>
      <w:bookmarkEnd w:id="5"/>
      <w:r w:rsidRPr="005A02FB">
        <w:rPr>
          <w:sz w:val="28"/>
          <w:szCs w:val="28"/>
        </w:rPr>
        <w:t>2.4.10. Не предоставлять как в целом, так и частично Объект в эксплуатацию другим лицам, не уведомив об этом Комитет.</w:t>
      </w:r>
    </w:p>
    <w:p w:rsidR="005A02FB" w:rsidRPr="005A02FB" w:rsidRDefault="005A02FB" w:rsidP="005A02FB">
      <w:pPr>
        <w:widowControl w:val="0"/>
        <w:autoSpaceDE w:val="0"/>
        <w:autoSpaceDN w:val="0"/>
        <w:adjustRightInd w:val="0"/>
        <w:jc w:val="center"/>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3. ПЛАТЕЖИ И РАСЧЕТЫ</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3.1. Плата по договору на размещение Объекта, указанного в </w:t>
      </w:r>
      <w:hyperlink r:id="rId16" w:anchor="Par205" w:tooltip="1.1. Настоящий Договор заключен на основании _________________________." w:history="1">
        <w:r w:rsidRPr="005A02FB">
          <w:rPr>
            <w:sz w:val="28"/>
            <w:szCs w:val="28"/>
          </w:rPr>
          <w:t>п. 1.1</w:t>
        </w:r>
      </w:hyperlink>
      <w:r w:rsidRPr="005A02FB">
        <w:rPr>
          <w:sz w:val="28"/>
          <w:szCs w:val="28"/>
        </w:rPr>
        <w:t xml:space="preserve"> настоящего Договора, устанавливается за соответствующий период, согласно расчету, прилагаемому к настоящему договору</w:t>
      </w:r>
    </w:p>
    <w:p w:rsidR="005A02FB" w:rsidRPr="005A02FB" w:rsidRDefault="005A02FB" w:rsidP="005A02FB">
      <w:pPr>
        <w:widowControl w:val="0"/>
        <w:autoSpaceDE w:val="0"/>
        <w:autoSpaceDN w:val="0"/>
        <w:adjustRightInd w:val="0"/>
        <w:ind w:firstLine="540"/>
        <w:jc w:val="both"/>
        <w:rPr>
          <w:sz w:val="28"/>
          <w:szCs w:val="28"/>
        </w:rPr>
      </w:pPr>
      <w:bookmarkStart w:id="6" w:name="Par236"/>
      <w:bookmarkEnd w:id="6"/>
      <w:r w:rsidRPr="005A02FB">
        <w:rPr>
          <w:sz w:val="28"/>
          <w:szCs w:val="28"/>
        </w:rPr>
        <w:t xml:space="preserve">3.2. В случае демонтажа Объекта, указанного в </w:t>
      </w:r>
      <w:hyperlink r:id="rId17" w:anchor="Par205" w:tooltip="1.1. Настоящий Договор заключен на основании _________________________." w:history="1">
        <w:r w:rsidRPr="005A02FB">
          <w:rPr>
            <w:sz w:val="28"/>
            <w:szCs w:val="28"/>
          </w:rPr>
          <w:t>п. 1.1</w:t>
        </w:r>
      </w:hyperlink>
      <w:r w:rsidRPr="005A02FB">
        <w:rPr>
          <w:sz w:val="28"/>
          <w:szCs w:val="28"/>
        </w:rPr>
        <w:t xml:space="preserve"> настоящего Договора, по причине, указанной в </w:t>
      </w:r>
      <w:hyperlink r:id="rId18" w:anchor="Par271" w:tooltip="6.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ет Заявителя." w:history="1">
        <w:r w:rsidRPr="005A02FB">
          <w:rPr>
            <w:sz w:val="28"/>
            <w:szCs w:val="28"/>
          </w:rPr>
          <w:t>п. 6.7</w:t>
        </w:r>
      </w:hyperlink>
      <w:r w:rsidRPr="005A02FB">
        <w:rPr>
          <w:sz w:val="28"/>
          <w:szCs w:val="28"/>
        </w:rPr>
        <w:t>, Заявитель не освобождается от необходимости внесения платы по Договору.</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4. ПРОЧИЕ УСЛОВИЯ</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4.1. Существенными условиями договора являются: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 основания заключения договора на размещение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2) адрес размещения (местоположение и размер площади места размещения </w:t>
      </w:r>
      <w:r w:rsidRPr="005A02FB">
        <w:rPr>
          <w:sz w:val="28"/>
          <w:szCs w:val="28"/>
        </w:rPr>
        <w:lastRenderedPageBreak/>
        <w:t>Объекта), вид, специализация, срок размещения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3) срок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4) ответственность Сторон;</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5) размер платы за период размещения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4.2. Изменение существенных условий договора не допускается.</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5. ОТВЕТСТВЕННОСТЬ СТОРОН</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5.2. В случае нарушения </w:t>
      </w:r>
      <w:hyperlink r:id="rId19" w:anchor="Par223" w:tooltip="2.4.1. Своевременно выплачивать Администрации плату, установленную настоящим Договором и последующими нормативными актами, согласно п. 3.2 Договора." w:history="1">
        <w:r w:rsidRPr="005A02FB">
          <w:rPr>
            <w:sz w:val="28"/>
            <w:szCs w:val="28"/>
          </w:rPr>
          <w:t>п. 2.4.1</w:t>
        </w:r>
      </w:hyperlink>
      <w:r w:rsidRPr="005A02FB">
        <w:rPr>
          <w:sz w:val="28"/>
          <w:szCs w:val="28"/>
        </w:rPr>
        <w:t xml:space="preserve">, </w:t>
      </w:r>
      <w:hyperlink r:id="rId20" w:anchor="Par236" w:tooltip="3.2. В случае демонтажа нестационарного торгового объекта, указанного в п. 1.1 настоящего Договора, по причине, указанной в п. 6.7, Заявитель не освобождается от необходимости внесения платы по Договору." w:history="1">
        <w:r w:rsidRPr="005A02FB">
          <w:rPr>
            <w:sz w:val="28"/>
            <w:szCs w:val="28"/>
          </w:rPr>
          <w:t>3.2</w:t>
        </w:r>
      </w:hyperlink>
      <w:r w:rsidRPr="005A02FB">
        <w:rPr>
          <w:sz w:val="28"/>
          <w:szCs w:val="28"/>
        </w:rPr>
        <w:t xml:space="preserve"> настоящего Договора Заявитель уплачивает пени в размере 0,1% от суммы долга за каждый день просрочки.</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6. ИЗМЕНЕНИЕ, РАСТОРЖЕНИЕ, ПРЕКРАЩЕНИЕ ДЕЙСТВИЯ ДОГОВОРА</w:t>
      </w:r>
    </w:p>
    <w:p w:rsidR="005A02FB" w:rsidRPr="005A02FB" w:rsidRDefault="005A02FB" w:rsidP="005A02FB">
      <w:pPr>
        <w:widowControl w:val="0"/>
        <w:autoSpaceDE w:val="0"/>
        <w:autoSpaceDN w:val="0"/>
        <w:adjustRightInd w:val="0"/>
        <w:jc w:val="center"/>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6.1. Месторасположение на размещение Объекта, указанного в </w:t>
      </w:r>
      <w:hyperlink r:id="rId21" w:anchor="Par205" w:tooltip="1.1. Настоящий Договор заключен на основании _________________________." w:history="1">
        <w:r w:rsidRPr="005A02FB">
          <w:rPr>
            <w:sz w:val="28"/>
            <w:szCs w:val="28"/>
          </w:rPr>
          <w:t>п. 1.1</w:t>
        </w:r>
      </w:hyperlink>
      <w:r w:rsidRPr="005A02FB">
        <w:rPr>
          <w:sz w:val="28"/>
          <w:szCs w:val="28"/>
        </w:rPr>
        <w:t xml:space="preserve"> настоящего Договора, считается переданным Заявителю с момента заключения настоящего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6.2. Договор пролонгации не подлежит.</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6.3. Договор прекращает свое действие по окончании его срока, а также в любой другой срок по соглашению сторон.</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Вносимые в Договор дополнения и изменения рассматриваются сторонами в десятидневный срок и оформляются дополнительными соглашениями.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6.4. Настоящий Договор может быть расторгнут Комитетом в одностороннем порядке путем отказа от  договора в соответствии со статьей 450.1 Гражданского кодекса Российской Федерации  по истечении 10 дней с момента уведомления Заявителя о таком отказе при нарушении или неисполнении Заявителем </w:t>
      </w:r>
      <w:hyperlink r:id="rId22" w:anchor="Par224" w:tooltip="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 w:history="1">
        <w:r w:rsidRPr="005A02FB">
          <w:rPr>
            <w:sz w:val="28"/>
            <w:szCs w:val="28"/>
          </w:rPr>
          <w:t>п. п. 2.4.2</w:t>
        </w:r>
      </w:hyperlink>
      <w:r w:rsidRPr="005A02FB">
        <w:rPr>
          <w:sz w:val="28"/>
          <w:szCs w:val="28"/>
        </w:rPr>
        <w:t xml:space="preserve">, </w:t>
      </w:r>
      <w:hyperlink r:id="rId23" w:anchor="Par225" w:tooltip="2.4.3. Сохранять вид и специализацию, внешний вид, оформление, местоположение и размеры Объекта в течение установленного периода размещения Объекта." w:history="1">
        <w:r w:rsidRPr="005A02FB">
          <w:rPr>
            <w:sz w:val="28"/>
            <w:szCs w:val="28"/>
          </w:rPr>
          <w:t>2.4.3</w:t>
        </w:r>
      </w:hyperlink>
      <w:r w:rsidRPr="005A02FB">
        <w:rPr>
          <w:sz w:val="28"/>
          <w:szCs w:val="28"/>
        </w:rPr>
        <w:t xml:space="preserve">, </w:t>
      </w:r>
      <w:hyperlink r:id="rId24" w:anchor="Par231" w:tooltip="2.4.9. Не предоставлять как в целом, так и частично торговый объект в эксплуатацию другим лицам, не уведомив об этом Администрацию." w:history="1">
        <w:r w:rsidRPr="005A02FB">
          <w:rPr>
            <w:sz w:val="28"/>
            <w:szCs w:val="28"/>
          </w:rPr>
          <w:t>2.4.9</w:t>
        </w:r>
      </w:hyperlink>
      <w:r w:rsidRPr="005A02FB">
        <w:rPr>
          <w:sz w:val="28"/>
          <w:szCs w:val="28"/>
        </w:rPr>
        <w:t>, 2.4.10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в следующих случаях:</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6.4.1. при использовании Заявителем предоставленного права не по назначению, указанному в </w:t>
      </w:r>
      <w:hyperlink r:id="rId25" w:anchor="Par205" w:tooltip="1.1. Настоящий Договор заключен на основании _________________________." w:history="1">
        <w:r w:rsidRPr="005A02FB">
          <w:rPr>
            <w:sz w:val="28"/>
            <w:szCs w:val="28"/>
          </w:rPr>
          <w:t>п. 1.1</w:t>
        </w:r>
      </w:hyperlink>
      <w:r w:rsidRPr="005A02FB">
        <w:rPr>
          <w:sz w:val="28"/>
          <w:szCs w:val="28"/>
        </w:rPr>
        <w:t xml:space="preserve">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6.4.2. при возникновении задолженности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6.4.3. Настоящий договор прекращает свое действие в случаях:</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1) прекращения осуществления торговой деятельности Заявителя по его инициативе;</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lastRenderedPageBreak/>
        <w:t>2) ликвидации юридического лица в соответствии с гражданским законодательством Российской Федерации;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3) прекращения деятельности физического лица в качестве индивидуального предпринимателя;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4) в случае неоднократного нарушения Заявителем существенных условий договора на размещение нестационарного торгового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5) по соглашению Сторон договора;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 смерти единственного учредителя юридического лица,</w:t>
      </w:r>
      <w:r w:rsidRPr="005A02FB">
        <w:rPr>
          <w:b/>
          <w:sz w:val="28"/>
          <w:szCs w:val="28"/>
        </w:rPr>
        <w:t xml:space="preserve"> </w:t>
      </w:r>
      <w:r w:rsidRPr="005A02FB">
        <w:rPr>
          <w:sz w:val="28"/>
          <w:szCs w:val="28"/>
        </w:rPr>
        <w:t xml:space="preserve"> индивидуального предпринимателя. </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6.5. Настоящий Договор может быть расторгнут по требованию Заявителя в случае отсутствия у Заявителя дальнейшей заинтересованности в размещении Объекта.</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5A02FB" w:rsidRPr="005A02FB" w:rsidRDefault="005A02FB" w:rsidP="005A02FB">
      <w:pPr>
        <w:widowControl w:val="0"/>
        <w:autoSpaceDE w:val="0"/>
        <w:autoSpaceDN w:val="0"/>
        <w:adjustRightInd w:val="0"/>
        <w:ind w:firstLine="540"/>
        <w:jc w:val="both"/>
        <w:rPr>
          <w:sz w:val="28"/>
          <w:szCs w:val="28"/>
        </w:rPr>
      </w:pPr>
      <w:bookmarkStart w:id="7" w:name="Par271"/>
      <w:bookmarkEnd w:id="7"/>
      <w:r w:rsidRPr="005A02FB">
        <w:rPr>
          <w:sz w:val="28"/>
          <w:szCs w:val="28"/>
        </w:rPr>
        <w:t>6.7. При невыполнении Заявителем требований Администрации по демонтажу Объекта, Комитет оставляет за собой право произвести самостоятельно демонтаж Объекта и возмещением стоимости затрат за счет Заявителя.</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6.8. Настоящий Договор может быть расторгнут по иным основаниям, не противоречащим действующему законодательству Российской Федерации.</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center"/>
        <w:outlineLvl w:val="1"/>
        <w:rPr>
          <w:sz w:val="28"/>
          <w:szCs w:val="28"/>
        </w:rPr>
      </w:pPr>
      <w:r w:rsidRPr="005A02FB">
        <w:rPr>
          <w:sz w:val="28"/>
          <w:szCs w:val="28"/>
        </w:rPr>
        <w:t>7. ПРОЧИЕ УСЛОВИЯ</w:t>
      </w: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7.1. Вопросы, не урегулированные Договором, регулируются действующим законодательством.</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7.2. Споры и разногласия, которые могут возникнуть между сторонами, разрешаются путем переговоров, а при не достижении согласия – в  Арбитражном суде Свердловской области, а в случае подведомственности дела суду общей юрисдикции – в Верхнепышминском городском суде Свердловской области.</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7.3. Договор составлен в двух экземплярах, каждый из которых имеет одинаковую юридическую силу.</w:t>
      </w:r>
    </w:p>
    <w:p w:rsidR="005A02FB" w:rsidRPr="005A02FB" w:rsidRDefault="005A02FB" w:rsidP="005A02FB">
      <w:pPr>
        <w:widowControl w:val="0"/>
        <w:autoSpaceDE w:val="0"/>
        <w:autoSpaceDN w:val="0"/>
        <w:adjustRightInd w:val="0"/>
        <w:ind w:firstLine="540"/>
        <w:jc w:val="both"/>
        <w:rPr>
          <w:sz w:val="28"/>
          <w:szCs w:val="28"/>
        </w:rPr>
      </w:pPr>
      <w:r w:rsidRPr="005A02FB">
        <w:rPr>
          <w:sz w:val="28"/>
          <w:szCs w:val="28"/>
        </w:rPr>
        <w:t xml:space="preserve">7.4.  Неотъемлемой частью настоящего договора является приложение «Расчет размера платы за период размещения нестационарного торгового объекта на землях, полномочия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w:t>
      </w:r>
    </w:p>
    <w:p w:rsidR="005A02FB" w:rsidRPr="005A02FB" w:rsidRDefault="005A02FB" w:rsidP="005A02FB">
      <w:pPr>
        <w:widowControl w:val="0"/>
        <w:autoSpaceDE w:val="0"/>
        <w:autoSpaceDN w:val="0"/>
        <w:adjustRightInd w:val="0"/>
        <w:ind w:firstLine="540"/>
        <w:jc w:val="both"/>
        <w:rPr>
          <w:sz w:val="28"/>
          <w:szCs w:val="28"/>
        </w:rPr>
      </w:pPr>
    </w:p>
    <w:p w:rsidR="005A02FB" w:rsidRPr="005A02FB" w:rsidRDefault="005A02FB" w:rsidP="005A02FB">
      <w:pPr>
        <w:widowControl w:val="0"/>
        <w:autoSpaceDE w:val="0"/>
        <w:autoSpaceDN w:val="0"/>
        <w:adjustRightInd w:val="0"/>
        <w:rPr>
          <w:sz w:val="28"/>
          <w:szCs w:val="28"/>
        </w:rPr>
      </w:pPr>
    </w:p>
    <w:p w:rsidR="005A02FB" w:rsidRPr="005A02FB" w:rsidRDefault="005A02FB" w:rsidP="005A02FB">
      <w:pPr>
        <w:widowControl w:val="0"/>
        <w:autoSpaceDE w:val="0"/>
        <w:autoSpaceDN w:val="0"/>
        <w:adjustRightInd w:val="0"/>
        <w:jc w:val="center"/>
        <w:rPr>
          <w:sz w:val="28"/>
          <w:szCs w:val="28"/>
        </w:rPr>
      </w:pPr>
      <w:r w:rsidRPr="005A02FB">
        <w:rPr>
          <w:sz w:val="28"/>
          <w:szCs w:val="28"/>
        </w:rPr>
        <w:t>9. ЮРИДИЧЕСКИЕ АДРЕСА И ИНЫЕ РЕКВИЗИТЫ СТОРОН</w:t>
      </w:r>
    </w:p>
    <w:p w:rsidR="005A02FB" w:rsidRPr="005A02FB" w:rsidRDefault="005A02FB" w:rsidP="005A02FB">
      <w:pPr>
        <w:rPr>
          <w:sz w:val="28"/>
          <w:szCs w:val="28"/>
        </w:rPr>
      </w:pPr>
    </w:p>
    <w:p w:rsidR="005A02FB" w:rsidRPr="005A02FB" w:rsidRDefault="005A02FB" w:rsidP="005A02FB">
      <w:pPr>
        <w:snapToGrid w:val="0"/>
        <w:rPr>
          <w:rFonts w:ascii="Arial" w:hAnsi="Arial"/>
          <w:sz w:val="20"/>
          <w:szCs w:val="20"/>
        </w:rPr>
      </w:pPr>
      <w:r w:rsidRPr="005A02FB">
        <w:rPr>
          <w:rFonts w:ascii="Arial" w:hAnsi="Arial"/>
          <w:sz w:val="20"/>
          <w:szCs w:val="20"/>
        </w:rPr>
        <w:t>_______________________________                                                      ____________________________</w:t>
      </w:r>
    </w:p>
    <w:p w:rsidR="00CD7DDB" w:rsidRPr="005A02FB" w:rsidRDefault="00CD7DDB" w:rsidP="003B5ED7"/>
    <w:sectPr w:rsidR="00CD7DDB" w:rsidRPr="005A02FB" w:rsidSect="005E551B">
      <w:headerReference w:type="default" r:id="rId26"/>
      <w:footerReference w:type="default" r:id="rId27"/>
      <w:headerReference w:type="first" r:id="rId28"/>
      <w:footerReference w:type="first" r:id="rId29"/>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5A" w:rsidRDefault="008F2D5A">
      <w:r>
        <w:separator/>
      </w:r>
    </w:p>
  </w:endnote>
  <w:endnote w:type="continuationSeparator" w:id="0">
    <w:p w:rsidR="008F2D5A" w:rsidRDefault="008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5A" w:rsidRDefault="008F2D5A">
      <w:r>
        <w:separator/>
      </w:r>
    </w:p>
  </w:footnote>
  <w:footnote w:type="continuationSeparator" w:id="0">
    <w:p w:rsidR="008F2D5A" w:rsidRDefault="008F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258362696" w:edGrp="everyone"/>
  <w:p w:rsidR="00AF0248" w:rsidRDefault="005A5CD6">
    <w:pPr>
      <w:pStyle w:val="a3"/>
      <w:jc w:val="center"/>
    </w:pPr>
    <w:r>
      <w:fldChar w:fldCharType="begin"/>
    </w:r>
    <w:r>
      <w:instrText xml:space="preserve"> PAGE   \* MERGEFORMAT </w:instrText>
    </w:r>
    <w:r>
      <w:fldChar w:fldCharType="separate"/>
    </w:r>
    <w:r w:rsidR="005A02FB">
      <w:rPr>
        <w:noProof/>
      </w:rPr>
      <w:t>2</w:t>
    </w:r>
    <w:r>
      <w:fldChar w:fldCharType="end"/>
    </w:r>
  </w:p>
  <w:permEnd w:id="1258362696"/>
  <w:p w:rsidR="00810AAA" w:rsidRPr="00810AAA" w:rsidRDefault="008F2D5A"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8F2D5A"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60917CE"/>
    <w:multiLevelType w:val="hybridMultilevel"/>
    <w:tmpl w:val="803616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B4427"/>
    <w:rsid w:val="000C03F4"/>
    <w:rsid w:val="0010179D"/>
    <w:rsid w:val="001025A8"/>
    <w:rsid w:val="00107CF2"/>
    <w:rsid w:val="001A4209"/>
    <w:rsid w:val="002722D4"/>
    <w:rsid w:val="00283C0B"/>
    <w:rsid w:val="002C56C8"/>
    <w:rsid w:val="002F5415"/>
    <w:rsid w:val="00332B79"/>
    <w:rsid w:val="00335547"/>
    <w:rsid w:val="00363720"/>
    <w:rsid w:val="00377321"/>
    <w:rsid w:val="003B5ED7"/>
    <w:rsid w:val="003E4C61"/>
    <w:rsid w:val="0043092F"/>
    <w:rsid w:val="004633B0"/>
    <w:rsid w:val="0047374E"/>
    <w:rsid w:val="004C16AF"/>
    <w:rsid w:val="005753FF"/>
    <w:rsid w:val="005A02FB"/>
    <w:rsid w:val="005A5CD6"/>
    <w:rsid w:val="005B1852"/>
    <w:rsid w:val="005E551B"/>
    <w:rsid w:val="00613EB3"/>
    <w:rsid w:val="006350D7"/>
    <w:rsid w:val="006906C9"/>
    <w:rsid w:val="00703B96"/>
    <w:rsid w:val="00756876"/>
    <w:rsid w:val="007A0081"/>
    <w:rsid w:val="007B0E71"/>
    <w:rsid w:val="007C4E8F"/>
    <w:rsid w:val="007F100B"/>
    <w:rsid w:val="008234EF"/>
    <w:rsid w:val="008315AD"/>
    <w:rsid w:val="008F2D5A"/>
    <w:rsid w:val="00925EB3"/>
    <w:rsid w:val="009C1CCB"/>
    <w:rsid w:val="009E5281"/>
    <w:rsid w:val="00A21AD9"/>
    <w:rsid w:val="00A65D86"/>
    <w:rsid w:val="00A9053A"/>
    <w:rsid w:val="00AA6BFE"/>
    <w:rsid w:val="00AB542A"/>
    <w:rsid w:val="00AC1D86"/>
    <w:rsid w:val="00B40C97"/>
    <w:rsid w:val="00BD56DD"/>
    <w:rsid w:val="00BD5FB0"/>
    <w:rsid w:val="00C460D3"/>
    <w:rsid w:val="00C60F54"/>
    <w:rsid w:val="00CD7DDB"/>
    <w:rsid w:val="00CE5F5D"/>
    <w:rsid w:val="00CF6308"/>
    <w:rsid w:val="00D41A63"/>
    <w:rsid w:val="00D50018"/>
    <w:rsid w:val="00D75D6D"/>
    <w:rsid w:val="00DA5087"/>
    <w:rsid w:val="00DB015E"/>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rsenev\Downloads\&#1087;&#1086;&#1088;&#1103;&#1076;&#1086;&#1082;%20&#1087;&#1086;%20&#1085;&#1077;&#1089;&#1090;&#1072;&#1094;&#1080;&#1086;&#1085;&#1072;&#1088;&#1072;&#1084;.docx" TargetMode="External"/><Relationship Id="rId13" Type="http://schemas.openxmlformats.org/officeDocument/2006/relationships/hyperlink" Target="file:///C:\Users\Downloads\&#1087;&#1086;&#1088;&#1103;&#1076;&#1086;&#1082;%20&#1087;&#1086;%20&#1085;&#1077;&#1089;&#1090;&#1072;&#1094;&#1080;&#1086;&#1085;&#1072;&#1088;&#1072;&#1084;.docx" TargetMode="External"/><Relationship Id="rId18" Type="http://schemas.openxmlformats.org/officeDocument/2006/relationships/hyperlink" Target="file:///C:\Users\Downloads\&#1087;&#1086;&#1088;&#1103;&#1076;&#1086;&#1082;%20&#1087;&#1086;%20&#1085;&#1077;&#1089;&#1090;&#1072;&#1094;&#1080;&#1086;&#1085;&#1072;&#1088;&#1072;&#1084;.doc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Downloads\&#1087;&#1086;&#1088;&#1103;&#1076;&#1086;&#1082;%20&#1087;&#1086;%20&#1085;&#1077;&#1089;&#1090;&#1072;&#1094;&#1080;&#1086;&#1085;&#1072;&#1088;&#1072;&#1084;.docx" TargetMode="External"/><Relationship Id="rId7" Type="http://schemas.openxmlformats.org/officeDocument/2006/relationships/endnotes" Target="endnotes.xml"/><Relationship Id="rId12" Type="http://schemas.openxmlformats.org/officeDocument/2006/relationships/hyperlink" Target="http://www.movp.ru" TargetMode="External"/><Relationship Id="rId17" Type="http://schemas.openxmlformats.org/officeDocument/2006/relationships/hyperlink" Target="file:///C:\Users\Downloads\&#1087;&#1086;&#1088;&#1103;&#1076;&#1086;&#1082;%20&#1087;&#1086;%20&#1085;&#1077;&#1089;&#1090;&#1072;&#1094;&#1080;&#1086;&#1085;&#1072;&#1088;&#1072;&#1084;.docx" TargetMode="External"/><Relationship Id="rId25" Type="http://schemas.openxmlformats.org/officeDocument/2006/relationships/hyperlink" Target="file:///C:\Users\Downloads\&#1087;&#1086;&#1088;&#1103;&#1076;&#1086;&#1082;%20&#1087;&#1086;%20&#1085;&#1077;&#1089;&#1090;&#1072;&#1094;&#1080;&#1086;&#1085;&#1072;&#1088;&#1072;&#1084;.docx" TargetMode="External"/><Relationship Id="rId2" Type="http://schemas.openxmlformats.org/officeDocument/2006/relationships/styles" Target="styles.xml"/><Relationship Id="rId16" Type="http://schemas.openxmlformats.org/officeDocument/2006/relationships/hyperlink" Target="file:///C:\Users\Downloads\&#1087;&#1086;&#1088;&#1103;&#1076;&#1086;&#1082;%20&#1087;&#1086;%20&#1085;&#1077;&#1089;&#1090;&#1072;&#1094;&#1080;&#1086;&#1085;&#1072;&#1088;&#1072;&#1084;.docx" TargetMode="External"/><Relationship Id="rId20" Type="http://schemas.openxmlformats.org/officeDocument/2006/relationships/hyperlink" Target="file:///C:\Users\Downloads\&#1087;&#1086;&#1088;&#1103;&#1076;&#1086;&#1082;%20&#1087;&#1086;%20&#1085;&#1077;&#1089;&#1090;&#1072;&#1094;&#1080;&#1086;&#1085;&#1072;&#1088;&#1072;&#1084;.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vp.ru" TargetMode="External"/><Relationship Id="rId24" Type="http://schemas.openxmlformats.org/officeDocument/2006/relationships/hyperlink" Target="file:///C:\Users\Downloads\&#1087;&#1086;&#1088;&#1103;&#1076;&#1086;&#1082;%20&#1087;&#1086;%20&#1085;&#1077;&#1089;&#1090;&#1072;&#1094;&#1080;&#1086;&#1085;&#1072;&#1088;&#1072;&#1084;.docx" TargetMode="External"/><Relationship Id="rId5" Type="http://schemas.openxmlformats.org/officeDocument/2006/relationships/webSettings" Target="webSettings.xml"/><Relationship Id="rId15" Type="http://schemas.openxmlformats.org/officeDocument/2006/relationships/hyperlink" Target="file:///C:\Users\Downloads\&#1087;&#1086;&#1088;&#1103;&#1076;&#1086;&#1082;%20&#1087;&#1086;%20&#1085;&#1077;&#1089;&#1090;&#1072;&#1094;&#1080;&#1086;&#1085;&#1072;&#1088;&#1072;&#1084;.docx" TargetMode="External"/><Relationship Id="rId23" Type="http://schemas.openxmlformats.org/officeDocument/2006/relationships/hyperlink" Target="file:///C:\Users\Downloads\&#1087;&#1086;&#1088;&#1103;&#1076;&#1086;&#1082;%20&#1087;&#1086;%20&#1085;&#1077;&#1089;&#1090;&#1072;&#1094;&#1080;&#1086;&#1085;&#1072;&#1088;&#1072;&#1084;.docx" TargetMode="External"/><Relationship Id="rId28" Type="http://schemas.openxmlformats.org/officeDocument/2006/relationships/header" Target="header2.xml"/><Relationship Id="rId10" Type="http://schemas.openxmlformats.org/officeDocument/2006/relationships/hyperlink" Target="file:///C:\Users\Bersenev\Downloads\&#1087;&#1086;&#1088;&#1103;&#1076;&#1086;&#1082;%20&#1087;&#1086;%20&#1085;&#1077;&#1089;&#1090;&#1072;&#1094;&#1080;&#1086;&#1085;&#1072;&#1088;&#1072;&#1084;.docx" TargetMode="External"/><Relationship Id="rId19" Type="http://schemas.openxmlformats.org/officeDocument/2006/relationships/hyperlink" Target="file:///C:\Users\Downloads\&#1087;&#1086;&#1088;&#1103;&#1076;&#1086;&#1082;%20&#1087;&#1086;%20&#1085;&#1077;&#1089;&#1090;&#1072;&#1094;&#1080;&#1086;&#1085;&#1072;&#1088;&#1072;&#1084;.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ersenev\Downloads\&#1087;&#1086;&#1088;&#1103;&#1076;&#1086;&#1082;%20&#1087;&#1086;%20&#1085;&#1077;&#1089;&#1090;&#1072;&#1094;&#1080;&#1086;&#1085;&#1072;&#1088;&#1072;&#1084;.docx" TargetMode="External"/><Relationship Id="rId14" Type="http://schemas.openxmlformats.org/officeDocument/2006/relationships/hyperlink" Target="file:///C:\Users\Downloads\&#1087;&#1086;&#1088;&#1103;&#1076;&#1086;&#1082;%20&#1087;&#1086;%20&#1085;&#1077;&#1089;&#1090;&#1072;&#1094;&#1080;&#1086;&#1085;&#1072;&#1088;&#1072;&#1084;.docx" TargetMode="External"/><Relationship Id="rId22" Type="http://schemas.openxmlformats.org/officeDocument/2006/relationships/hyperlink" Target="file:///C:\Users\Downloads\&#1087;&#1086;&#1088;&#1103;&#1076;&#1086;&#1082;%20&#1087;&#1086;%20&#1085;&#1077;&#1089;&#1090;&#1072;&#1094;&#1080;&#1086;&#1085;&#1072;&#1088;&#1072;&#1084;.doc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2016-12-02T09:13:00Z</cp:lastPrinted>
  <dcterms:created xsi:type="dcterms:W3CDTF">2016-12-14T04:01:00Z</dcterms:created>
  <dcterms:modified xsi:type="dcterms:W3CDTF">2016-12-14T04:01:00Z</dcterms:modified>
</cp:coreProperties>
</file>