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207989" w:rsidRPr="0013051B" w:rsidTr="00974DD7">
        <w:trPr>
          <w:trHeight w:val="524"/>
        </w:trPr>
        <w:tc>
          <w:tcPr>
            <w:tcW w:w="9460" w:type="dxa"/>
            <w:gridSpan w:val="5"/>
          </w:tcPr>
          <w:p w:rsidR="00207989" w:rsidRPr="0013051B" w:rsidRDefault="00207989" w:rsidP="00974DD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07989" w:rsidRPr="0013051B" w:rsidRDefault="00207989" w:rsidP="00974DD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07989" w:rsidRPr="0013051B" w:rsidRDefault="00207989" w:rsidP="00974DD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207989" w:rsidRPr="0013051B" w:rsidRDefault="00207989" w:rsidP="00974DD7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07989" w:rsidRPr="0013051B" w:rsidTr="00974DD7">
        <w:trPr>
          <w:trHeight w:val="524"/>
        </w:trPr>
        <w:tc>
          <w:tcPr>
            <w:tcW w:w="284" w:type="dxa"/>
            <w:vAlign w:val="bottom"/>
          </w:tcPr>
          <w:p w:rsidR="00207989" w:rsidRPr="0013051B" w:rsidRDefault="00207989" w:rsidP="00974DD7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07989" w:rsidRPr="0013051B" w:rsidRDefault="00207989" w:rsidP="00974DD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01.10.2019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207989" w:rsidRPr="0013051B" w:rsidRDefault="00207989" w:rsidP="00974DD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07989" w:rsidRPr="0013051B" w:rsidRDefault="00207989" w:rsidP="00974DD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1097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07989" w:rsidRPr="0013051B" w:rsidRDefault="00207989" w:rsidP="00974DD7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07989" w:rsidRPr="0013051B" w:rsidTr="00974DD7">
        <w:trPr>
          <w:trHeight w:val="130"/>
        </w:trPr>
        <w:tc>
          <w:tcPr>
            <w:tcW w:w="9460" w:type="dxa"/>
            <w:gridSpan w:val="5"/>
          </w:tcPr>
          <w:p w:rsidR="00207989" w:rsidRPr="0013051B" w:rsidRDefault="00207989" w:rsidP="00974DD7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07989" w:rsidRPr="0013051B" w:rsidTr="00974DD7">
        <w:tc>
          <w:tcPr>
            <w:tcW w:w="9460" w:type="dxa"/>
            <w:gridSpan w:val="5"/>
          </w:tcPr>
          <w:p w:rsidR="00207989" w:rsidRPr="00207989" w:rsidRDefault="00207989" w:rsidP="00974DD7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07989" w:rsidRPr="00207989" w:rsidRDefault="00207989" w:rsidP="00974DD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07989" w:rsidRPr="00207989" w:rsidRDefault="00207989" w:rsidP="00974DD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7989" w:rsidRPr="0013051B" w:rsidTr="00974DD7">
        <w:tc>
          <w:tcPr>
            <w:tcW w:w="9460" w:type="dxa"/>
            <w:gridSpan w:val="5"/>
          </w:tcPr>
          <w:p w:rsidR="00207989" w:rsidRPr="0013051B" w:rsidRDefault="00207989" w:rsidP="00974DD7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разработке проекта планировки территории и проекта межевания территории «Дорожно-транспортная ин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фраструктура г. Верхняя Пышма.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Строительство улицы Новая в районе ул. Парковая, Охотников, Гальянова и реконструкция ул. Шейнкмана от ул. Парковая до ул. Сварщиков»</w:t>
            </w:r>
          </w:p>
        </w:tc>
      </w:tr>
      <w:tr w:rsidR="00207989" w:rsidRPr="0013051B" w:rsidTr="00974DD7">
        <w:tc>
          <w:tcPr>
            <w:tcW w:w="9460" w:type="dxa"/>
            <w:gridSpan w:val="5"/>
          </w:tcPr>
          <w:p w:rsidR="00207989" w:rsidRPr="0013051B" w:rsidRDefault="00207989" w:rsidP="00974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07989" w:rsidRPr="0013051B" w:rsidRDefault="00207989" w:rsidP="00974DD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07989" w:rsidRDefault="00207989" w:rsidP="00207989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Руководствуясь статьями 45, 46 Градостроительного кодекса Российской Федерации, статьей 19 Правил землепользования и застройки на территории городского округа Верхняя Пышма, утвержденных Решением Думы городского округа Верхняя Пышма от 30 апреля 2009 года № 5/14, пунктом 19 части 7 статьи 25 Устава городского округа Верхняя Пышма,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администрация городского округа Верхняя Пышма</w:t>
      </w:r>
    </w:p>
    <w:p w:rsidR="00207989" w:rsidRPr="0013051B" w:rsidRDefault="00207989" w:rsidP="0020798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207989" w:rsidRDefault="00207989" w:rsidP="00207989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Принять решение о разработке проекта планировки территории и проекта межевания территории линейного объекта «Дорожно-транспортная инфраструктура г. Верхняя Пышма.  </w:t>
      </w:r>
      <w:r w:rsidRPr="007A0461">
        <w:rPr>
          <w:rFonts w:ascii="Liberation Serif" w:hAnsi="Liberation Serif"/>
          <w:sz w:val="28"/>
          <w:szCs w:val="28"/>
        </w:rPr>
        <w:t>Строительство улицы Новая в районе ул. Парковая, Охотников, Гальянова и реконструкция ул. Шейнкмана от ул. Парковая до ул. Сварщиков»</w:t>
      </w:r>
      <w:r>
        <w:rPr>
          <w:rFonts w:ascii="Liberation Serif" w:hAnsi="Liberation Serif"/>
          <w:sz w:val="28"/>
          <w:szCs w:val="28"/>
        </w:rPr>
        <w:t>.</w:t>
      </w:r>
    </w:p>
    <w:p w:rsidR="00207989" w:rsidRDefault="00207989" w:rsidP="00207989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Обеспечить подготовку исходной информации на разработку проектов, в соответствии с требованиями главы 5 Градостроительного кодекса Российской Федерации.</w:t>
      </w:r>
    </w:p>
    <w:p w:rsidR="00207989" w:rsidRDefault="00207989" w:rsidP="00207989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Представить в Управление архитектуры и градостроительства администрации городского округа Верхняя Пышма подготовленный в соответствии с требованиями главы 5 Градостроительного кодекса Российской Федерации проект планировки территории и проект межевания территории.</w:t>
      </w:r>
    </w:p>
    <w:p w:rsidR="00207989" w:rsidRDefault="00207989" w:rsidP="00207989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Опубликовать настоящее постановление в газете «Красное знамя», на официальном интернет-портале правовой информации городского округа </w:t>
      </w:r>
      <w:r>
        <w:rPr>
          <w:rFonts w:ascii="Liberation Serif" w:hAnsi="Liberation Serif"/>
          <w:sz w:val="28"/>
          <w:szCs w:val="28"/>
        </w:rPr>
        <w:lastRenderedPageBreak/>
        <w:t>Верхняя Пышма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.верхняяпышма-право.рф) и разместить на официальном сайте г</w:t>
      </w:r>
      <w:r>
        <w:rPr>
          <w:rFonts w:ascii="Liberation Serif" w:hAnsi="Liberation Serif"/>
          <w:sz w:val="28"/>
          <w:szCs w:val="28"/>
        </w:rPr>
        <w:t>ородского округа Верхняя Пышма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.</w:t>
      </w:r>
    </w:p>
    <w:p w:rsidR="00207989" w:rsidRDefault="00207989" w:rsidP="00207989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Контроль за выполнением настоящего постановления оставляю за собой.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207989" w:rsidRPr="0013051B" w:rsidTr="00974DD7">
        <w:tc>
          <w:tcPr>
            <w:tcW w:w="6237" w:type="dxa"/>
            <w:vAlign w:val="bottom"/>
          </w:tcPr>
          <w:p w:rsidR="00207989" w:rsidRDefault="00207989" w:rsidP="00974DD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07989" w:rsidRDefault="00207989" w:rsidP="00974DD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07989" w:rsidRPr="0013051B" w:rsidRDefault="00207989" w:rsidP="00974DD7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207989" w:rsidRPr="0013051B" w:rsidRDefault="00207989" w:rsidP="00974DD7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207989" w:rsidRPr="0013051B" w:rsidRDefault="00207989" w:rsidP="00207989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0E" w:rsidRDefault="00F5080E" w:rsidP="00207989">
      <w:r>
        <w:separator/>
      </w:r>
    </w:p>
  </w:endnote>
  <w:endnote w:type="continuationSeparator" w:id="0">
    <w:p w:rsidR="00F5080E" w:rsidRDefault="00F5080E" w:rsidP="0020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0E" w:rsidRDefault="00F5080E" w:rsidP="00207989">
      <w:r>
        <w:separator/>
      </w:r>
    </w:p>
  </w:footnote>
  <w:footnote w:type="continuationSeparator" w:id="0">
    <w:p w:rsidR="00F5080E" w:rsidRDefault="00F5080E" w:rsidP="0020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89" w:rsidRDefault="00207989">
    <w:pPr>
      <w:pStyle w:val="a3"/>
    </w:pPr>
  </w:p>
  <w:p w:rsidR="00207989" w:rsidRDefault="002079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3E5"/>
    <w:multiLevelType w:val="hybridMultilevel"/>
    <w:tmpl w:val="CD1EB69C"/>
    <w:lvl w:ilvl="0" w:tplc="3FF62B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89"/>
    <w:rsid w:val="00207989"/>
    <w:rsid w:val="006E1190"/>
    <w:rsid w:val="00F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8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9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798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07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798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9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989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207989"/>
    <w:rPr>
      <w:color w:val="0000FF"/>
      <w:u w:val="single"/>
    </w:rPr>
  </w:style>
  <w:style w:type="paragraph" w:customStyle="1" w:styleId="ConsNormal">
    <w:name w:val="ConsNormal"/>
    <w:rsid w:val="002079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07989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8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9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7989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07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7989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9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989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207989"/>
    <w:rPr>
      <w:color w:val="0000FF"/>
      <w:u w:val="single"/>
    </w:rPr>
  </w:style>
  <w:style w:type="paragraph" w:customStyle="1" w:styleId="ConsNormal">
    <w:name w:val="ConsNormal"/>
    <w:rsid w:val="002079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07989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2019-10-02T10:57:00Z</dcterms:created>
  <dcterms:modified xsi:type="dcterms:W3CDTF">2019-10-02T10:58:00Z</dcterms:modified>
</cp:coreProperties>
</file>