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3B" w:rsidRDefault="0053443B" w:rsidP="005344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7A226C">
        <w:rPr>
          <w:rFonts w:ascii="Times New Roman" w:hAnsi="Times New Roman" w:cs="Times New Roman"/>
          <w:bCs/>
          <w:sz w:val="24"/>
          <w:szCs w:val="24"/>
          <w:u w:val="single"/>
        </w:rPr>
        <w:t>Права и обязанности эксперта</w:t>
      </w:r>
    </w:p>
    <w:bookmarkEnd w:id="0"/>
    <w:p w:rsidR="006671B9" w:rsidRPr="007A226C" w:rsidRDefault="006671B9" w:rsidP="005344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3443B" w:rsidRPr="003855C8" w:rsidRDefault="0053443B" w:rsidP="005344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855C8">
        <w:rPr>
          <w:rFonts w:ascii="Times New Roman" w:hAnsi="Times New Roman" w:cs="Times New Roman"/>
          <w:bCs/>
          <w:sz w:val="24"/>
          <w:szCs w:val="24"/>
        </w:rPr>
        <w:t>Права и обязанности предусмотрены статьей 25.9 КоАП РФ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3443B" w:rsidRPr="003855C8" w:rsidRDefault="0053443B" w:rsidP="0053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В качестве эксперта может быть привлечено любое не заинтересованное в исходе 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</w:t>
      </w:r>
      <w:bookmarkStart w:id="1" w:name="Par94"/>
      <w:bookmarkEnd w:id="1"/>
    </w:p>
    <w:p w:rsidR="0053443B" w:rsidRPr="003855C8" w:rsidRDefault="0053443B" w:rsidP="0053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Эксперт обязан:</w:t>
      </w:r>
    </w:p>
    <w:p w:rsidR="0053443B" w:rsidRPr="003855C8" w:rsidRDefault="0053443B" w:rsidP="0053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1) явиться по </w:t>
      </w:r>
      <w:r>
        <w:rPr>
          <w:rFonts w:ascii="Times New Roman" w:hAnsi="Times New Roman" w:cs="Times New Roman"/>
          <w:sz w:val="24"/>
          <w:szCs w:val="24"/>
        </w:rPr>
        <w:t>Административной комиссии,</w:t>
      </w:r>
      <w:r w:rsidRPr="003855C8">
        <w:rPr>
          <w:rFonts w:ascii="Times New Roman" w:hAnsi="Times New Roman" w:cs="Times New Roman"/>
          <w:sz w:val="24"/>
          <w:szCs w:val="24"/>
        </w:rPr>
        <w:t xml:space="preserve"> в производстве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855C8">
        <w:rPr>
          <w:rFonts w:ascii="Times New Roman" w:hAnsi="Times New Roman" w:cs="Times New Roman"/>
          <w:sz w:val="24"/>
          <w:szCs w:val="24"/>
        </w:rPr>
        <w:t xml:space="preserve"> находится дело об административном правонарушении;</w:t>
      </w:r>
    </w:p>
    <w:p w:rsidR="0053443B" w:rsidRPr="003855C8" w:rsidRDefault="0053443B" w:rsidP="0053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2) дать объективное заключение по поставленным перед ним вопросам, а также требуемые объяснения в связи с содержанием заключения.</w:t>
      </w:r>
    </w:p>
    <w:p w:rsidR="0053443B" w:rsidRPr="003855C8" w:rsidRDefault="0053443B" w:rsidP="0053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Эксперт предупреждается об административной ответственности за дачу </w:t>
      </w:r>
      <w:hyperlink r:id="rId5" w:history="1">
        <w:r w:rsidRPr="003855C8">
          <w:rPr>
            <w:rFonts w:ascii="Times New Roman" w:hAnsi="Times New Roman" w:cs="Times New Roman"/>
            <w:sz w:val="24"/>
            <w:szCs w:val="24"/>
          </w:rPr>
          <w:t>заведомо ложного заключения</w:t>
        </w:r>
      </w:hyperlink>
      <w:r w:rsidRPr="00385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C8">
        <w:rPr>
          <w:rFonts w:ascii="Times New Roman" w:hAnsi="Times New Roman" w:cs="Times New Roman"/>
          <w:sz w:val="24"/>
          <w:szCs w:val="24"/>
        </w:rPr>
        <w:t>Эксперт имеет право отказаться от дачи заключения, если поставленные вопросы выходят за пределы его специальных познаний или если предоставленных ему материалов недостаточно для дачи заключения.</w:t>
      </w:r>
    </w:p>
    <w:p w:rsidR="0053443B" w:rsidRPr="003855C8" w:rsidRDefault="0053443B" w:rsidP="0053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Экспе</w:t>
      </w:r>
      <w:proofErr w:type="gramStart"/>
      <w:r w:rsidRPr="003855C8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3855C8">
        <w:rPr>
          <w:rFonts w:ascii="Times New Roman" w:hAnsi="Times New Roman" w:cs="Times New Roman"/>
          <w:sz w:val="24"/>
          <w:szCs w:val="24"/>
        </w:rPr>
        <w:t>аве:</w:t>
      </w:r>
    </w:p>
    <w:p w:rsidR="0053443B" w:rsidRPr="003855C8" w:rsidRDefault="0053443B" w:rsidP="0053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1) знакомиться с материалами дела об административном правонарушении, относящимися к предмету экспертизы, заявлять ходатайства о предоставлении ему дополнительных материалов, необходимых для дачи заключения;</w:t>
      </w:r>
    </w:p>
    <w:p w:rsidR="0053443B" w:rsidRPr="003855C8" w:rsidRDefault="0053443B" w:rsidP="0053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2) с разрешения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Административной комиссии или лица его заменяющего</w:t>
      </w:r>
      <w:r w:rsidRPr="003855C8">
        <w:rPr>
          <w:rFonts w:ascii="Times New Roman" w:hAnsi="Times New Roman" w:cs="Times New Roman"/>
          <w:sz w:val="24"/>
          <w:szCs w:val="24"/>
        </w:rPr>
        <w:t>, в производстве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855C8">
        <w:rPr>
          <w:rFonts w:ascii="Times New Roman" w:hAnsi="Times New Roman" w:cs="Times New Roman"/>
          <w:sz w:val="24"/>
          <w:szCs w:val="24"/>
        </w:rPr>
        <w:t xml:space="preserve"> находится дело об административном правонарушении, задавать вопросы, относящиеся к предмету экспертизы, лицу, в отношении которого ведется производство по делу, потерпевшему и свидетелям;</w:t>
      </w:r>
    </w:p>
    <w:p w:rsidR="0053443B" w:rsidRPr="003855C8" w:rsidRDefault="0053443B" w:rsidP="0053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3) указывать в своем заключении имеющие значение для дела обстоятельства, которые установлены при проведении экспертизы и по поводу которых ему не были поставлены вопросы.</w:t>
      </w:r>
    </w:p>
    <w:p w:rsidR="0053443B" w:rsidRPr="003855C8" w:rsidRDefault="0053443B" w:rsidP="00534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За отказ или за уклонение от исполнения обязанностей, предусмотренных </w:t>
      </w:r>
      <w:hyperlink w:anchor="Par94" w:history="1">
        <w:r w:rsidRPr="003855C8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38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29.5 КоАП РФ</w:t>
      </w:r>
      <w:r w:rsidRPr="003855C8">
        <w:rPr>
          <w:rFonts w:ascii="Times New Roman" w:hAnsi="Times New Roman" w:cs="Times New Roman"/>
          <w:sz w:val="24"/>
          <w:szCs w:val="24"/>
        </w:rPr>
        <w:t xml:space="preserve">, эксперт несет административную ответственность, предусмотренную </w:t>
      </w:r>
      <w:r>
        <w:rPr>
          <w:rFonts w:ascii="Times New Roman" w:hAnsi="Times New Roman" w:cs="Times New Roman"/>
          <w:sz w:val="24"/>
          <w:szCs w:val="24"/>
        </w:rPr>
        <w:t>КоАП РФ</w:t>
      </w:r>
      <w:r w:rsidRPr="003855C8">
        <w:rPr>
          <w:rFonts w:ascii="Times New Roman" w:hAnsi="Times New Roman" w:cs="Times New Roman"/>
          <w:sz w:val="24"/>
          <w:szCs w:val="24"/>
        </w:rPr>
        <w:t>.</w:t>
      </w:r>
    </w:p>
    <w:p w:rsidR="0059502C" w:rsidRDefault="0059502C"/>
    <w:sectPr w:rsidR="0059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3B"/>
    <w:rsid w:val="0053443B"/>
    <w:rsid w:val="0059502C"/>
    <w:rsid w:val="006671B9"/>
    <w:rsid w:val="007A226C"/>
    <w:rsid w:val="00D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EB76D69D6BE02A45CB5E1DBDDE80B167DC73FD86A408A90CD3D2EFA0EAF6763EC8182C406C3EBC48745394CA67D9FD9EFC28CE27E84ECl7q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Скребенькова Мария Сергеевна</dc:creator>
  <cp:lastModifiedBy>Snedkova</cp:lastModifiedBy>
  <cp:revision>2</cp:revision>
  <dcterms:created xsi:type="dcterms:W3CDTF">2020-04-27T04:21:00Z</dcterms:created>
  <dcterms:modified xsi:type="dcterms:W3CDTF">2020-04-27T04:21:00Z</dcterms:modified>
</cp:coreProperties>
</file>