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C71CE2" w:rsidRPr="00C71CE2" w:rsidTr="00556022">
        <w:trPr>
          <w:trHeight w:val="524"/>
        </w:trPr>
        <w:tc>
          <w:tcPr>
            <w:tcW w:w="9639" w:type="dxa"/>
            <w:gridSpan w:val="5"/>
          </w:tcPr>
          <w:p w:rsidR="00C71CE2" w:rsidRPr="00C71CE2" w:rsidRDefault="00C71CE2" w:rsidP="00C71CE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C71CE2" w:rsidRPr="00C71CE2" w:rsidRDefault="00C71CE2" w:rsidP="00C71CE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C71CE2" w:rsidRPr="00C71CE2" w:rsidRDefault="00C71CE2" w:rsidP="00C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C71CE2" w:rsidRPr="00C71CE2" w:rsidRDefault="00C71CE2" w:rsidP="00C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CF7B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71CE2" w:rsidRPr="00C71CE2" w:rsidTr="00556022">
        <w:trPr>
          <w:trHeight w:val="524"/>
        </w:trPr>
        <w:tc>
          <w:tcPr>
            <w:tcW w:w="285" w:type="dxa"/>
            <w:vAlign w:val="bottom"/>
          </w:tcPr>
          <w:p w:rsidR="00C71CE2" w:rsidRPr="00C71CE2" w:rsidRDefault="00C71CE2" w:rsidP="00C71CE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C71CE2" w:rsidRPr="00C71CE2" w:rsidRDefault="00C71CE2" w:rsidP="00C71CE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26.12.2016</w:t>
            </w:r>
            <w:r w:rsidRPr="00C7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7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C7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7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C71CE2" w:rsidRPr="00C71CE2" w:rsidRDefault="00C71CE2" w:rsidP="00C71CE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C71CE2" w:rsidRPr="00C71CE2" w:rsidRDefault="00C71CE2" w:rsidP="00C71CE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  <w:r w:rsidRPr="00C7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7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C7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7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C71CE2" w:rsidRPr="00C71CE2" w:rsidRDefault="00C71CE2" w:rsidP="00C71CE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C71CE2" w:rsidRPr="00C71CE2" w:rsidTr="00556022">
        <w:trPr>
          <w:trHeight w:val="130"/>
        </w:trPr>
        <w:tc>
          <w:tcPr>
            <w:tcW w:w="9639" w:type="dxa"/>
            <w:gridSpan w:val="5"/>
          </w:tcPr>
          <w:p w:rsidR="00C71CE2" w:rsidRPr="00C71CE2" w:rsidRDefault="00C71CE2" w:rsidP="00C7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71CE2" w:rsidRPr="00C71CE2" w:rsidTr="00556022">
        <w:tc>
          <w:tcPr>
            <w:tcW w:w="9639" w:type="dxa"/>
            <w:gridSpan w:val="5"/>
          </w:tcPr>
          <w:p w:rsidR="00C71CE2" w:rsidRPr="00C71CE2" w:rsidRDefault="00C71CE2" w:rsidP="00C7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C71CE2" w:rsidRPr="00C71CE2" w:rsidRDefault="00C71CE2" w:rsidP="00C7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CE2" w:rsidRPr="00C71CE2" w:rsidRDefault="00C71CE2" w:rsidP="00C7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CE2" w:rsidRPr="00C71CE2" w:rsidTr="00556022">
        <w:tc>
          <w:tcPr>
            <w:tcW w:w="9639" w:type="dxa"/>
            <w:gridSpan w:val="5"/>
          </w:tcPr>
          <w:p w:rsidR="00C71CE2" w:rsidRPr="00C71CE2" w:rsidRDefault="00C71CE2" w:rsidP="00C7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административные регламенты предоставления муниципальных услуг в сфере архитектуры и градостроительства на территории городского округа Верхняя Пышма</w:t>
            </w:r>
          </w:p>
        </w:tc>
      </w:tr>
      <w:tr w:rsidR="00C71CE2" w:rsidRPr="00C71CE2" w:rsidTr="00556022">
        <w:tc>
          <w:tcPr>
            <w:tcW w:w="9639" w:type="dxa"/>
            <w:gridSpan w:val="5"/>
          </w:tcPr>
          <w:p w:rsidR="00C71CE2" w:rsidRPr="00C71CE2" w:rsidRDefault="00C71CE2" w:rsidP="00C7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CE2" w:rsidRPr="00C71CE2" w:rsidRDefault="00C71CE2" w:rsidP="00C7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CE2" w:rsidRPr="00C71CE2" w:rsidRDefault="00C71CE2" w:rsidP="00C71C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Руководствуясь Градостроительным кодексом Российской Федерации, Федеральным </w:t>
            </w:r>
            <w:hyperlink r:id="rId4" w:history="1">
              <w:r w:rsidRPr="00C71C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в соответствии с Правилами присвоения, изменения и аннулирования адресов, утвержденными постановлением Правительства Российской Федерации от 19.11.2014 № 1221, постановлением администрации городского округа Верхняя Пышма от 19.12.2016 № 1672 «Об утверждении реестра муниципальных услуг, предоставляемых на территории городского округа Верхняя Пышма», Уставом городского округа Верхняя Пышма, администрация городского округа Верхняя Пышма</w:t>
            </w:r>
          </w:p>
        </w:tc>
      </w:tr>
    </w:tbl>
    <w:p w:rsidR="00C71CE2" w:rsidRPr="00C71CE2" w:rsidRDefault="00C71CE2" w:rsidP="00C71C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1"/>
        <w:gridCol w:w="3306"/>
      </w:tblGrid>
      <w:tr w:rsidR="00C71CE2" w:rsidRPr="00C71CE2" w:rsidTr="00556022">
        <w:trPr>
          <w:trHeight w:val="975"/>
        </w:trPr>
        <w:tc>
          <w:tcPr>
            <w:tcW w:w="9637" w:type="dxa"/>
            <w:gridSpan w:val="2"/>
            <w:vAlign w:val="bottom"/>
          </w:tcPr>
          <w:p w:rsidR="00C71CE2" w:rsidRPr="00C71CE2" w:rsidRDefault="00C71CE2" w:rsidP="00C71C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в административные регламенты предоставления муниципальных услуг:</w:t>
            </w:r>
          </w:p>
          <w:p w:rsidR="00C71CE2" w:rsidRPr="00C71CE2" w:rsidRDefault="00C71CE2" w:rsidP="00C71CE2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 на территории городского округа Верхняя Пышма», </w:t>
            </w:r>
            <w:r w:rsidRPr="00C71C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утвержденный постановлением администрации </w:t>
            </w:r>
            <w:r w:rsidRPr="00C71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Верхняя Пышма от 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02.11.2015 № 1734;</w:t>
            </w:r>
          </w:p>
          <w:p w:rsidR="00C71CE2" w:rsidRPr="00C71CE2" w:rsidRDefault="00C71CE2" w:rsidP="00C71CE2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«Выдача градостроительных планов земельных участков на </w:t>
            </w:r>
            <w:proofErr w:type="gramStart"/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Pr="00C71C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городского</w:t>
            </w:r>
            <w:proofErr w:type="gramEnd"/>
            <w:r w:rsidRPr="00C71C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округа Верхняя Пышма», </w:t>
            </w:r>
            <w:r w:rsidRPr="00C71C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утвержденный постановлением администрации </w:t>
            </w:r>
            <w:r w:rsidRPr="00C71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Верхняя Пышма от 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29.12.2015   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2049;</w:t>
            </w:r>
          </w:p>
          <w:p w:rsidR="00C71CE2" w:rsidRPr="00C71CE2" w:rsidRDefault="00C71CE2" w:rsidP="00C71CE2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«Выдача разрешений на ввод в эксплуатацию объектов капитального строительства на территории городского округа Верхняя Пышма», </w:t>
            </w:r>
            <w:r w:rsidRPr="00C71C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утвержденный постановлением администрации 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Верхняя Пышма 29.12.2015 № 2056</w:t>
            </w:r>
            <w:r w:rsidRPr="00C7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71CE2" w:rsidRPr="00C71CE2" w:rsidRDefault="00C71CE2" w:rsidP="00C71CE2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«Присвоение адреса объекту недвижимости на территории городского округа Верхняя Пышма</w:t>
            </w:r>
            <w:r w:rsidRPr="00C71C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», </w:t>
            </w:r>
            <w:r w:rsidRPr="00C71C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утвержденный постановлением администрации </w:t>
            </w:r>
            <w:r w:rsidRPr="00C71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Верхняя Пышма от 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29.12.2015 № 2051;</w:t>
            </w:r>
          </w:p>
          <w:p w:rsidR="00C71CE2" w:rsidRPr="00C71CE2" w:rsidRDefault="00C71CE2" w:rsidP="00C71CE2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C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городского округа Верхняя Пышма», </w:t>
            </w:r>
            <w:r w:rsidRPr="00C71C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утвержденный постановлением администрации </w:t>
            </w:r>
            <w:r w:rsidRPr="00C71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Верхняя Пышма от 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29.12.2015 № 2054;</w:t>
            </w:r>
          </w:p>
          <w:p w:rsidR="00C71CE2" w:rsidRPr="00C71CE2" w:rsidRDefault="00C71CE2" w:rsidP="00C71CE2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71C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«</w:t>
            </w:r>
            <w:r w:rsidRPr="00C71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 на территории городского округа Верхняя Пышма</w:t>
            </w:r>
            <w:r w:rsidRPr="00C71C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», утвержденный постановлением администрации </w:t>
            </w:r>
            <w:r w:rsidRPr="00C71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Верхняя Пышма от 29.12.2015 </w:t>
            </w:r>
            <w:r w:rsidRPr="00C71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№ 2052;</w:t>
            </w:r>
          </w:p>
          <w:p w:rsidR="00C71CE2" w:rsidRPr="00C71CE2" w:rsidRDefault="00C71CE2" w:rsidP="00C71CE2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71C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«Выдача разрешений на строительство, реконструкцию объектов капитального строительства на территории городского округа Верхняя Пышма», утвержденный постановлением администрации </w:t>
            </w:r>
            <w:r w:rsidRPr="00C71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Верхняя Пышма от 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29.12.2015 № 2055;</w:t>
            </w:r>
          </w:p>
          <w:p w:rsidR="00C71CE2" w:rsidRPr="00C71CE2" w:rsidRDefault="00C71CE2" w:rsidP="00C71CE2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«Предоставление информации из информационной системы обеспечения градостроительной деятельности городского округа Верхняя Пышма», утвержденный постановлением администрации городского округа Верхняя Пышма от 29.12.2015 № 2050.</w:t>
            </w:r>
          </w:p>
          <w:p w:rsidR="00C71CE2" w:rsidRPr="00C71CE2" w:rsidRDefault="00C71CE2" w:rsidP="00C71CE2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следующие изменения:</w:t>
            </w:r>
          </w:p>
          <w:p w:rsidR="00C71CE2" w:rsidRPr="00C71CE2" w:rsidRDefault="00C71CE2" w:rsidP="00C71CE2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Изложить пункт 4 в следующей редакции:</w:t>
            </w:r>
          </w:p>
          <w:p w:rsidR="00C71CE2" w:rsidRPr="00C71CE2" w:rsidRDefault="00C71CE2" w:rsidP="00C71CE2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«4. Прием заявлений о предоставлении муниципальной услуги производится:</w:t>
            </w:r>
          </w:p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Управлении архитектуры и градостроительства администрации городского округа Верхняя Пышма (далее Управление архитектуры), ул. Красноармейская, д. 13, г. Верхняя Пышма, 624091, т. 8(34368) 5-39-77 (в программе «Муниципальная геоинформационная система администрации городского округа Верхняя Пышма. Подсистема «Электронный документооборот» (далее - Программа). </w:t>
            </w:r>
          </w:p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работы приема документов: первый понедельник каждого месяца с </w:t>
            </w:r>
            <w:proofErr w:type="gramStart"/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proofErr w:type="gramEnd"/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 14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отделах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 (далее – Отдел ГБУ СО МФЦ) расположенном по адресу: ул. Юбилейная, д. 20, ул. Победы, д. </w:t>
            </w:r>
            <w:proofErr w:type="gramStart"/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11.,</w:t>
            </w:r>
            <w:proofErr w:type="gramEnd"/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Верхняя Пышма, 624090.</w:t>
            </w:r>
          </w:p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 приема документов: с понедельника по субботу - с 09.00 до 18.00; в четверг - с 09.00 до 20.00; воскресенье – выходной.</w:t>
            </w:r>
          </w:p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адресами и графиком работы Отдела ГБУ СО МФЦ можно ознакомиться по единому справочному телефону: 8-800-500-84-14, на официальном сайте в информационно-телекоммуникационной сети Интернет по адресу (http://www.mfc66.ru).</w:t>
            </w:r>
          </w:p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 порядке предоставления муниципальной услуги, о местонахождении администрации городского округа Верхняя Пышма можно получить:</w:t>
            </w:r>
          </w:p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 раздела «Муниципальные услуги 210 ФЗ» официального сайта 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городского округа Верхняя Пышма в информационно-телекоммуникационной сети Интернет (http://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proofErr w:type="spellEnd"/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федеральной государственной информационной системе «Единый портал государственных и муниципальных услуг (функций)» (</w:t>
            </w:r>
            <w:hyperlink r:id="rId5" w:history="1">
              <w:r w:rsidRPr="00C71C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http://gosuslugi.ru</w:t>
              </w:r>
            </w:hyperlink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отделах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 (Отдел ГБУ СО МФЦ).</w:t>
            </w:r>
          </w:p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консультации по телефону специалистами Управления архитектуры не оказываются, кроме предоставления информации о порядке предоставления муниципальных услуг, в том числе в электронной форме.</w:t>
            </w:r>
          </w:p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Изложить пункт 6 в следующей редакции:</w:t>
            </w:r>
          </w:p>
          <w:p w:rsidR="00C71CE2" w:rsidRPr="00C71CE2" w:rsidRDefault="00C71CE2" w:rsidP="00C71C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«6. Заявители, представившие документы в Управление архитектуры для получения муниципальной услуги, информируются специалистом ответственным за делопроизводство:</w:t>
            </w:r>
          </w:p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нормативных правовых актах, регулирующих предоставление муниципальной услуги;</w:t>
            </w:r>
          </w:p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перечне и видах документов, необходимых для получения муниципальной услуги;</w:t>
            </w:r>
          </w:p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сроках предоставления муниципальной услуги;</w:t>
            </w:r>
          </w:p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порядке обжалования действий (бездействия) и решений, осуществляемых и принимаемых в ходе оказания муниципальной услуги;</w:t>
            </w:r>
          </w:p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ходе предоставления муниципальной услуги. </w:t>
            </w:r>
          </w:p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 Ответ на обращение дается в течение 30 дней со дня регистрации письменного обращения. В случае если в обращении о предоставлении письменной информации не указаны фамилия имя отчество заинтересованного лица, направившего обращение, и почтовый адрес, по которому должен быть направлен ответ, ответ на обращение не дается».</w:t>
            </w:r>
          </w:p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В перечень документов, необходимых для предоставления муниципальных услуг, включить документ «Согласие на обработку персональных данных уполномоченного представителя»</w:t>
            </w:r>
          </w:p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Исключить строку «- по телефону» из пункта «Показателями оценки доступности и качества предоставления муниципальной услуги является:»</w:t>
            </w:r>
          </w:p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Исключить строку «информирование заявителей о месте нахождения администрации и Управления архитектуры, режиме их работы и контактных телефонах» в пункте «В случае подачи заявления для получения муниципальной услуги в Отдел ГБУ СО МФЦ:»</w:t>
            </w:r>
          </w:p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Внести изменение в административный регламент предоставления муниципальной услуги «Выдача градостроительных планов земельных участков на территории </w:t>
            </w:r>
            <w:bookmarkStart w:id="0" w:name="_GoBack"/>
            <w:bookmarkEnd w:id="0"/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Верхняя Пышма», утвержденный постановлением администрации городского округа Верхняя Пышма от 29.12.2015 № 2049, изложив пункт16 в следующей редакции:</w:t>
            </w:r>
          </w:p>
          <w:p w:rsidR="00C71CE2" w:rsidRPr="00C71CE2" w:rsidRDefault="00C71CE2" w:rsidP="00C71CE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«16. Перечень документов, необходимых для предоставления муниципальной услуги указан в таблице 1.</w:t>
            </w:r>
          </w:p>
          <w:p w:rsidR="00C71CE2" w:rsidRPr="00C71CE2" w:rsidRDefault="00C71CE2" w:rsidP="00C71CE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138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Таблица 1</w:t>
            </w:r>
          </w:p>
          <w:p w:rsidR="00C71CE2" w:rsidRPr="00C71CE2" w:rsidRDefault="00C71CE2" w:rsidP="00C71CE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91"/>
              <w:gridCol w:w="2177"/>
              <w:gridCol w:w="2866"/>
            </w:tblGrid>
            <w:tr w:rsidR="00C71CE2" w:rsidRPr="00C71CE2" w:rsidTr="00556022">
              <w:trPr>
                <w:trHeight w:val="511"/>
              </w:trPr>
              <w:tc>
                <w:tcPr>
                  <w:tcW w:w="0" w:type="auto"/>
                  <w:vAlign w:val="center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представляемого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Форма     </w:t>
                  </w: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br/>
                    <w:t xml:space="preserve"> представления </w:t>
                  </w: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br/>
                    <w:t xml:space="preserve">   документа</w:t>
                  </w:r>
                </w:p>
              </w:tc>
              <w:tc>
                <w:tcPr>
                  <w:tcW w:w="2866" w:type="dxa"/>
                  <w:vAlign w:val="center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C71CE2" w:rsidRPr="00C71CE2" w:rsidTr="00556022">
              <w:trPr>
                <w:trHeight w:val="136"/>
              </w:trPr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66" w:type="dxa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71CE2" w:rsidRPr="00C71CE2" w:rsidTr="00556022">
              <w:trPr>
                <w:trHeight w:val="511"/>
              </w:trPr>
              <w:tc>
                <w:tcPr>
                  <w:tcW w:w="9634" w:type="dxa"/>
                  <w:gridSpan w:val="3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Документы, необходимые для принятия решения о выдаче градостроительного </w:t>
                  </w:r>
                </w:p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плана земельного участка</w:t>
                  </w:r>
                </w:p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(представляются заявителем в Управление архитектуры)</w:t>
                  </w:r>
                </w:p>
              </w:tc>
            </w:tr>
            <w:tr w:rsidR="00C71CE2" w:rsidRPr="00C71CE2" w:rsidTr="00556022">
              <w:trPr>
                <w:trHeight w:val="2041"/>
              </w:trPr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1. </w:t>
                  </w:r>
                  <w:hyperlink r:id="rId6" w:anchor="Par689" w:history="1">
                    <w:r w:rsidRPr="00C71CE2"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  <w:lang w:eastAsia="ru-RU"/>
                      </w:rPr>
                      <w:t>Заявление</w:t>
                    </w:r>
                  </w:hyperlink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о выдаче градостроительного плана (далее – заявление) (приложение № 2 к Административному регламенту)</w:t>
                  </w:r>
                </w:p>
              </w:tc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Подлинник      </w:t>
                  </w:r>
                </w:p>
              </w:tc>
              <w:tc>
                <w:tcPr>
                  <w:tcW w:w="2866" w:type="dxa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Полномочия представителя при</w:t>
                  </w: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br/>
                    <w:t>этом должны быть подтверждены доверенностью на осуществление действий от имени заявителя</w:t>
                  </w:r>
                </w:p>
              </w:tc>
            </w:tr>
            <w:tr w:rsidR="00C71CE2" w:rsidRPr="00C71CE2" w:rsidTr="00556022">
              <w:trPr>
                <w:trHeight w:val="252"/>
              </w:trPr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2. Документ, удостоверяющий личность, из числа </w:t>
                  </w:r>
                  <w:proofErr w:type="gramStart"/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следующих:   </w:t>
                  </w:r>
                  <w:proofErr w:type="gramEnd"/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Копия с предъявлением подлинника или нотариально заверенная</w:t>
                  </w: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br/>
                    <w:t xml:space="preserve">копия </w:t>
                  </w:r>
                </w:p>
              </w:tc>
              <w:tc>
                <w:tcPr>
                  <w:tcW w:w="2866" w:type="dxa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Документы предоставляются заявителями или доверенными лицами      </w:t>
                  </w:r>
                </w:p>
              </w:tc>
            </w:tr>
            <w:tr w:rsidR="00C71CE2" w:rsidRPr="00C71CE2" w:rsidTr="00556022">
              <w:trPr>
                <w:trHeight w:val="511"/>
              </w:trPr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2.1. Паспорт гражданина Российской Федерации </w:t>
                  </w:r>
                  <w:hyperlink r:id="rId7" w:anchor="Par361" w:history="1">
                    <w:r w:rsidRPr="00C71CE2"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  <w:lang w:eastAsia="ru-RU"/>
                      </w:rPr>
                      <w:t>&lt;*&gt;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     -"-      </w:t>
                  </w:r>
                </w:p>
              </w:tc>
              <w:tc>
                <w:tcPr>
                  <w:tcW w:w="2866" w:type="dxa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           -"-      </w:t>
                  </w:r>
                </w:p>
              </w:tc>
            </w:tr>
            <w:tr w:rsidR="00C71CE2" w:rsidRPr="00C71CE2" w:rsidTr="00556022">
              <w:trPr>
                <w:trHeight w:val="136"/>
              </w:trPr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2.2. Вид на жительство </w:t>
                  </w:r>
                  <w:hyperlink r:id="rId8" w:anchor="Par361" w:history="1">
                    <w:r w:rsidRPr="00C71CE2"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  <w:lang w:eastAsia="ru-RU"/>
                      </w:rPr>
                      <w:t>&lt;*&gt;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     -"-      </w:t>
                  </w:r>
                </w:p>
              </w:tc>
              <w:tc>
                <w:tcPr>
                  <w:tcW w:w="2866" w:type="dxa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           -"-             </w:t>
                  </w:r>
                </w:p>
              </w:tc>
            </w:tr>
            <w:tr w:rsidR="00C71CE2" w:rsidRPr="00C71CE2" w:rsidTr="00556022">
              <w:trPr>
                <w:trHeight w:val="341"/>
              </w:trPr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2.3. Военный билет офицера </w:t>
                  </w: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запаса </w:t>
                  </w:r>
                  <w:hyperlink r:id="rId9" w:anchor="Par361" w:history="1">
                    <w:r w:rsidRPr="00C71CE2"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  <w:lang w:eastAsia="ru-RU"/>
                      </w:rPr>
                      <w:t>&lt;*&gt;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     -"-      </w:t>
                  </w:r>
                </w:p>
              </w:tc>
              <w:tc>
                <w:tcPr>
                  <w:tcW w:w="2866" w:type="dxa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           -"-             </w:t>
                  </w:r>
                </w:p>
              </w:tc>
            </w:tr>
            <w:tr w:rsidR="00C71CE2" w:rsidRPr="00C71CE2" w:rsidTr="00556022">
              <w:trPr>
                <w:trHeight w:val="511"/>
              </w:trPr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2.4. Военный билет солдата, матроса, сержанта, старшины,</w:t>
                  </w: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прапорщика, мичмана </w:t>
                  </w:r>
                  <w:hyperlink r:id="rId10" w:anchor="Par361" w:history="1">
                    <w:r w:rsidRPr="00C71CE2"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  <w:lang w:eastAsia="ru-RU"/>
                      </w:rPr>
                      <w:t>&lt;*&gt;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     -"-      </w:t>
                  </w:r>
                </w:p>
              </w:tc>
              <w:tc>
                <w:tcPr>
                  <w:tcW w:w="2866" w:type="dxa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           -"-             </w:t>
                  </w:r>
                </w:p>
              </w:tc>
            </w:tr>
            <w:tr w:rsidR="00C71CE2" w:rsidRPr="00C71CE2" w:rsidTr="00556022">
              <w:trPr>
                <w:trHeight w:val="680"/>
              </w:trPr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2.5. Временное удостоверение</w:t>
                  </w: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br/>
                    <w:t xml:space="preserve">личности гражданина Российской Федерации по </w:t>
                  </w:r>
                  <w:hyperlink r:id="rId11" w:history="1">
                    <w:r w:rsidRPr="00C71CE2"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  <w:lang w:eastAsia="ru-RU"/>
                      </w:rPr>
                      <w:t>форме № 2-П</w:t>
                    </w:r>
                  </w:hyperlink>
                  <w:hyperlink r:id="rId12" w:anchor="Par361" w:history="1">
                    <w:r w:rsidRPr="00C71CE2"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  <w:lang w:eastAsia="ru-RU"/>
                      </w:rPr>
                      <w:t>&lt;*&gt;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     -"-      </w:t>
                  </w:r>
                </w:p>
              </w:tc>
              <w:tc>
                <w:tcPr>
                  <w:tcW w:w="2866" w:type="dxa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           -"-             </w:t>
                  </w:r>
                </w:p>
              </w:tc>
            </w:tr>
            <w:tr w:rsidR="00C71CE2" w:rsidRPr="00C71CE2" w:rsidTr="00556022">
              <w:trPr>
                <w:trHeight w:val="680"/>
              </w:trPr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2.6. Временное удостоверение, выданное взамен военного билета офицера запаса </w:t>
                  </w:r>
                  <w:hyperlink r:id="rId13" w:anchor="Par361" w:history="1">
                    <w:r w:rsidRPr="00C71CE2"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  <w:lang w:eastAsia="ru-RU"/>
                      </w:rPr>
                      <w:t>&lt;*&gt;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     -"-      </w:t>
                  </w:r>
                </w:p>
              </w:tc>
              <w:tc>
                <w:tcPr>
                  <w:tcW w:w="2866" w:type="dxa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           -"-             </w:t>
                  </w:r>
                </w:p>
              </w:tc>
            </w:tr>
            <w:tr w:rsidR="00C71CE2" w:rsidRPr="00C71CE2" w:rsidTr="00556022">
              <w:trPr>
                <w:trHeight w:val="1021"/>
              </w:trPr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2.7. Временное удостоверение, выданное взамен военного билета   солдата, матроса, сержанта, </w:t>
                  </w: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br/>
                    <w:t xml:space="preserve">старшины, прапорщика, мичмана </w:t>
                  </w:r>
                  <w:hyperlink r:id="rId14" w:anchor="Par361" w:history="1">
                    <w:r w:rsidRPr="00C71CE2"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  <w:lang w:eastAsia="ru-RU"/>
                      </w:rPr>
                      <w:t>&lt;*&gt;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     -"-      </w:t>
                  </w:r>
                </w:p>
              </w:tc>
              <w:tc>
                <w:tcPr>
                  <w:tcW w:w="2866" w:type="dxa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           -"-             </w:t>
                  </w:r>
                </w:p>
              </w:tc>
            </w:tr>
            <w:tr w:rsidR="00C71CE2" w:rsidRPr="00C71CE2" w:rsidTr="00556022">
              <w:trPr>
                <w:trHeight w:val="680"/>
              </w:trPr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2.8. Общегражданский заграничный паспорт гражданина                  </w:t>
                  </w: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br/>
                    <w:t xml:space="preserve">Российской Федерации </w:t>
                  </w:r>
                  <w:hyperlink r:id="rId15" w:anchor="Par361" w:history="1">
                    <w:r w:rsidRPr="00C71CE2"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  <w:lang w:eastAsia="ru-RU"/>
                      </w:rPr>
                      <w:t>&lt;*&gt;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     -"-      </w:t>
                  </w:r>
                </w:p>
              </w:tc>
              <w:tc>
                <w:tcPr>
                  <w:tcW w:w="2866" w:type="dxa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           -"-             </w:t>
                  </w:r>
                </w:p>
              </w:tc>
            </w:tr>
            <w:tr w:rsidR="00C71CE2" w:rsidRPr="00C71CE2" w:rsidTr="00556022">
              <w:trPr>
                <w:trHeight w:val="680"/>
              </w:trPr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lastRenderedPageBreak/>
                    <w:t xml:space="preserve">2.9. Удостоверение гражданина, подлежащего призыву на военную службу </w:t>
                  </w:r>
                  <w:hyperlink r:id="rId16" w:anchor="Par361" w:history="1">
                    <w:r w:rsidRPr="00C71CE2"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  <w:lang w:eastAsia="ru-RU"/>
                      </w:rPr>
                      <w:t>&lt;*&gt;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     -"-      </w:t>
                  </w:r>
                </w:p>
              </w:tc>
              <w:tc>
                <w:tcPr>
                  <w:tcW w:w="2866" w:type="dxa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           -"-             </w:t>
                  </w:r>
                </w:p>
              </w:tc>
            </w:tr>
            <w:tr w:rsidR="00C71CE2" w:rsidRPr="00C71CE2" w:rsidTr="00556022">
              <w:trPr>
                <w:trHeight w:val="260"/>
              </w:trPr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66" w:type="dxa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71CE2" w:rsidRPr="00C71CE2" w:rsidTr="00556022">
              <w:trPr>
                <w:trHeight w:val="511"/>
              </w:trPr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2.10. Свидетельство о рождении </w:t>
                  </w:r>
                  <w:hyperlink r:id="rId17" w:anchor="Par361" w:history="1">
                    <w:r w:rsidRPr="00C71CE2"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  <w:lang w:eastAsia="ru-RU"/>
                      </w:rPr>
                      <w:t>&lt;*&gt;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     -"-      </w:t>
                  </w:r>
                </w:p>
              </w:tc>
              <w:tc>
                <w:tcPr>
                  <w:tcW w:w="2866" w:type="dxa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Документ представляется в отношении лиц, не достигших 14 лет         </w:t>
                  </w:r>
                </w:p>
              </w:tc>
            </w:tr>
            <w:tr w:rsidR="00C71CE2" w:rsidRPr="00C71CE2" w:rsidTr="00556022">
              <w:trPr>
                <w:trHeight w:val="654"/>
              </w:trPr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3. Правоустанавливающие документы на земельный участок из числа следующих:</w:t>
                  </w:r>
                </w:p>
              </w:tc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Подлинник </w:t>
                  </w:r>
                </w:p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либо </w:t>
                  </w: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br/>
                    <w:t xml:space="preserve">нотариально заверенная </w:t>
                  </w:r>
                </w:p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копия          </w:t>
                  </w:r>
                </w:p>
              </w:tc>
              <w:tc>
                <w:tcPr>
                  <w:tcW w:w="2866" w:type="dxa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CE2" w:rsidRPr="00C71CE2" w:rsidTr="00556022">
              <w:trPr>
                <w:trHeight w:val="851"/>
              </w:trPr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3.1. Судебное решение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,</w:t>
                  </w: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вступившее в законную силу, мировое соглашение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утвержденное судом, решения третейских судов по которому выдан исполнительный лист.</w:t>
                  </w:r>
                </w:p>
              </w:tc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-"-</w:t>
                  </w:r>
                </w:p>
              </w:tc>
              <w:tc>
                <w:tcPr>
                  <w:tcW w:w="2866" w:type="dxa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-"-</w:t>
                  </w:r>
                </w:p>
              </w:tc>
            </w:tr>
            <w:tr w:rsidR="00C71CE2" w:rsidRPr="00C71CE2" w:rsidTr="00556022">
              <w:trPr>
                <w:trHeight w:val="341"/>
              </w:trPr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3.2. Договор и акт </w:t>
                  </w:r>
                  <w:r w:rsidRPr="00C71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приема-передачи к нему (дарения, мены, купли-продажи, ренты, приватизации)</w:t>
                  </w:r>
                </w:p>
              </w:tc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-"-</w:t>
                  </w:r>
                </w:p>
              </w:tc>
              <w:tc>
                <w:tcPr>
                  <w:tcW w:w="2866" w:type="dxa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-"-</w:t>
                  </w:r>
                </w:p>
              </w:tc>
            </w:tr>
            <w:tr w:rsidR="00C71CE2" w:rsidRPr="00C71CE2" w:rsidTr="00556022">
              <w:trPr>
                <w:trHeight w:val="341"/>
              </w:trPr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3.3. Договор аренды земельного участка </w:t>
                  </w:r>
                  <w:hyperlink r:id="rId18" w:anchor="Par361" w:history="1">
                    <w:r w:rsidRPr="00C71CE2"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  <w:lang w:eastAsia="ru-RU"/>
                      </w:rPr>
                      <w:t>&lt;*&gt;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-"-</w:t>
                  </w:r>
                </w:p>
              </w:tc>
              <w:tc>
                <w:tcPr>
                  <w:tcW w:w="2866" w:type="dxa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-"-</w:t>
                  </w:r>
                </w:p>
              </w:tc>
            </w:tr>
            <w:tr w:rsidR="00C71CE2" w:rsidRPr="00C71CE2" w:rsidTr="00556022">
              <w:trPr>
                <w:trHeight w:val="160"/>
              </w:trPr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3.4.Акт государственного органа (решение, постановление, распоряжение, акт органа государственной власти или органа местного самоуправления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(их должностных лиц) о предоставлении (выделении) земельного участка. </w:t>
                  </w:r>
                </w:p>
              </w:tc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-"-</w:t>
                  </w:r>
                </w:p>
              </w:tc>
              <w:tc>
                <w:tcPr>
                  <w:tcW w:w="2866" w:type="dxa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-"-</w:t>
                  </w:r>
                </w:p>
              </w:tc>
            </w:tr>
            <w:tr w:rsidR="00C71CE2" w:rsidRPr="00C71CE2" w:rsidTr="00556022">
              <w:trPr>
                <w:trHeight w:val="511"/>
              </w:trPr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3.5. Свидетельство о праве на наследство по закону или завещанию </w:t>
                  </w:r>
                  <w:hyperlink r:id="rId19" w:anchor="Par361" w:history="1">
                    <w:r w:rsidRPr="00C71CE2"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  <w:lang w:eastAsia="ru-RU"/>
                      </w:rPr>
                      <w:t>&lt;*&gt;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Подлинник либо копия</w:t>
                  </w:r>
                </w:p>
              </w:tc>
              <w:tc>
                <w:tcPr>
                  <w:tcW w:w="2866" w:type="dxa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-"-</w:t>
                  </w:r>
                </w:p>
              </w:tc>
            </w:tr>
            <w:tr w:rsidR="00C71CE2" w:rsidRPr="00C71CE2" w:rsidTr="00556022">
              <w:trPr>
                <w:trHeight w:val="511"/>
              </w:trPr>
              <w:tc>
                <w:tcPr>
                  <w:tcW w:w="0" w:type="auto"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4. Выписка из Единого государственного реестра прав на недвижимое имущество и сделок с ним</w:t>
                  </w:r>
                </w:p>
              </w:tc>
              <w:tc>
                <w:tcPr>
                  <w:tcW w:w="0" w:type="auto"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-"-</w:t>
                  </w:r>
                </w:p>
              </w:tc>
              <w:tc>
                <w:tcPr>
                  <w:tcW w:w="2866" w:type="dxa"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-"-</w:t>
                  </w:r>
                </w:p>
              </w:tc>
            </w:tr>
            <w:tr w:rsidR="00C71CE2" w:rsidRPr="00C71CE2" w:rsidTr="00556022">
              <w:trPr>
                <w:trHeight w:val="371"/>
              </w:trPr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5.Согласие на обработку персональных данных</w:t>
                  </w:r>
                </w:p>
              </w:tc>
              <w:tc>
                <w:tcPr>
                  <w:tcW w:w="0" w:type="auto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-"-</w:t>
                  </w:r>
                </w:p>
              </w:tc>
              <w:tc>
                <w:tcPr>
                  <w:tcW w:w="2866" w:type="dxa"/>
                  <w:hideMark/>
                </w:tcPr>
                <w:p w:rsidR="00C71CE2" w:rsidRPr="00C71CE2" w:rsidRDefault="00C71CE2" w:rsidP="00C71CE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71CE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-"-</w:t>
                  </w:r>
                </w:p>
              </w:tc>
            </w:tr>
          </w:tbl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71CE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&lt;*&gt; Документ включен в перечень документов, представляемых заявителем, в соответствии с Федеральным </w:t>
            </w:r>
            <w:hyperlink r:id="rId20" w:history="1">
              <w:r w:rsidRPr="00C71CE2">
                <w:rPr>
                  <w:rFonts w:ascii="Times New Roman" w:eastAsia="Times New Roman" w:hAnsi="Times New Roman" w:cs="Times New Roman"/>
                  <w:spacing w:val="-4"/>
                  <w:sz w:val="28"/>
                  <w:szCs w:val="28"/>
                  <w:lang w:eastAsia="ru-RU"/>
                </w:rPr>
                <w:t>законом</w:t>
              </w:r>
            </w:hyperlink>
            <w:r w:rsidRPr="00C71CE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от 27.07.2010 № 210-ФЗ «Об организации предоставления государственных и муниципальных услуг».</w:t>
            </w:r>
          </w:p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CE2" w:rsidRPr="00C71CE2" w:rsidRDefault="00C71CE2" w:rsidP="00C7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 перечень документов, необходимых для предоставления муниципальной услуги «Присвоение адреса объекту недвижимости на территории городского округа Верхняя Пышма», включить документ «Решение собственника(</w:t>
            </w:r>
            <w:proofErr w:type="spellStart"/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 разделе (объединении, перераспределении) земельного участка».</w:t>
            </w:r>
          </w:p>
          <w:p w:rsidR="00C71CE2" w:rsidRPr="00C71CE2" w:rsidRDefault="00C71CE2" w:rsidP="00C71CE2">
            <w:pPr>
              <w:tabs>
                <w:tab w:val="left" w:pos="1080"/>
              </w:tabs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Опубликовать настоящее постановление в газете «Красное знамя» </w:t>
            </w: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разместить на официальном сайте городского округа Верхняя Пышма.</w:t>
            </w:r>
          </w:p>
          <w:p w:rsidR="00C71CE2" w:rsidRPr="00C71CE2" w:rsidRDefault="00C71CE2" w:rsidP="00C71CE2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Контроль за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Соломина И.В.</w:t>
            </w:r>
          </w:p>
          <w:p w:rsidR="00C71CE2" w:rsidRPr="00C71CE2" w:rsidRDefault="00C71CE2" w:rsidP="00C71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CE2" w:rsidRPr="00C71CE2" w:rsidTr="00556022">
        <w:trPr>
          <w:trHeight w:val="630"/>
        </w:trPr>
        <w:tc>
          <w:tcPr>
            <w:tcW w:w="6273" w:type="dxa"/>
            <w:vAlign w:val="bottom"/>
          </w:tcPr>
          <w:p w:rsidR="00C71CE2" w:rsidRPr="00C71CE2" w:rsidRDefault="00C71CE2" w:rsidP="00C71C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CE2" w:rsidRPr="00C71CE2" w:rsidRDefault="00C71CE2" w:rsidP="00C7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C71CE2" w:rsidRPr="00C71CE2" w:rsidRDefault="00C71CE2" w:rsidP="00C71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Чирков</w:t>
            </w:r>
          </w:p>
        </w:tc>
      </w:tr>
    </w:tbl>
    <w:p w:rsidR="00C71CE2" w:rsidRPr="00C71CE2" w:rsidRDefault="00C71CE2" w:rsidP="00C71CE2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513F4" w:rsidRDefault="009513F4"/>
    <w:sectPr w:rsidR="009513F4" w:rsidSect="00ED5D71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AA" w:rsidRPr="00810AAA" w:rsidRDefault="00C71CE2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Вр-50364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AA" w:rsidRPr="007B0005" w:rsidRDefault="00C71CE2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Вр-50364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601769889" w:edGrp="everyone"/>
  <w:p w:rsidR="00AF0248" w:rsidRDefault="00C71CE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ermEnd w:id="601769889"/>
  <w:p w:rsidR="00810AAA" w:rsidRPr="00810AAA" w:rsidRDefault="00C71CE2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E2" w:rsidRDefault="00C71CE2">
    <w:pPr>
      <w:pStyle w:val="a3"/>
      <w:jc w:val="center"/>
    </w:pPr>
    <w:r>
      <w:t xml:space="preserve"> </w:t>
    </w:r>
  </w:p>
  <w:p w:rsidR="00810AAA" w:rsidRDefault="00C71CE2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E2"/>
    <w:rsid w:val="009513F4"/>
    <w:rsid w:val="00C7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2E53EA-543E-4364-B9ED-0FBB9EE6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1C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71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71C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71C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13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18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12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17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20" Type="http://schemas.openxmlformats.org/officeDocument/2006/relationships/hyperlink" Target="consultantplus://offline/ref=F5AD7411E0C7EC45C39CE77881941F43318BA62625E9A81BB650367199SFn2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11" Type="http://schemas.openxmlformats.org/officeDocument/2006/relationships/hyperlink" Target="consultantplus://offline/ref=F5AD7411E0C7EC45C39CE77881941F433189AD2128ECA81BB650367199F2CD2508CCF683617DE57ASDn7C" TargetMode="External"/><Relationship Id="rId24" Type="http://schemas.openxmlformats.org/officeDocument/2006/relationships/footer" Target="footer2.xml"/><Relationship Id="rId5" Type="http://schemas.openxmlformats.org/officeDocument/2006/relationships/hyperlink" Target="http://gosuslugi.ru" TargetMode="External"/><Relationship Id="rId15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23" Type="http://schemas.openxmlformats.org/officeDocument/2006/relationships/header" Target="header2.xml"/><Relationship Id="rId10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19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4" Type="http://schemas.openxmlformats.org/officeDocument/2006/relationships/hyperlink" Target="consultantplus://offline/ref=1BA6E2D0F9E53373542D1F37558025605CCCFD2A0AD2027B8AA83972CC5E55A9E8F8AEB6B3412506Q6a1M" TargetMode="External"/><Relationship Id="rId9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14" Type="http://schemas.openxmlformats.org/officeDocument/2006/relationships/hyperlink" Target="file:///C:\Users\rosenova\Desktop\&#1047;&#1072;&#1103;&#1074;&#1083;&#1077;&#1085;&#1080;&#1103;\&#1040;&#1076;&#1084;&#1080;&#1085;&#1080;&#1089;&#1090;&#1088;&#1072;&#1090;&#1080;&#1074;&#1085;&#1099;&#1077;%20&#1088;&#1077;&#1075;&#1083;&#1072;&#1084;&#1077;&#1085;&#1090;&#1099;%202016\&#1042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Berseneva</dc:creator>
  <cp:keywords/>
  <dc:description/>
  <cp:lastModifiedBy>Berseneva</cp:lastModifiedBy>
  <cp:revision>1</cp:revision>
  <dcterms:created xsi:type="dcterms:W3CDTF">2017-08-23T03:33:00Z</dcterms:created>
  <dcterms:modified xsi:type="dcterms:W3CDTF">2017-08-23T03:35:00Z</dcterms:modified>
</cp:coreProperties>
</file>