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43"/>
        <w:gridCol w:w="425"/>
        <w:gridCol w:w="567"/>
        <w:gridCol w:w="6341"/>
      </w:tblGrid>
      <w:tr w:rsidR="00AD0D06" w:rsidRPr="00AD0D06" w:rsidTr="00134A7A">
        <w:trPr>
          <w:trHeight w:val="524"/>
        </w:trPr>
        <w:tc>
          <w:tcPr>
            <w:tcW w:w="9460" w:type="dxa"/>
            <w:gridSpan w:val="5"/>
          </w:tcPr>
          <w:p w:rsidR="00AD0D06" w:rsidRPr="00AD0D06" w:rsidRDefault="00AD0D06" w:rsidP="00AD0D06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AD0D06">
              <w:rPr>
                <w:rFonts w:ascii="Liberation Serif" w:eastAsia="Times New Roman" w:hAnsi="Liberation Serif"/>
                <w:sz w:val="28"/>
                <w:szCs w:val="28"/>
              </w:rPr>
              <w:t xml:space="preserve">АДМИНИСТРАЦИЯ ГОРОДСКОГО ОКРУГА </w:t>
            </w:r>
          </w:p>
          <w:p w:rsidR="00AD0D06" w:rsidRPr="00AD0D06" w:rsidRDefault="00AD0D06" w:rsidP="00AD0D06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AD0D06">
              <w:rPr>
                <w:rFonts w:ascii="Liberation Serif" w:eastAsia="Times New Roman" w:hAnsi="Liberation Serif"/>
                <w:sz w:val="28"/>
                <w:szCs w:val="28"/>
              </w:rPr>
              <w:t>Верхняя Пышма</w:t>
            </w:r>
          </w:p>
          <w:p w:rsidR="00AD0D06" w:rsidRPr="00AD0D06" w:rsidRDefault="00AD0D06" w:rsidP="00AD0D06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40"/>
                <w:sz w:val="34"/>
                <w:szCs w:val="34"/>
              </w:rPr>
            </w:pPr>
            <w:r w:rsidRPr="00AD0D06">
              <w:rPr>
                <w:rFonts w:ascii="Liberation Serif" w:eastAsia="Times New Roman" w:hAnsi="Liberation Serif"/>
                <w:spacing w:val="40"/>
                <w:sz w:val="32"/>
                <w:szCs w:val="34"/>
              </w:rPr>
              <w:t>ПОСТАНОВЛЕНИЕ</w:t>
            </w:r>
          </w:p>
          <w:p w:rsidR="00AD0D06" w:rsidRPr="00AD0D06" w:rsidRDefault="00AD0D06" w:rsidP="00AD0D06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40"/>
                <w:sz w:val="34"/>
                <w:szCs w:val="34"/>
              </w:rPr>
            </w:pPr>
            <w:r>
              <w:rPr>
                <w:rFonts w:ascii="Liberation Serif" w:eastAsia="Times New Roman" w:hAnsi="Liberation Serif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AD0D06" w:rsidRPr="00AD0D06" w:rsidTr="00134A7A">
        <w:trPr>
          <w:trHeight w:val="524"/>
        </w:trPr>
        <w:tc>
          <w:tcPr>
            <w:tcW w:w="284" w:type="dxa"/>
            <w:vAlign w:val="bottom"/>
          </w:tcPr>
          <w:p w:rsidR="00AD0D06" w:rsidRPr="00AD0D06" w:rsidRDefault="00AD0D06" w:rsidP="00AD0D06">
            <w:pPr>
              <w:tabs>
                <w:tab w:val="left" w:leader="underscore" w:pos="9639"/>
              </w:tabs>
              <w:spacing w:after="0" w:line="240" w:lineRule="auto"/>
              <w:rPr>
                <w:rFonts w:ascii="Liberation Serif" w:eastAsia="Times New Roman" w:hAnsi="Liberation Serif"/>
                <w:b w:val="0"/>
                <w:sz w:val="24"/>
                <w:szCs w:val="28"/>
              </w:rPr>
            </w:pPr>
            <w:r w:rsidRPr="00AD0D06">
              <w:rPr>
                <w:rFonts w:ascii="Liberation Serif" w:eastAsia="Times New Roman" w:hAnsi="Liberation Serif"/>
                <w:b w:val="0"/>
                <w:sz w:val="24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D0D06" w:rsidRPr="00AD0D06" w:rsidRDefault="00AD0D06" w:rsidP="00AD0D06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8"/>
              </w:rPr>
            </w:pPr>
            <w:r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t>21.10.2019</w:t>
            </w:r>
            <w:r w:rsidRPr="00AD0D06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fldChar w:fldCharType="begin"/>
            </w:r>
            <w:r w:rsidRPr="00AD0D06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instrText xml:space="preserve"> DOCPROPERTY  Рег.дата  \* MERGEFORMAT </w:instrText>
            </w:r>
            <w:r w:rsidRPr="00AD0D06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fldChar w:fldCharType="separate"/>
            </w:r>
            <w:r w:rsidRPr="00AD0D06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t xml:space="preserve"> </w:t>
            </w:r>
            <w:r w:rsidRPr="00AD0D06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AD0D06" w:rsidRPr="00AD0D06" w:rsidRDefault="00AD0D06" w:rsidP="00AD0D06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8"/>
              </w:rPr>
            </w:pPr>
            <w:r w:rsidRPr="00AD0D06">
              <w:rPr>
                <w:rFonts w:ascii="Liberation Serif" w:eastAsia="Times New Roman" w:hAnsi="Liberation Serif"/>
                <w:b w:val="0"/>
                <w:sz w:val="24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AD0D06" w:rsidRPr="00AD0D06" w:rsidRDefault="00AD0D06" w:rsidP="00AD0D06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8"/>
              </w:rPr>
            </w:pPr>
            <w:r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t>1155</w:t>
            </w:r>
            <w:bookmarkStart w:id="0" w:name="_GoBack"/>
            <w:bookmarkEnd w:id="0"/>
            <w:r w:rsidRPr="00AD0D06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fldChar w:fldCharType="begin"/>
            </w:r>
            <w:r w:rsidRPr="00AD0D06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instrText xml:space="preserve"> DOCPROPERTY  Рег.№  \* MERGEFORMAT </w:instrText>
            </w:r>
            <w:r w:rsidRPr="00AD0D06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fldChar w:fldCharType="separate"/>
            </w:r>
            <w:r w:rsidRPr="00AD0D06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t xml:space="preserve"> </w:t>
            </w:r>
            <w:r w:rsidRPr="00AD0D06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AD0D06" w:rsidRPr="00AD0D06" w:rsidRDefault="00AD0D06" w:rsidP="00AD0D06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8"/>
              </w:rPr>
            </w:pPr>
          </w:p>
        </w:tc>
      </w:tr>
      <w:tr w:rsidR="00AD0D06" w:rsidRPr="00AD0D06" w:rsidTr="00134A7A">
        <w:trPr>
          <w:trHeight w:val="130"/>
        </w:trPr>
        <w:tc>
          <w:tcPr>
            <w:tcW w:w="9460" w:type="dxa"/>
            <w:gridSpan w:val="5"/>
          </w:tcPr>
          <w:p w:rsidR="00AD0D06" w:rsidRPr="00AD0D06" w:rsidRDefault="00AD0D06" w:rsidP="00AD0D06">
            <w:pPr>
              <w:spacing w:after="0" w:line="240" w:lineRule="auto"/>
              <w:rPr>
                <w:rFonts w:ascii="Liberation Serif" w:eastAsia="Times New Roman" w:hAnsi="Liberation Serif"/>
                <w:b w:val="0"/>
                <w:sz w:val="20"/>
                <w:szCs w:val="28"/>
              </w:rPr>
            </w:pPr>
          </w:p>
        </w:tc>
      </w:tr>
      <w:tr w:rsidR="00AD0D06" w:rsidRPr="00AD0D06" w:rsidTr="00134A7A">
        <w:tc>
          <w:tcPr>
            <w:tcW w:w="9460" w:type="dxa"/>
            <w:gridSpan w:val="5"/>
          </w:tcPr>
          <w:p w:rsidR="00AD0D06" w:rsidRPr="00AD0D06" w:rsidRDefault="00AD0D06" w:rsidP="00AD0D06">
            <w:pPr>
              <w:spacing w:after="0" w:line="240" w:lineRule="auto"/>
              <w:rPr>
                <w:rFonts w:ascii="Liberation Serif" w:eastAsia="Times New Roman" w:hAnsi="Liberation Serif"/>
                <w:b w:val="0"/>
                <w:sz w:val="20"/>
                <w:szCs w:val="28"/>
              </w:rPr>
            </w:pPr>
            <w:r w:rsidRPr="00AD0D06">
              <w:rPr>
                <w:rFonts w:ascii="Liberation Serif" w:eastAsia="Times New Roman" w:hAnsi="Liberation Serif"/>
                <w:b w:val="0"/>
                <w:sz w:val="20"/>
                <w:szCs w:val="28"/>
              </w:rPr>
              <w:t>г. Верхняя Пышма</w:t>
            </w:r>
          </w:p>
          <w:p w:rsidR="00AD0D06" w:rsidRPr="00AD0D06" w:rsidRDefault="00AD0D06" w:rsidP="00AD0D06">
            <w:pPr>
              <w:spacing w:after="0" w:line="240" w:lineRule="auto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</w:p>
          <w:p w:rsidR="00AD0D06" w:rsidRPr="00AD0D06" w:rsidRDefault="00AD0D06" w:rsidP="00AD0D06">
            <w:pPr>
              <w:spacing w:after="0" w:line="240" w:lineRule="auto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</w:p>
        </w:tc>
      </w:tr>
      <w:tr w:rsidR="00AD0D06" w:rsidRPr="00AD0D06" w:rsidTr="00134A7A">
        <w:tc>
          <w:tcPr>
            <w:tcW w:w="9460" w:type="dxa"/>
            <w:gridSpan w:val="5"/>
          </w:tcPr>
          <w:p w:rsidR="00AD0D06" w:rsidRPr="00AD0D06" w:rsidRDefault="00AD0D06" w:rsidP="00AD0D06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i/>
                <w:sz w:val="28"/>
                <w:szCs w:val="28"/>
              </w:rPr>
            </w:pPr>
            <w:r w:rsidRPr="00AD0D06">
              <w:rPr>
                <w:rFonts w:ascii="Liberation Serif" w:eastAsia="Times New Roman" w:hAnsi="Liberation Serif"/>
                <w:i/>
                <w:sz w:val="28"/>
                <w:szCs w:val="28"/>
              </w:rPr>
              <w:t>Об отмене постановления администрации городского округа Верхняя Пышма от 02.04.2019 № 387 «Об установлении сервитута» и установлении сервитута</w:t>
            </w:r>
          </w:p>
        </w:tc>
      </w:tr>
      <w:tr w:rsidR="00AD0D06" w:rsidRPr="00AD0D06" w:rsidTr="00134A7A">
        <w:tc>
          <w:tcPr>
            <w:tcW w:w="9460" w:type="dxa"/>
            <w:gridSpan w:val="5"/>
          </w:tcPr>
          <w:p w:rsidR="00AD0D06" w:rsidRPr="00AD0D06" w:rsidRDefault="00AD0D06" w:rsidP="00AD0D06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</w:p>
          <w:p w:rsidR="00AD0D06" w:rsidRPr="00AD0D06" w:rsidRDefault="00AD0D06" w:rsidP="00AD0D06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</w:p>
        </w:tc>
      </w:tr>
    </w:tbl>
    <w:p w:rsidR="00AD0D06" w:rsidRPr="00AD0D06" w:rsidRDefault="00AD0D06" w:rsidP="00AD0D06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AD0D06">
        <w:rPr>
          <w:rFonts w:ascii="Liberation Serif" w:eastAsia="Times New Roman" w:hAnsi="Liberation Serif"/>
          <w:b w:val="0"/>
          <w:sz w:val="28"/>
          <w:szCs w:val="28"/>
        </w:rPr>
        <w:t xml:space="preserve">В </w:t>
      </w:r>
      <w:proofErr w:type="gramStart"/>
      <w:r w:rsidRPr="00AD0D06">
        <w:rPr>
          <w:rFonts w:ascii="Liberation Serif" w:eastAsia="Times New Roman" w:hAnsi="Liberation Serif"/>
          <w:b w:val="0"/>
          <w:sz w:val="28"/>
          <w:szCs w:val="28"/>
        </w:rPr>
        <w:t>соответствии</w:t>
      </w:r>
      <w:proofErr w:type="gramEnd"/>
      <w:r w:rsidRPr="00AD0D06">
        <w:rPr>
          <w:rFonts w:ascii="Liberation Serif" w:eastAsia="Times New Roman" w:hAnsi="Liberation Serif"/>
          <w:b w:val="0"/>
          <w:sz w:val="28"/>
          <w:szCs w:val="28"/>
        </w:rPr>
        <w:t xml:space="preserve">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на основании обращения Открытого акционерного общества «Уральская горно-металлургическая компания» от 30.09.2019г., администрация городского округа Верхняя Пышма</w:t>
      </w:r>
    </w:p>
    <w:p w:rsidR="00AD0D06" w:rsidRPr="00AD0D06" w:rsidRDefault="00AD0D06" w:rsidP="00AD0D06">
      <w:pPr>
        <w:widowControl w:val="0"/>
        <w:spacing w:after="0" w:line="240" w:lineRule="auto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AD0D06">
        <w:rPr>
          <w:rFonts w:ascii="Liberation Serif" w:eastAsia="Times New Roman" w:hAnsi="Liberation Serif"/>
          <w:sz w:val="28"/>
          <w:szCs w:val="28"/>
        </w:rPr>
        <w:t>ПОСТАНОВЛЯЕТ:</w:t>
      </w:r>
    </w:p>
    <w:p w:rsidR="00AD0D06" w:rsidRPr="00AD0D06" w:rsidRDefault="00AD0D06" w:rsidP="00AD0D06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AD0D06">
        <w:rPr>
          <w:rFonts w:ascii="Liberation Serif" w:eastAsia="Times New Roman" w:hAnsi="Liberation Serif"/>
          <w:b w:val="0"/>
          <w:sz w:val="28"/>
          <w:szCs w:val="28"/>
        </w:rPr>
        <w:t>1. Отменить постановление администрации городского округа Верхняя Пышма от 02.04.2019 № 387 «Об установлении сервитута».</w:t>
      </w:r>
    </w:p>
    <w:p w:rsidR="00AD0D06" w:rsidRPr="00AD0D06" w:rsidRDefault="00AD0D06" w:rsidP="00AD0D06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AD0D06">
        <w:rPr>
          <w:rFonts w:ascii="Liberation Serif" w:eastAsia="Times New Roman" w:hAnsi="Liberation Serif"/>
          <w:b w:val="0"/>
          <w:sz w:val="28"/>
          <w:szCs w:val="28"/>
        </w:rPr>
        <w:t xml:space="preserve">2. Установить сервитут в </w:t>
      </w:r>
      <w:proofErr w:type="gramStart"/>
      <w:r w:rsidRPr="00AD0D06">
        <w:rPr>
          <w:rFonts w:ascii="Liberation Serif" w:eastAsia="Times New Roman" w:hAnsi="Liberation Serif"/>
          <w:b w:val="0"/>
          <w:sz w:val="28"/>
          <w:szCs w:val="28"/>
        </w:rPr>
        <w:t>интересах</w:t>
      </w:r>
      <w:proofErr w:type="gramEnd"/>
      <w:r w:rsidRPr="00AD0D06">
        <w:rPr>
          <w:rFonts w:ascii="Liberation Serif" w:eastAsia="Times New Roman" w:hAnsi="Liberation Serif"/>
          <w:b w:val="0"/>
          <w:sz w:val="28"/>
          <w:szCs w:val="28"/>
        </w:rPr>
        <w:t xml:space="preserve"> Открытого акционерного общества «Уральская горно-металлургическая компания» (ОГРН 1026600727713, ИНН 6606013640), со сроком действия 2 года 11 месяцев, для размещения линейного объекта: «магистральный водопровод Ду-400 мм» для объекта: «Здание универсального гастрольного театра в </w:t>
      </w:r>
      <w:proofErr w:type="gramStart"/>
      <w:r w:rsidRPr="00AD0D06">
        <w:rPr>
          <w:rFonts w:ascii="Liberation Serif" w:eastAsia="Times New Roman" w:hAnsi="Liberation Serif"/>
          <w:b w:val="0"/>
          <w:sz w:val="28"/>
          <w:szCs w:val="28"/>
        </w:rPr>
        <w:t>городе</w:t>
      </w:r>
      <w:proofErr w:type="gramEnd"/>
      <w:r w:rsidRPr="00AD0D06">
        <w:rPr>
          <w:rFonts w:ascii="Liberation Serif" w:eastAsia="Times New Roman" w:hAnsi="Liberation Serif"/>
          <w:b w:val="0"/>
          <w:sz w:val="28"/>
          <w:szCs w:val="28"/>
        </w:rPr>
        <w:t xml:space="preserve"> Верхняя Пышма Свердловской области», сфера действия которого распространяется на часть земельного участка с кадастровым номером 66:36:0000000:13267, площадью                    181 кв. м, в соответствии со схемой расположения границ сервитута, части земельного участка 66:36:0000000:13267 на кадастровом плане территории (прилагается).</w:t>
      </w:r>
    </w:p>
    <w:p w:rsidR="00AD0D06" w:rsidRPr="00AD0D06" w:rsidRDefault="00AD0D06" w:rsidP="00AD0D06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AD0D06">
        <w:rPr>
          <w:rFonts w:ascii="Liberation Serif" w:eastAsia="Times New Roman" w:hAnsi="Liberation Serif"/>
          <w:b w:val="0"/>
          <w:sz w:val="28"/>
          <w:szCs w:val="28"/>
        </w:rPr>
        <w:t xml:space="preserve">3. Размер платы за сервитут в </w:t>
      </w:r>
      <w:proofErr w:type="gramStart"/>
      <w:r w:rsidRPr="00AD0D06">
        <w:rPr>
          <w:rFonts w:ascii="Liberation Serif" w:eastAsia="Times New Roman" w:hAnsi="Liberation Serif"/>
          <w:b w:val="0"/>
          <w:sz w:val="28"/>
          <w:szCs w:val="28"/>
        </w:rPr>
        <w:t>отношении</w:t>
      </w:r>
      <w:proofErr w:type="gramEnd"/>
      <w:r w:rsidRPr="00AD0D06">
        <w:rPr>
          <w:rFonts w:ascii="Liberation Serif" w:eastAsia="Times New Roman" w:hAnsi="Liberation Serif"/>
          <w:b w:val="0"/>
          <w:sz w:val="28"/>
          <w:szCs w:val="28"/>
        </w:rPr>
        <w:t xml:space="preserve"> части земельного участка, указанного в пункте 2 настоящего постановления, определяется соглашением, предусматривающим размер платы за сервитут в отношении части земельного участка в границах линейного объекта: «магистральный водопровод Ду-400 мм» для объекта: «Здание универсального гастрольного театра в </w:t>
      </w:r>
      <w:proofErr w:type="gramStart"/>
      <w:r w:rsidRPr="00AD0D06">
        <w:rPr>
          <w:rFonts w:ascii="Liberation Serif" w:eastAsia="Times New Roman" w:hAnsi="Liberation Serif"/>
          <w:b w:val="0"/>
          <w:sz w:val="28"/>
          <w:szCs w:val="28"/>
        </w:rPr>
        <w:t>городе</w:t>
      </w:r>
      <w:proofErr w:type="gramEnd"/>
      <w:r w:rsidRPr="00AD0D06">
        <w:rPr>
          <w:rFonts w:ascii="Liberation Serif" w:eastAsia="Times New Roman" w:hAnsi="Liberation Serif"/>
          <w:b w:val="0"/>
          <w:sz w:val="28"/>
          <w:szCs w:val="28"/>
        </w:rPr>
        <w:t xml:space="preserve"> Верхняя Пышма Свердловской области».</w:t>
      </w:r>
    </w:p>
    <w:p w:rsidR="00AD0D06" w:rsidRPr="00AD0D06" w:rsidRDefault="00AD0D06" w:rsidP="00AD0D06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AD0D06">
        <w:rPr>
          <w:rFonts w:ascii="Liberation Serif" w:eastAsia="Times New Roman" w:hAnsi="Liberation Serif"/>
          <w:b w:val="0"/>
          <w:sz w:val="28"/>
          <w:szCs w:val="28"/>
        </w:rPr>
        <w:t xml:space="preserve">4. Комитету по управлению имуществом администрации городского округа Верхняя Пышма подготовить соглашение, предусматривающее размер платы за сервитут в </w:t>
      </w:r>
      <w:proofErr w:type="gramStart"/>
      <w:r w:rsidRPr="00AD0D06">
        <w:rPr>
          <w:rFonts w:ascii="Liberation Serif" w:eastAsia="Times New Roman" w:hAnsi="Liberation Serif"/>
          <w:b w:val="0"/>
          <w:sz w:val="28"/>
          <w:szCs w:val="28"/>
        </w:rPr>
        <w:t>отношении</w:t>
      </w:r>
      <w:proofErr w:type="gramEnd"/>
      <w:r w:rsidRPr="00AD0D06">
        <w:rPr>
          <w:rFonts w:ascii="Liberation Serif" w:eastAsia="Times New Roman" w:hAnsi="Liberation Serif"/>
          <w:b w:val="0"/>
          <w:sz w:val="28"/>
          <w:szCs w:val="28"/>
        </w:rPr>
        <w:t xml:space="preserve"> части земельного участка, указанного в пункте 2 настоящего постановления.</w:t>
      </w:r>
    </w:p>
    <w:p w:rsidR="00AD0D06" w:rsidRPr="00AD0D06" w:rsidRDefault="00AD0D06" w:rsidP="00AD0D06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AD0D06">
        <w:rPr>
          <w:rFonts w:ascii="Liberation Serif" w:eastAsia="Times New Roman" w:hAnsi="Liberation Serif"/>
          <w:b w:val="0"/>
          <w:sz w:val="28"/>
          <w:szCs w:val="28"/>
        </w:rPr>
        <w:t>5. Опубликовать настоящее постановление на официальном интернет-</w:t>
      </w:r>
      <w:r w:rsidRPr="00AD0D06">
        <w:rPr>
          <w:rFonts w:ascii="Liberation Serif" w:eastAsia="Times New Roman" w:hAnsi="Liberation Serif"/>
          <w:b w:val="0"/>
          <w:sz w:val="28"/>
          <w:szCs w:val="28"/>
        </w:rPr>
        <w:lastRenderedPageBreak/>
        <w:t>портале правовой информации городского округа Верхняя Пышма (www.верхняяпышма-право</w:t>
      </w:r>
      <w:proofErr w:type="gramStart"/>
      <w:r w:rsidRPr="00AD0D06">
        <w:rPr>
          <w:rFonts w:ascii="Liberation Serif" w:eastAsia="Times New Roman" w:hAnsi="Liberation Serif"/>
          <w:b w:val="0"/>
          <w:sz w:val="28"/>
          <w:szCs w:val="28"/>
        </w:rPr>
        <w:t>.р</w:t>
      </w:r>
      <w:proofErr w:type="gramEnd"/>
      <w:r w:rsidRPr="00AD0D06">
        <w:rPr>
          <w:rFonts w:ascii="Liberation Serif" w:eastAsia="Times New Roman" w:hAnsi="Liberation Serif"/>
          <w:b w:val="0"/>
          <w:sz w:val="28"/>
          <w:szCs w:val="28"/>
        </w:rPr>
        <w:t>ф) и разместить на официальном сайте городского округа Верхняя Пышма.</w:t>
      </w:r>
    </w:p>
    <w:p w:rsidR="00AD0D06" w:rsidRPr="00AD0D06" w:rsidRDefault="00AD0D06" w:rsidP="00AD0D06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AD0D06">
        <w:rPr>
          <w:rFonts w:ascii="Liberation Serif" w:eastAsia="Times New Roman" w:hAnsi="Liberation Serif"/>
          <w:b w:val="0"/>
          <w:sz w:val="28"/>
          <w:szCs w:val="28"/>
        </w:rPr>
        <w:t xml:space="preserve">6. </w:t>
      </w:r>
      <w:proofErr w:type="gramStart"/>
      <w:r w:rsidRPr="00AD0D06">
        <w:rPr>
          <w:rFonts w:ascii="Liberation Serif" w:eastAsia="Times New Roman" w:hAnsi="Liberation Serif"/>
          <w:b w:val="0"/>
          <w:sz w:val="28"/>
          <w:szCs w:val="28"/>
        </w:rPr>
        <w:t>Контроль за</w:t>
      </w:r>
      <w:proofErr w:type="gramEnd"/>
      <w:r w:rsidRPr="00AD0D06">
        <w:rPr>
          <w:rFonts w:ascii="Liberation Serif" w:eastAsia="Times New Roman" w:hAnsi="Liberation Serif"/>
          <w:b w:val="0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по инвестиционной политике и развитию территории городского округа Верхняя Пышма </w:t>
      </w:r>
      <w:proofErr w:type="spellStart"/>
      <w:r w:rsidRPr="00AD0D06">
        <w:rPr>
          <w:rFonts w:ascii="Liberation Serif" w:eastAsia="Times New Roman" w:hAnsi="Liberation Serif"/>
          <w:b w:val="0"/>
          <w:sz w:val="28"/>
          <w:szCs w:val="28"/>
        </w:rPr>
        <w:t>Николишина</w:t>
      </w:r>
      <w:proofErr w:type="spellEnd"/>
      <w:r w:rsidRPr="00AD0D06">
        <w:rPr>
          <w:rFonts w:ascii="Liberation Serif" w:eastAsia="Times New Roman" w:hAnsi="Liberation Serif"/>
          <w:b w:val="0"/>
          <w:sz w:val="28"/>
          <w:szCs w:val="28"/>
        </w:rPr>
        <w:t xml:space="preserve"> В.Н.</w:t>
      </w:r>
    </w:p>
    <w:p w:rsidR="00AD0D06" w:rsidRPr="00AD0D06" w:rsidRDefault="00AD0D06" w:rsidP="00AD0D06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</w:p>
    <w:p w:rsidR="00AD0D06" w:rsidRPr="00AD0D06" w:rsidRDefault="00AD0D06" w:rsidP="00AD0D06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3344"/>
      </w:tblGrid>
      <w:tr w:rsidR="00AD0D06" w:rsidRPr="00AD0D06" w:rsidTr="00134A7A">
        <w:tc>
          <w:tcPr>
            <w:tcW w:w="6237" w:type="dxa"/>
            <w:vAlign w:val="bottom"/>
          </w:tcPr>
          <w:p w:rsidR="00AD0D06" w:rsidRPr="00AD0D06" w:rsidRDefault="00AD0D06" w:rsidP="00AD0D06">
            <w:pPr>
              <w:spacing w:after="0" w:line="240" w:lineRule="auto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  <w:r w:rsidRPr="00AD0D06">
              <w:rPr>
                <w:rFonts w:ascii="Liberation Serif" w:eastAsia="Times New Roman" w:hAnsi="Liberation Serif"/>
                <w:b w:val="0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AD0D06" w:rsidRPr="00AD0D06" w:rsidRDefault="00AD0D06" w:rsidP="00AD0D06">
            <w:pPr>
              <w:spacing w:after="0" w:line="240" w:lineRule="auto"/>
              <w:jc w:val="right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  <w:r w:rsidRPr="00AD0D06">
              <w:rPr>
                <w:rFonts w:ascii="Liberation Serif" w:eastAsia="Times New Roman" w:hAnsi="Liberation Serif"/>
                <w:b w:val="0"/>
                <w:sz w:val="28"/>
                <w:szCs w:val="28"/>
              </w:rPr>
              <w:t>И.В. Соломин</w:t>
            </w:r>
          </w:p>
        </w:tc>
      </w:tr>
    </w:tbl>
    <w:p w:rsidR="00AD0D06" w:rsidRPr="00AD0D06" w:rsidRDefault="00AD0D06" w:rsidP="00AD0D06">
      <w:pPr>
        <w:snapToGrid w:val="0"/>
        <w:spacing w:after="0" w:line="240" w:lineRule="auto"/>
        <w:rPr>
          <w:rFonts w:ascii="Liberation Serif" w:eastAsia="Times New Roman" w:hAnsi="Liberation Serif"/>
          <w:b w:val="0"/>
          <w:sz w:val="20"/>
          <w:szCs w:val="20"/>
        </w:rPr>
      </w:pPr>
    </w:p>
    <w:p w:rsidR="006E1190" w:rsidRDefault="006E1190"/>
    <w:sectPr w:rsidR="006E1190" w:rsidSect="009F482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624" w:bottom="1134" w:left="1701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A65" w:rsidRDefault="00204A65" w:rsidP="00AD0D06">
      <w:pPr>
        <w:spacing w:after="0" w:line="240" w:lineRule="auto"/>
      </w:pPr>
      <w:r>
        <w:separator/>
      </w:r>
    </w:p>
  </w:endnote>
  <w:endnote w:type="continuationSeparator" w:id="0">
    <w:p w:rsidR="00204A65" w:rsidRDefault="00204A65" w:rsidP="00AD0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204A65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Вр-225652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204A65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Вр-225652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A65" w:rsidRDefault="00204A65" w:rsidP="00AD0D06">
      <w:pPr>
        <w:spacing w:after="0" w:line="240" w:lineRule="auto"/>
      </w:pPr>
      <w:r>
        <w:separator/>
      </w:r>
    </w:p>
  </w:footnote>
  <w:footnote w:type="continuationSeparator" w:id="0">
    <w:p w:rsidR="00204A65" w:rsidRDefault="00204A65" w:rsidP="00AD0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564864483" w:edGrp="everyone"/>
  <w:p w:rsidR="00AF0248" w:rsidRDefault="00204A6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D0D06">
      <w:rPr>
        <w:noProof/>
      </w:rPr>
      <w:t>2</w:t>
    </w:r>
    <w:r>
      <w:fldChar w:fldCharType="end"/>
    </w:r>
  </w:p>
  <w:permEnd w:id="564864483"/>
  <w:p w:rsidR="00810AAA" w:rsidRPr="00810AAA" w:rsidRDefault="00204A65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Default="00204A65" w:rsidP="00810AAA">
    <w:pPr>
      <w:pStyle w:val="a3"/>
      <w:jc w:val="center"/>
    </w:pPr>
    <w:permStart w:id="1619805577" w:edGrp="everyone"/>
    <w:permEnd w:id="1619805577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D06"/>
    <w:rsid w:val="00204A65"/>
    <w:rsid w:val="006E1190"/>
    <w:rsid w:val="00AD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b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0D06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AD0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0D06"/>
    <w:rPr>
      <w:rFonts w:ascii="Calibri" w:hAnsi="Calibri"/>
      <w:b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b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0D06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AD0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0D06"/>
    <w:rPr>
      <w:rFonts w:ascii="Calibri" w:hAnsi="Calibri"/>
      <w:b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2019-10-22T09:23:00Z</dcterms:created>
  <dcterms:modified xsi:type="dcterms:W3CDTF">2019-10-22T09:24:00Z</dcterms:modified>
</cp:coreProperties>
</file>