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A6" w:rsidRPr="00187310" w:rsidRDefault="00FB35A6" w:rsidP="00FB35A6">
      <w:pPr>
        <w:rPr>
          <w:b/>
          <w:i/>
        </w:rPr>
      </w:pPr>
      <w:bookmarkStart w:id="0" w:name="_GoBack"/>
      <w:bookmarkEnd w:id="0"/>
      <w:r>
        <w:rPr>
          <w:b/>
        </w:rPr>
        <w:t xml:space="preserve">Памятка для </w:t>
      </w:r>
      <w:proofErr w:type="spellStart"/>
      <w:r>
        <w:rPr>
          <w:b/>
        </w:rPr>
        <w:t>мфц</w:t>
      </w:r>
      <w:proofErr w:type="spellEnd"/>
      <w:r w:rsidR="00187310">
        <w:rPr>
          <w:b/>
        </w:rPr>
        <w:t xml:space="preserve"> </w:t>
      </w:r>
      <w:r w:rsidR="00187310" w:rsidRPr="00187310">
        <w:rPr>
          <w:b/>
          <w:sz w:val="28"/>
          <w:szCs w:val="28"/>
        </w:rPr>
        <w:t>№1</w:t>
      </w:r>
    </w:p>
    <w:p w:rsidR="00FB35A6" w:rsidRPr="00187310" w:rsidRDefault="00FB35A6" w:rsidP="00FB35A6">
      <w:pPr>
        <w:jc w:val="center"/>
        <w:rPr>
          <w:b/>
          <w:i/>
        </w:rPr>
      </w:pPr>
      <w:r w:rsidRPr="00187310">
        <w:rPr>
          <w:b/>
          <w:i/>
        </w:rPr>
        <w:t>ПРЕДВАРИТЕЛЬНОЕ</w:t>
      </w:r>
    </w:p>
    <w:p w:rsidR="00FB35A6" w:rsidRPr="00187310" w:rsidRDefault="00FB35A6" w:rsidP="00FB35A6">
      <w:pPr>
        <w:jc w:val="center"/>
        <w:rPr>
          <w:b/>
          <w:i/>
        </w:rPr>
      </w:pPr>
      <w:r w:rsidRPr="00187310">
        <w:rPr>
          <w:b/>
          <w:i/>
        </w:rPr>
        <w:t>СОГЛАСОВАНИЕ ПРЕДОСТАВЛЕНИЯ ЗЕМЕЛЬНОГО УЧАСТКА</w:t>
      </w:r>
    </w:p>
    <w:p w:rsidR="00FB35A6" w:rsidRPr="00187310" w:rsidRDefault="00FB35A6" w:rsidP="00FB35A6">
      <w:pPr>
        <w:jc w:val="center"/>
        <w:rPr>
          <w:b/>
          <w:i/>
        </w:rPr>
      </w:pPr>
      <w:r w:rsidRPr="00187310">
        <w:rPr>
          <w:b/>
          <w:i/>
        </w:rPr>
        <w:t>ИЗ СОСТАВА ЗЕМЕЛЬ, ГОСУДАРСТВЕННАЯ СОБСТВЕННОСТЬ НА КОТОРЫЕ</w:t>
      </w:r>
    </w:p>
    <w:p w:rsidR="00FB35A6" w:rsidRPr="00187310" w:rsidRDefault="00FB35A6" w:rsidP="00FB35A6">
      <w:pPr>
        <w:jc w:val="center"/>
        <w:rPr>
          <w:b/>
          <w:i/>
        </w:rPr>
      </w:pPr>
      <w:r w:rsidRPr="00187310">
        <w:rPr>
          <w:b/>
          <w:i/>
        </w:rPr>
        <w:t>НЕ РАЗГРАНИЧЕНА, ИЗ ЗЕМЕЛЬ, НАХОДЯЩИХСЯ В СОБСТВЕННОСТИ</w:t>
      </w:r>
    </w:p>
    <w:p w:rsidR="00486F85" w:rsidRPr="00187310" w:rsidRDefault="00FB35A6" w:rsidP="00FB35A6">
      <w:pPr>
        <w:jc w:val="center"/>
        <w:rPr>
          <w:b/>
          <w:i/>
          <w:color w:val="000000" w:themeColor="text1"/>
        </w:rPr>
      </w:pPr>
      <w:r w:rsidRPr="00187310">
        <w:rPr>
          <w:b/>
          <w:i/>
          <w:color w:val="000000" w:themeColor="text1"/>
        </w:rPr>
        <w:t>ГОРОДСКОГО ОКРУГА ВЕРХНЯЯ ПЫШМА.</w:t>
      </w:r>
    </w:p>
    <w:p w:rsidR="00FB35A6" w:rsidRPr="00187310" w:rsidRDefault="00FB35A6" w:rsidP="00FB3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187310">
        <w:rPr>
          <w:b/>
          <w:i/>
          <w:color w:val="000000" w:themeColor="text1"/>
        </w:rPr>
        <w:t xml:space="preserve">1. </w:t>
      </w:r>
      <w:r w:rsidRPr="00187310">
        <w:rPr>
          <w:b/>
          <w:i/>
          <w:color w:val="000000" w:themeColor="text1"/>
          <w:u w:val="single"/>
        </w:rPr>
        <w:t>КРУГ ЗАЯВИТЕЛЕЙ</w:t>
      </w:r>
      <w:r w:rsidRPr="00187310">
        <w:rPr>
          <w:b/>
          <w:i/>
          <w:color w:val="000000" w:themeColor="text1"/>
        </w:rPr>
        <w:t xml:space="preserve">: </w:t>
      </w:r>
      <w:r w:rsidRPr="00187310">
        <w:rPr>
          <w:rFonts w:cs="Calibri"/>
          <w:color w:val="000000" w:themeColor="text1"/>
          <w:sz w:val="28"/>
          <w:szCs w:val="28"/>
        </w:rPr>
        <w:t xml:space="preserve">Заявителями, а также лицами, имеющими право выступать от их имени, являются физические и юридические лица, а также индивидуальные предприниматели (за исключением государственных органов) заинтересованные в предоставлении муниципальной услуги (далее - Заявители), обладающие правом на приобретение земельного участка без проведения торгов из числа предусмотренных </w:t>
      </w:r>
      <w:hyperlink r:id="rId5" w:history="1">
        <w:r w:rsidRPr="00187310">
          <w:rPr>
            <w:rFonts w:cs="Calibri"/>
            <w:color w:val="000000" w:themeColor="text1"/>
            <w:sz w:val="28"/>
            <w:szCs w:val="28"/>
          </w:rPr>
          <w:t>пунктом 2 статьи 39.3</w:t>
        </w:r>
      </w:hyperlink>
      <w:r w:rsidRPr="00187310">
        <w:rPr>
          <w:rFonts w:cs="Calibri"/>
          <w:color w:val="000000" w:themeColor="text1"/>
          <w:sz w:val="28"/>
          <w:szCs w:val="28"/>
        </w:rPr>
        <w:t xml:space="preserve">, </w:t>
      </w:r>
      <w:hyperlink r:id="rId6" w:history="1">
        <w:r w:rsidRPr="00187310">
          <w:rPr>
            <w:rFonts w:cs="Calibri"/>
            <w:color w:val="000000" w:themeColor="text1"/>
            <w:sz w:val="28"/>
            <w:szCs w:val="28"/>
          </w:rPr>
          <w:t>статьей 39.5</w:t>
        </w:r>
      </w:hyperlink>
      <w:r w:rsidRPr="00187310">
        <w:rPr>
          <w:rFonts w:cs="Calibri"/>
          <w:color w:val="000000" w:themeColor="text1"/>
          <w:sz w:val="28"/>
          <w:szCs w:val="28"/>
        </w:rPr>
        <w:t xml:space="preserve">, </w:t>
      </w:r>
      <w:hyperlink r:id="rId7" w:history="1">
        <w:r w:rsidRPr="00187310">
          <w:rPr>
            <w:rFonts w:cs="Calibri"/>
            <w:color w:val="000000" w:themeColor="text1"/>
            <w:sz w:val="28"/>
            <w:szCs w:val="28"/>
          </w:rPr>
          <w:t>пунктом 2 статьи 39.6</w:t>
        </w:r>
      </w:hyperlink>
      <w:r w:rsidRPr="00187310">
        <w:rPr>
          <w:rFonts w:cs="Calibri"/>
          <w:color w:val="000000" w:themeColor="text1"/>
          <w:sz w:val="28"/>
          <w:szCs w:val="28"/>
        </w:rPr>
        <w:t xml:space="preserve"> или </w:t>
      </w:r>
      <w:hyperlink r:id="rId8" w:history="1">
        <w:r w:rsidRPr="00187310">
          <w:rPr>
            <w:rFonts w:cs="Calibri"/>
            <w:color w:val="000000" w:themeColor="text1"/>
            <w:sz w:val="28"/>
            <w:szCs w:val="28"/>
          </w:rPr>
          <w:t>пунктом 2 статьи 39.10</w:t>
        </w:r>
      </w:hyperlink>
      <w:r w:rsidRPr="00187310">
        <w:rPr>
          <w:rFonts w:cs="Calibri"/>
          <w:color w:val="000000" w:themeColor="text1"/>
          <w:sz w:val="28"/>
          <w:szCs w:val="28"/>
        </w:rPr>
        <w:t xml:space="preserve"> Земельного кодекса Российской Федерации.</w:t>
      </w:r>
    </w:p>
    <w:p w:rsidR="00FB35A6" w:rsidRPr="00187310" w:rsidRDefault="00FB35A6" w:rsidP="00FB3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  <w:sz w:val="28"/>
          <w:szCs w:val="28"/>
        </w:rPr>
      </w:pPr>
    </w:p>
    <w:p w:rsidR="00FB35A6" w:rsidRPr="00187310" w:rsidRDefault="00FB35A6" w:rsidP="00FB3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i/>
          <w:color w:val="000000" w:themeColor="text1"/>
          <w:sz w:val="28"/>
          <w:szCs w:val="28"/>
        </w:rPr>
      </w:pPr>
      <w:r w:rsidRPr="00187310">
        <w:rPr>
          <w:rFonts w:cs="Calibri"/>
          <w:color w:val="000000" w:themeColor="text1"/>
          <w:sz w:val="28"/>
          <w:szCs w:val="28"/>
        </w:rPr>
        <w:t xml:space="preserve">2. </w:t>
      </w:r>
      <w:r w:rsidRPr="00187310">
        <w:rPr>
          <w:rFonts w:cs="Calibri"/>
          <w:b/>
          <w:i/>
          <w:color w:val="000000" w:themeColor="text1"/>
          <w:sz w:val="28"/>
          <w:szCs w:val="28"/>
          <w:u w:val="single"/>
        </w:rPr>
        <w:t>Необходимые документы</w:t>
      </w:r>
      <w:r w:rsidR="00187310" w:rsidRPr="00187310">
        <w:rPr>
          <w:rFonts w:cs="Calibri"/>
          <w:b/>
          <w:i/>
          <w:color w:val="000000" w:themeColor="text1"/>
          <w:sz w:val="28"/>
          <w:szCs w:val="28"/>
        </w:rPr>
        <w:t>:</w:t>
      </w:r>
    </w:p>
    <w:p w:rsidR="00187310" w:rsidRPr="00187310" w:rsidRDefault="00187310" w:rsidP="00187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color w:val="000000" w:themeColor="text1"/>
          <w:sz w:val="28"/>
          <w:szCs w:val="28"/>
        </w:rPr>
      </w:pPr>
      <w:r w:rsidRPr="00187310">
        <w:rPr>
          <w:rFonts w:cs="Liberation Serif"/>
          <w:color w:val="000000" w:themeColor="text1"/>
          <w:sz w:val="28"/>
          <w:szCs w:val="28"/>
        </w:rPr>
        <w:t xml:space="preserve">1) </w:t>
      </w:r>
      <w:hyperlink r:id="rId9" w:history="1">
        <w:r w:rsidRPr="00187310">
          <w:rPr>
            <w:rFonts w:cs="Liberation Serif"/>
            <w:color w:val="000000" w:themeColor="text1"/>
            <w:sz w:val="28"/>
            <w:szCs w:val="28"/>
          </w:rPr>
          <w:t>заявление</w:t>
        </w:r>
      </w:hyperlink>
      <w:r w:rsidRPr="00187310">
        <w:rPr>
          <w:rFonts w:cs="Liberation Serif"/>
          <w:color w:val="000000" w:themeColor="text1"/>
          <w:sz w:val="28"/>
          <w:szCs w:val="28"/>
        </w:rPr>
        <w:t>,  оформленное согласно приложению N 1 к Регламенту;</w:t>
      </w:r>
    </w:p>
    <w:p w:rsidR="00187310" w:rsidRPr="00187310" w:rsidRDefault="00187310" w:rsidP="0018731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Liberation Serif"/>
          <w:color w:val="000000" w:themeColor="text1"/>
          <w:sz w:val="28"/>
          <w:szCs w:val="28"/>
        </w:rPr>
      </w:pPr>
      <w:r w:rsidRPr="00187310">
        <w:rPr>
          <w:rFonts w:cs="Liberation Serif"/>
          <w:color w:val="000000" w:themeColor="text1"/>
          <w:sz w:val="28"/>
          <w:szCs w:val="28"/>
        </w:rPr>
        <w:t>2) копия документа, удостоверяющего личность Заявителя, являющегося физическим лицом, либо личность представителя Заявителя;</w:t>
      </w:r>
    </w:p>
    <w:p w:rsidR="00187310" w:rsidRPr="00187310" w:rsidRDefault="00187310" w:rsidP="0018731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Liberation Serif"/>
          <w:color w:val="000000" w:themeColor="text1"/>
          <w:sz w:val="28"/>
          <w:szCs w:val="28"/>
        </w:rPr>
      </w:pPr>
      <w:r w:rsidRPr="00187310">
        <w:rPr>
          <w:rFonts w:cs="Liberation Serif"/>
          <w:color w:val="000000" w:themeColor="text1"/>
          <w:sz w:val="28"/>
          <w:szCs w:val="28"/>
        </w:rPr>
        <w:t>3)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187310" w:rsidRPr="00187310" w:rsidRDefault="00187310" w:rsidP="0018731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Liberation Serif"/>
          <w:color w:val="000000" w:themeColor="text1"/>
          <w:sz w:val="28"/>
          <w:szCs w:val="28"/>
        </w:rPr>
      </w:pPr>
      <w:r w:rsidRPr="00187310">
        <w:rPr>
          <w:rFonts w:cs="Liberation Serif"/>
          <w:color w:val="000000" w:themeColor="text1"/>
          <w:sz w:val="28"/>
          <w:szCs w:val="28"/>
        </w:rPr>
        <w:t>4) документ, удостоверяющий (устанавливающий) права заявителя на здание, сооружение либо помещение в них, или право на земельный участок если такое право не зарегистрировано в ЕГРН;</w:t>
      </w:r>
    </w:p>
    <w:p w:rsidR="00187310" w:rsidRPr="00187310" w:rsidRDefault="00187310" w:rsidP="0018731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Liberation Serif"/>
          <w:color w:val="000000" w:themeColor="text1"/>
          <w:sz w:val="28"/>
          <w:szCs w:val="28"/>
        </w:rPr>
      </w:pPr>
      <w:r w:rsidRPr="00187310">
        <w:rPr>
          <w:rFonts w:cs="Liberation Serif"/>
          <w:color w:val="000000" w:themeColor="text1"/>
          <w:sz w:val="28"/>
          <w:szCs w:val="28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87310" w:rsidRPr="00187310" w:rsidRDefault="00187310" w:rsidP="0018731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Liberation Serif"/>
          <w:color w:val="000000" w:themeColor="text1"/>
          <w:sz w:val="28"/>
          <w:szCs w:val="28"/>
        </w:rPr>
      </w:pPr>
      <w:r w:rsidRPr="00187310">
        <w:rPr>
          <w:rFonts w:cs="Liberation Serif"/>
          <w:color w:val="000000" w:themeColor="text1"/>
          <w:sz w:val="28"/>
          <w:szCs w:val="28"/>
        </w:rPr>
        <w:t>6)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187310" w:rsidRPr="00187310" w:rsidRDefault="00187310" w:rsidP="0018731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Liberation Serif"/>
          <w:color w:val="000000" w:themeColor="text1"/>
          <w:sz w:val="28"/>
          <w:szCs w:val="28"/>
        </w:rPr>
      </w:pPr>
      <w:r w:rsidRPr="00187310">
        <w:rPr>
          <w:rFonts w:cs="Liberation Serif"/>
          <w:color w:val="000000" w:themeColor="text1"/>
          <w:sz w:val="28"/>
          <w:szCs w:val="28"/>
        </w:rPr>
        <w:t>7)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</w:t>
      </w:r>
    </w:p>
    <w:p w:rsidR="00187310" w:rsidRPr="00187310" w:rsidRDefault="00187310" w:rsidP="0018731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Liberation Serif"/>
          <w:color w:val="000000" w:themeColor="text1"/>
          <w:sz w:val="28"/>
          <w:szCs w:val="28"/>
        </w:rPr>
      </w:pPr>
      <w:r w:rsidRPr="00187310">
        <w:rPr>
          <w:rFonts w:cs="Liberation Serif"/>
          <w:color w:val="000000" w:themeColor="text1"/>
          <w:sz w:val="28"/>
          <w:szCs w:val="28"/>
        </w:rPr>
        <w:lastRenderedPageBreak/>
        <w:t>8)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87310" w:rsidRPr="00187310" w:rsidRDefault="00187310" w:rsidP="00FB3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i/>
          <w:color w:val="000000" w:themeColor="text1"/>
          <w:sz w:val="28"/>
          <w:szCs w:val="28"/>
        </w:rPr>
      </w:pPr>
      <w:r w:rsidRPr="00187310">
        <w:rPr>
          <w:color w:val="000000" w:themeColor="text1"/>
          <w:sz w:val="28"/>
          <w:szCs w:val="28"/>
        </w:rPr>
        <w:t xml:space="preserve">9)документы, предусмотренные </w:t>
      </w:r>
      <w:hyperlink r:id="rId10" w:history="1">
        <w:r w:rsidRPr="00187310">
          <w:rPr>
            <w:color w:val="000000" w:themeColor="text1"/>
            <w:sz w:val="28"/>
            <w:szCs w:val="28"/>
          </w:rPr>
          <w:t>перечнем</w:t>
        </w:r>
      </w:hyperlink>
      <w:r w:rsidRPr="00187310">
        <w:rPr>
          <w:color w:val="000000" w:themeColor="text1"/>
          <w:sz w:val="28"/>
          <w:szCs w:val="28"/>
        </w:rPr>
        <w:t xml:space="preserve"> документов, подтверждающих право заявителя на приобретение земельного участка без проведения торгов, утвержденным Приказом Минэкономразвития России от 12.01.2015 N 1 (за исключением документов, которые должны быть представлены в уполномоченный орган в порядке межведомственного информационного взаимодействия)</w:t>
      </w:r>
    </w:p>
    <w:p w:rsidR="00187310" w:rsidRPr="00187310" w:rsidRDefault="00187310" w:rsidP="00187310">
      <w:pPr>
        <w:pStyle w:val="ConsPlusNormal"/>
        <w:outlineLvl w:val="2"/>
        <w:rPr>
          <w:rFonts w:ascii="Liberation Serif" w:eastAsiaTheme="minorHAnsi" w:hAnsi="Liberation Serif" w:cstheme="minorBidi"/>
          <w:i/>
          <w:color w:val="000000" w:themeColor="text1"/>
          <w:szCs w:val="22"/>
          <w:lang w:eastAsia="en-US"/>
        </w:rPr>
      </w:pPr>
    </w:p>
    <w:p w:rsidR="00187310" w:rsidRPr="00187310" w:rsidRDefault="00187310" w:rsidP="00187310">
      <w:pPr>
        <w:pStyle w:val="ConsPlusNormal"/>
        <w:ind w:firstLine="540"/>
        <w:outlineLvl w:val="2"/>
        <w:rPr>
          <w:rFonts w:ascii="Liberation Serif" w:hAnsi="Liberation Serif"/>
          <w:b/>
          <w:i/>
          <w:color w:val="000000" w:themeColor="text1"/>
          <w:szCs w:val="22"/>
          <w:u w:val="single"/>
        </w:rPr>
      </w:pPr>
      <w:r w:rsidRPr="00187310">
        <w:rPr>
          <w:i/>
          <w:color w:val="000000" w:themeColor="text1"/>
          <w:sz w:val="28"/>
          <w:szCs w:val="28"/>
        </w:rPr>
        <w:t>3.</w:t>
      </w:r>
      <w:r w:rsidRPr="00187310">
        <w:rPr>
          <w:rFonts w:ascii="Liberation Serif" w:hAnsi="Liberation Serif"/>
          <w:b/>
          <w:i/>
          <w:color w:val="000000" w:themeColor="text1"/>
          <w:sz w:val="28"/>
          <w:szCs w:val="28"/>
          <w:u w:val="single"/>
        </w:rPr>
        <w:t xml:space="preserve">Срок предоставления муниципальной </w:t>
      </w:r>
      <w:proofErr w:type="gramStart"/>
      <w:r w:rsidRPr="00187310">
        <w:rPr>
          <w:rFonts w:ascii="Liberation Serif" w:hAnsi="Liberation Serif"/>
          <w:b/>
          <w:i/>
          <w:color w:val="000000" w:themeColor="text1"/>
          <w:sz w:val="28"/>
          <w:szCs w:val="28"/>
          <w:u w:val="single"/>
        </w:rPr>
        <w:t>услуги</w:t>
      </w:r>
      <w:r w:rsidRPr="00187310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:</w:t>
      </w:r>
      <w:proofErr w:type="gramEnd"/>
      <w:r w:rsidRPr="00187310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      </w:t>
      </w:r>
      <w:r w:rsidRPr="00187310">
        <w:rPr>
          <w:rFonts w:ascii="Liberation Serif" w:hAnsi="Liberation Serif"/>
          <w:b/>
          <w:i/>
          <w:color w:val="000000" w:themeColor="text1"/>
          <w:sz w:val="28"/>
          <w:szCs w:val="28"/>
          <w:u w:val="single"/>
        </w:rPr>
        <w:t>30</w:t>
      </w:r>
      <w:r w:rsidRPr="00187310">
        <w:rPr>
          <w:rFonts w:ascii="Liberation Serif" w:hAnsi="Liberation Serif"/>
          <w:i/>
          <w:color w:val="000000" w:themeColor="text1"/>
          <w:szCs w:val="22"/>
          <w:u w:val="single"/>
        </w:rPr>
        <w:t xml:space="preserve">  </w:t>
      </w:r>
      <w:r w:rsidRPr="00187310">
        <w:rPr>
          <w:rFonts w:ascii="Liberation Serif" w:hAnsi="Liberation Serif"/>
          <w:b/>
          <w:i/>
          <w:color w:val="000000" w:themeColor="text1"/>
          <w:szCs w:val="22"/>
          <w:u w:val="single"/>
        </w:rPr>
        <w:t>дней</w:t>
      </w:r>
    </w:p>
    <w:p w:rsidR="00FB35A6" w:rsidRPr="00187310" w:rsidRDefault="00FB35A6" w:rsidP="00FB35A6">
      <w:pPr>
        <w:jc w:val="center"/>
        <w:rPr>
          <w:b/>
          <w:i/>
          <w:color w:val="000000" w:themeColor="text1"/>
          <w:u w:val="single"/>
        </w:rPr>
      </w:pPr>
    </w:p>
    <w:p w:rsidR="00FB35A6" w:rsidRPr="00187310" w:rsidRDefault="00187310" w:rsidP="00FB35A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87310">
        <w:rPr>
          <w:rFonts w:ascii="Liberation Serif" w:hAnsi="Liberation Serif"/>
          <w:color w:val="000000" w:themeColor="text1"/>
          <w:sz w:val="28"/>
          <w:szCs w:val="28"/>
        </w:rPr>
        <w:t>4.</w:t>
      </w:r>
      <w:r w:rsidR="00FB35A6" w:rsidRPr="00187310">
        <w:rPr>
          <w:rFonts w:ascii="Liberation Serif" w:hAnsi="Liberation Serif"/>
          <w:b/>
          <w:i/>
          <w:color w:val="000000" w:themeColor="text1"/>
          <w:sz w:val="28"/>
          <w:szCs w:val="28"/>
          <w:u w:val="single"/>
        </w:rPr>
        <w:t>Результатом предоставления муниципальной услуги является</w:t>
      </w:r>
      <w:r w:rsidR="00FB35A6" w:rsidRPr="00187310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187310" w:rsidRPr="00187310" w:rsidRDefault="00187310" w:rsidP="00FB35A6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87310" w:rsidRPr="00187310" w:rsidRDefault="00187310" w:rsidP="001873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 w:themeColor="text1"/>
        </w:rPr>
      </w:pPr>
      <w:r w:rsidRPr="00187310">
        <w:rPr>
          <w:rFonts w:cs="Liberation Serif"/>
          <w:color w:val="000000" w:themeColor="text1"/>
          <w:sz w:val="28"/>
          <w:szCs w:val="28"/>
        </w:rPr>
        <w:t>решение</w:t>
      </w:r>
      <w:r w:rsidR="00FB35A6" w:rsidRPr="00187310">
        <w:rPr>
          <w:rFonts w:cs="Liberation Serif"/>
          <w:color w:val="000000" w:themeColor="text1"/>
          <w:sz w:val="28"/>
          <w:szCs w:val="28"/>
        </w:rPr>
        <w:t xml:space="preserve"> о предварительном согласовании предоставления земельного участка;</w:t>
      </w:r>
    </w:p>
    <w:p w:rsidR="00FB35A6" w:rsidRPr="00187310" w:rsidRDefault="00FB35A6" w:rsidP="001873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 w:themeColor="text1"/>
        </w:rPr>
      </w:pPr>
      <w:r w:rsidRPr="00187310">
        <w:rPr>
          <w:rFonts w:cs="Liberation Serif"/>
          <w:color w:val="000000" w:themeColor="text1"/>
          <w:sz w:val="28"/>
          <w:szCs w:val="28"/>
        </w:rPr>
        <w:t xml:space="preserve">отказ в предоставлении </w:t>
      </w:r>
      <w:r w:rsidR="00187310" w:rsidRPr="00187310">
        <w:rPr>
          <w:rFonts w:cs="Liberation Serif"/>
          <w:color w:val="000000" w:themeColor="text1"/>
          <w:sz w:val="28"/>
          <w:szCs w:val="28"/>
        </w:rPr>
        <w:t xml:space="preserve">муниципальной </w:t>
      </w:r>
      <w:r w:rsidRPr="00187310">
        <w:rPr>
          <w:rFonts w:cs="Liberation Serif"/>
          <w:color w:val="000000" w:themeColor="text1"/>
          <w:sz w:val="28"/>
          <w:szCs w:val="28"/>
        </w:rPr>
        <w:t>услуги</w:t>
      </w:r>
      <w:r w:rsidR="00187310" w:rsidRPr="00187310">
        <w:rPr>
          <w:rFonts w:cs="Liberation Serif"/>
          <w:color w:val="000000" w:themeColor="text1"/>
          <w:sz w:val="28"/>
          <w:szCs w:val="28"/>
        </w:rPr>
        <w:t>.</w:t>
      </w:r>
    </w:p>
    <w:sectPr w:rsidR="00FB35A6" w:rsidRPr="0018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6BEA"/>
    <w:multiLevelType w:val="hybridMultilevel"/>
    <w:tmpl w:val="6186A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A6"/>
    <w:rsid w:val="00187310"/>
    <w:rsid w:val="00486F85"/>
    <w:rsid w:val="006E5051"/>
    <w:rsid w:val="00F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3DFA8-8A97-4DC9-BAC6-05024342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A6"/>
    <w:pPr>
      <w:ind w:left="720"/>
      <w:contextualSpacing/>
    </w:pPr>
  </w:style>
  <w:style w:type="paragraph" w:customStyle="1" w:styleId="ConsPlusNormal">
    <w:name w:val="ConsPlusNormal"/>
    <w:rsid w:val="00FB3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C39964854F0870B0AFAD0071F593A53B17F71DA220BF750206EA2BD9B555B1F5030176B4D18EC5E8F6D885F3878633E16F7EEF0oDz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CC39964854F0870B0AFAD0071F593A53B17F71DA220BF750206EA2BD9B555B1F5030166A4F18EC5E8F6D885F3878633E16F7EEF0oDz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CC39964854F0870B0AFAD0071F593A53B17F71DA220BF750206EA2BD9B555B1F503016694D18EC5E8F6D885F3878633E16F7EEF0oDz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3CC39964854F0870B0AFAD0071F593A53B17F71DA220BF750206EA2BD9B555B1F5030166F4D18EC5E8F6D885F3878633E16F7EEF0oDz9G" TargetMode="External"/><Relationship Id="rId10" Type="http://schemas.openxmlformats.org/officeDocument/2006/relationships/hyperlink" Target="consultantplus://offline/ref=EA80BC41BB9528FDCEDEB340CB457C559E739F91EE16F9F12550B8025CB00C426DA43EB9EFA9B2E8P9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4E4303321F616B533AA1C932008CA13A048391ABEAE56659FC9FDDF21C0E196A337DC901392AF5234777FF216EB2864286BC1B823BD590C1BB8CD8F2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Татьяна Леонидовна</dc:creator>
  <cp:lastModifiedBy>Боженова Юлия Владимировна</cp:lastModifiedBy>
  <cp:revision>2</cp:revision>
  <cp:lastPrinted>2019-11-26T03:08:00Z</cp:lastPrinted>
  <dcterms:created xsi:type="dcterms:W3CDTF">2019-11-26T03:08:00Z</dcterms:created>
  <dcterms:modified xsi:type="dcterms:W3CDTF">2019-11-26T03:08:00Z</dcterms:modified>
</cp:coreProperties>
</file>