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3"/>
      </w:tblGrid>
      <w:tr w:rsidR="001F034F" w:rsidRPr="0013051B" w:rsidTr="004C211D">
        <w:trPr>
          <w:trHeight w:val="524"/>
        </w:trPr>
        <w:tc>
          <w:tcPr>
            <w:tcW w:w="9460" w:type="dxa"/>
            <w:gridSpan w:val="5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F034F" w:rsidRPr="0013051B" w:rsidRDefault="001F034F" w:rsidP="004C211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F034F" w:rsidRPr="0013051B" w:rsidRDefault="001F034F" w:rsidP="004C211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F034F" w:rsidRPr="0013051B" w:rsidTr="004C211D">
        <w:trPr>
          <w:trHeight w:val="524"/>
        </w:trPr>
        <w:tc>
          <w:tcPr>
            <w:tcW w:w="284" w:type="dxa"/>
            <w:vAlign w:val="bottom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F034F" w:rsidRPr="0013051B" w:rsidRDefault="001F034F" w:rsidP="004C211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F034F" w:rsidRPr="0013051B" w:rsidTr="004C211D">
        <w:trPr>
          <w:trHeight w:val="130"/>
        </w:trPr>
        <w:tc>
          <w:tcPr>
            <w:tcW w:w="9460" w:type="dxa"/>
            <w:gridSpan w:val="5"/>
          </w:tcPr>
          <w:p w:rsidR="001F034F" w:rsidRPr="0013051B" w:rsidRDefault="001F034F" w:rsidP="004C211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F034F" w:rsidRPr="0013051B" w:rsidTr="004C211D">
        <w:tc>
          <w:tcPr>
            <w:tcW w:w="9460" w:type="dxa"/>
            <w:gridSpan w:val="5"/>
          </w:tcPr>
          <w:p w:rsidR="001F034F" w:rsidRPr="0013051B" w:rsidRDefault="001F034F" w:rsidP="004C211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F034F" w:rsidRPr="0013051B" w:rsidRDefault="001F034F" w:rsidP="004C211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F034F" w:rsidRPr="0013051B" w:rsidRDefault="001F034F" w:rsidP="004C211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F034F" w:rsidRPr="0013051B" w:rsidTr="004C211D">
        <w:tc>
          <w:tcPr>
            <w:tcW w:w="9460" w:type="dxa"/>
            <w:gridSpan w:val="5"/>
          </w:tcPr>
          <w:p w:rsidR="001F034F" w:rsidRPr="0013051B" w:rsidRDefault="001F034F" w:rsidP="004C211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предоставления субсидии из бюджета городского округа Верхняя Пышма на инженерное обеспечение территорий садоводства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или огородничества садоводческим и/или  огородническим некоммерческим товариществам, расположенным на территории городского округа Верхняя Пышма</w:t>
            </w:r>
          </w:p>
        </w:tc>
      </w:tr>
      <w:tr w:rsidR="001F034F" w:rsidRPr="0013051B" w:rsidTr="004C211D">
        <w:tc>
          <w:tcPr>
            <w:tcW w:w="9460" w:type="dxa"/>
            <w:gridSpan w:val="5"/>
          </w:tcPr>
          <w:p w:rsidR="001F034F" w:rsidRPr="0013051B" w:rsidRDefault="001F034F" w:rsidP="004C2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F034F" w:rsidRPr="0013051B" w:rsidRDefault="001F034F" w:rsidP="004C21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F034F" w:rsidRPr="0013051B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B3D51">
        <w:rPr>
          <w:rFonts w:ascii="Liberation Serif" w:hAnsi="Liberation Serif"/>
          <w:sz w:val="28"/>
          <w:szCs w:val="28"/>
        </w:rPr>
        <w:t xml:space="preserve">В соответствии со статьей 78 Бюджетного кодекса Российской Федерации, статьями 4, 14 и 26 Федерального закона от 29.07.2019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статьей 16 Федерального закона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BB3D5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B3D51">
        <w:rPr>
          <w:rFonts w:ascii="Liberation Serif" w:hAnsi="Liberation Serif"/>
          <w:sz w:val="28"/>
          <w:szCs w:val="28"/>
        </w:rPr>
        <w:t>от 07.05.2017</w:t>
      </w:r>
      <w:proofErr w:type="gramEnd"/>
      <w:r w:rsidRPr="00BB3D51">
        <w:rPr>
          <w:rFonts w:ascii="Liberation Serif" w:hAnsi="Liberation Serif"/>
          <w:sz w:val="28"/>
          <w:szCs w:val="28"/>
        </w:rPr>
        <w:t xml:space="preserve">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поддержки садоводческих и/или  огороднических некоммерческих товариществ администрация городского округа Верхняя Пышма</w:t>
      </w:r>
    </w:p>
    <w:p w:rsidR="001F034F" w:rsidRPr="0013051B" w:rsidRDefault="001F034F" w:rsidP="001F034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F034F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B1A44">
        <w:rPr>
          <w:rFonts w:ascii="Liberation Serif" w:hAnsi="Liberation Serif"/>
          <w:sz w:val="28"/>
          <w:szCs w:val="28"/>
        </w:rPr>
        <w:t>1. Утвердить Порядок предоставления субсидии из бюджета городского округа Верхняя Пышма на инженерное обеспечение территорий садоводства или огородничества садоводческим и/или огородническим некоммерческим товариществам, расположенным на территории городского округа Верхняя Пышма в новой редакции (прилагается).</w:t>
      </w:r>
    </w:p>
    <w:p w:rsidR="001F034F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утратившими силу постановления администрации городского округа Верхняя Пышма:</w:t>
      </w:r>
    </w:p>
    <w:p w:rsidR="001F034F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06.07.2018 № 588 «Об утверждении порядка предоставления субсидии из бюджета городского округа Верхняя Пышма на инженерное обеспечение земель для ведения коллективного садоводства садоводческим, огородническим и дачным некоммерческим объединениям, расположенным на территории городского округа Верхняя Пышма»;</w:t>
      </w:r>
    </w:p>
    <w:p w:rsidR="001F034F" w:rsidRPr="004B1A44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11.09.2018 № 788 «</w:t>
      </w:r>
      <w:r w:rsidRPr="009B0528">
        <w:rPr>
          <w:rFonts w:ascii="Liberation Serif" w:hAnsi="Liberation Serif"/>
          <w:sz w:val="28"/>
          <w:szCs w:val="28"/>
        </w:rPr>
        <w:t xml:space="preserve">О внесении изменений в Порядок предоставления субсидии из бюджета городского округа Верхняя Пышма на инженерное обеспечение земель для ведения коллективного садоводства садоводческим, </w:t>
      </w:r>
      <w:r w:rsidRPr="009B0528">
        <w:rPr>
          <w:rFonts w:ascii="Liberation Serif" w:hAnsi="Liberation Serif"/>
          <w:sz w:val="28"/>
          <w:szCs w:val="28"/>
        </w:rPr>
        <w:lastRenderedPageBreak/>
        <w:t xml:space="preserve">огородническим и дачным некоммерческим объединениям, расположенным на территории </w:t>
      </w:r>
      <w:r>
        <w:rPr>
          <w:rFonts w:ascii="Liberation Serif" w:hAnsi="Liberation Serif"/>
          <w:sz w:val="28"/>
          <w:szCs w:val="28"/>
        </w:rPr>
        <w:t>городского округа Верхняя Пышма».</w:t>
      </w:r>
    </w:p>
    <w:p w:rsidR="001F034F" w:rsidRPr="004B1A44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4B1A44">
        <w:rPr>
          <w:rFonts w:ascii="Liberation Serif" w:hAnsi="Liberation Serif"/>
          <w:sz w:val="28"/>
          <w:szCs w:val="28"/>
        </w:rPr>
        <w:t>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B1A44">
        <w:rPr>
          <w:rFonts w:ascii="Liberation Serif" w:hAnsi="Liberation Serif"/>
          <w:sz w:val="28"/>
          <w:szCs w:val="28"/>
        </w:rPr>
        <w:t>.р</w:t>
      </w:r>
      <w:proofErr w:type="gramEnd"/>
      <w:r w:rsidRPr="004B1A44">
        <w:rPr>
          <w:rFonts w:ascii="Liberation Serif" w:hAnsi="Liberation Serif"/>
          <w:sz w:val="28"/>
          <w:szCs w:val="28"/>
        </w:rPr>
        <w:t>ф).</w:t>
      </w:r>
    </w:p>
    <w:p w:rsidR="001F034F" w:rsidRPr="0013051B" w:rsidRDefault="001F034F" w:rsidP="001F034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B1A4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4B1A4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B1A44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 w:rsidRPr="004B1A44">
        <w:rPr>
          <w:rFonts w:ascii="Liberation Serif" w:hAnsi="Liberation Serif"/>
          <w:sz w:val="28"/>
          <w:szCs w:val="28"/>
        </w:rPr>
        <w:t xml:space="preserve">по экономике и финансам администрации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3840C7">
        <w:rPr>
          <w:rFonts w:ascii="Liberation Serif" w:hAnsi="Liberation Serif"/>
          <w:sz w:val="28"/>
          <w:szCs w:val="28"/>
        </w:rPr>
        <w:t xml:space="preserve"> </w:t>
      </w:r>
      <w:r w:rsidRPr="004B1A44">
        <w:rPr>
          <w:rFonts w:ascii="Liberation Serif" w:hAnsi="Liberation Serif"/>
          <w:sz w:val="28"/>
          <w:szCs w:val="28"/>
        </w:rPr>
        <w:t>М. 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2"/>
      </w:tblGrid>
      <w:tr w:rsidR="001F034F" w:rsidRPr="0013051B" w:rsidTr="004C211D">
        <w:tc>
          <w:tcPr>
            <w:tcW w:w="6237" w:type="dxa"/>
            <w:vAlign w:val="bottom"/>
          </w:tcPr>
          <w:p w:rsidR="001F034F" w:rsidRDefault="001F034F" w:rsidP="004C21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F034F" w:rsidRDefault="001F034F" w:rsidP="004C21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F034F" w:rsidRPr="0013051B" w:rsidRDefault="001F034F" w:rsidP="004C211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F034F" w:rsidRPr="0013051B" w:rsidRDefault="001F034F" w:rsidP="004C211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p w:rsidR="001F034F" w:rsidRPr="0013051B" w:rsidRDefault="001F034F" w:rsidP="001F034F">
      <w:pPr>
        <w:pStyle w:val="ConsNormal"/>
        <w:widowControl/>
        <w:ind w:firstLine="0"/>
        <w:rPr>
          <w:rFonts w:ascii="Liberation Serif" w:hAnsi="Liberation Serif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F034F" w:rsidRPr="001F034F" w:rsidTr="004C211D">
        <w:tc>
          <w:tcPr>
            <w:tcW w:w="5070" w:type="dxa"/>
          </w:tcPr>
          <w:p w:rsidR="001F034F" w:rsidRPr="001F034F" w:rsidRDefault="001F034F" w:rsidP="001F034F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500" w:type="dxa"/>
          </w:tcPr>
          <w:p w:rsidR="001F034F" w:rsidRPr="001F034F" w:rsidRDefault="001F034F" w:rsidP="001F034F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F034F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УТВЕРЖДЕН</w:t>
            </w:r>
          </w:p>
          <w:p w:rsidR="001F034F" w:rsidRPr="001F034F" w:rsidRDefault="001F034F" w:rsidP="001F034F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F034F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1F034F" w:rsidRPr="001F034F" w:rsidRDefault="001F034F" w:rsidP="001F034F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F034F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городского округа Верхняя Пышма</w:t>
            </w:r>
          </w:p>
          <w:p w:rsidR="001F034F" w:rsidRPr="001F034F" w:rsidRDefault="001F034F" w:rsidP="001F034F">
            <w:pP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1F034F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от _______________ № ________ </w:t>
            </w:r>
          </w:p>
        </w:tc>
      </w:tr>
    </w:tbl>
    <w:p w:rsidR="001F034F" w:rsidRPr="001F034F" w:rsidRDefault="001F034F" w:rsidP="001F034F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b/>
          <w:sz w:val="26"/>
          <w:szCs w:val="26"/>
          <w:lang w:eastAsia="en-US"/>
        </w:rPr>
        <w:t>ПОРЯДОК</w:t>
      </w:r>
    </w:p>
    <w:p w:rsidR="001F034F" w:rsidRPr="001F034F" w:rsidRDefault="001F034F" w:rsidP="001F034F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b/>
          <w:sz w:val="26"/>
          <w:szCs w:val="26"/>
          <w:lang w:eastAsia="en-US"/>
        </w:rPr>
        <w:t>ПРЕДОСТАВЛЕНИЯ СУБСИДИИ ИЗ БЮДЖЕТА ГОРОДСКОГО ОКРУГА ВЕРХНЯЯ ПЫШМА НА ИНЖЕНЕРНОЕ ОБЕСПЕЧЕНИЕ ТЕРРИТОРИЙ САДОВОДСТВА ИЛИ ОГОРОДНИЧЕСТВА САДОВОДЧЕСКИМ И/ИЛИ ОГОРОДНИЧЕСКИМ НЕКОММЕРЧЕСКИМ ТОВАРИЩЕСТВАМ</w:t>
      </w:r>
    </w:p>
    <w:p w:rsidR="001F034F" w:rsidRPr="001F034F" w:rsidRDefault="001F034F" w:rsidP="001F034F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spacing w:after="160" w:line="259" w:lineRule="auto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I. Общие положения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1.1. Настоящий Порядок определяет предоставление субсидии из бюджета городского округа Верхняя Пышма на инженерное обеспечение территорий садоводства или огородничества садоводческим и/или огородническим некоммерческим товариществам (далее – Объединение), расположенным на территории городского округа Верхняя Пышма.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1.2.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Предоставление субсидии на инженерное обеспечение территорий садоводства или огородничества (далее - субсидии) осуществляется за счет средств бюджета городского округа Верхняя Пышма (далее - местный бюджет) в рамках реализации мероприятий по целевой статье «Предоставление субсидии на инженерное обустройство земель для коллективного садоводства садоводческим некоммерческим объединениям» в пределах бюджетных ассигнований и доведенных лимитов бюджетных обязательств, утвержденных решением о бюджете городского округа Верхняя Пышма на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указанные цели на текущий финансовый год.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1.3. Главным распорядителем бюджетных средств по предоставлению субсидии является администрация городского округа Верхняя Пышма (далее – Администрация).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1.4. Средства, полученные из бюджета городского округа Верхняя Пышма в форме субсидии, носят целевой характер и предоставляются на условиях долевого </w:t>
      </w:r>
      <w:proofErr w:type="spell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софинансирования</w:t>
      </w:r>
      <w:proofErr w:type="spell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на выполнение работ по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инженерному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обеспечение территорий садоводства или огородничества.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1.5. Субсидии Объединениям предоставляются на инженерное обеспечение территорий садоводства или огородничества, а именно на цели: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1) осуществление работ по строительству и ремонту дорог на территории Объединения, подъездных дорог к Объединению;</w:t>
      </w:r>
      <w:proofErr w:type="gramEnd"/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2) осуществление работ по строительству и ремонту линий электропередач, систем водоснабжения и канализации или по подключению к действующим линиям электропередачи, системам водоснабжения и канализации на территории Объединений;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3) землеустройство и организация территорий Объединений, восстановление и повышение плодородия почвы, защиту садовых, огороднических, дачных земельных участков от эрозии и загрязнения, соблюдения экологических и санитарных требований, обеспечение пожарной безопасности.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1.6. Субсидии предоставляются при наличии средств, предусмотренных на инженерное обеспечение территорий садоводства или огородничества в местном бюджете на соответствующий финансовый год.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1.7. Субсидии предоставляются садоводческим и/или огородническим  некоммерческим товариществам. Товариществам собственников недвижимости субсидии не предоставляются. 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Субсидии не предоставляются на возмещение расходов и затрат договоров прошлых лет.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1.8. Субсидии предоставляются Объединениям, отвечающим следующим требованиям: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а.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>зарегистрированным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городского округа Верхняя Пышма;</w:t>
      </w:r>
      <w:proofErr w:type="gramEnd"/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б.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осуществляющим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деятельность на территории городского округа Верхняя Пышма;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в.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>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таких юридических лиц, в совокупности превышает 50 процентов;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г.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 xml:space="preserve">не находящимся в состоянии реорганизации, ликвидации, в отношении которых не принято решение о признании банкротом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и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об открытии конкурсного производства на первое число месяца, предшествующего подачи заявки на субсидию;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д.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>не имеющим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подачи заявки на субсидию;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е. не имеющим задолженности по неналоговым платежам в бюджет городского округа Верхняя Пышма;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ж.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>не имеющим просроченной задолженности по возврату в бюджет городского округа Верхняя Пышма субсидий, предоставленных в том числе в соответствии с иными муниципальными правовыми актами, и иной просроченной задолженности перед бюджетом городского округа Верхняя Пышма на первое число месяца, предшествующего подачи заявки на субсидию;</w:t>
      </w:r>
      <w:proofErr w:type="gramEnd"/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з.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  <w:t>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1.5. настоящего Порядка;</w:t>
      </w:r>
      <w:proofErr w:type="gramEnd"/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и.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ab/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обеспечившим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proofErr w:type="spell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софинансирование</w:t>
      </w:r>
      <w:proofErr w:type="spellEnd"/>
      <w:r w:rsidRPr="001F03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>инженерного обеспечения территорий садоводства или огородничества, при котором минимальный размер долевого участия средств Объединения составляет не менее 50 процентов фактической стоимости работ;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к. получатель субсидии обеспечивает наличие проекта планировки и межевания территории либо выделение отдельным земельным участком мест общего пользования.</w:t>
      </w:r>
    </w:p>
    <w:p w:rsidR="001F034F" w:rsidRPr="001F034F" w:rsidRDefault="001F034F" w:rsidP="001F034F">
      <w:pPr>
        <w:tabs>
          <w:tab w:val="left" w:pos="1665"/>
        </w:tabs>
        <w:spacing w:after="160" w:line="259" w:lineRule="auto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tabs>
          <w:tab w:val="left" w:pos="1665"/>
        </w:tabs>
        <w:spacing w:after="160" w:line="259" w:lineRule="auto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II. Условия и порядок предоставления субсидии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2.1. </w:t>
      </w:r>
      <w:r w:rsidRPr="001F034F">
        <w:rPr>
          <w:rFonts w:ascii="Liberation Serif" w:hAnsi="Liberation Serif"/>
          <w:sz w:val="26"/>
          <w:szCs w:val="26"/>
        </w:rPr>
        <w:t>Организатором отбора является Администрация. Фактические функции организации отбора выполняет Комитет экономики и муниципального заказа Администрации (далее – Организатор).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2.2. Организатор осуществляет следующие функции: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1) определяет дату проведения отбора;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2) </w:t>
      </w:r>
      <w:proofErr w:type="gramStart"/>
      <w:r w:rsidRPr="001F034F">
        <w:rPr>
          <w:rFonts w:ascii="Liberation Serif" w:hAnsi="Liberation Serif"/>
          <w:sz w:val="26"/>
          <w:szCs w:val="26"/>
        </w:rPr>
        <w:t>готовит извещение о проведении отбора и публикует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соответствующее сообщение в информационно-телекоммуникационной сети Интернет на официальном сайте Администрации;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3) обеспечивает прием, регистрацию и хранение поступивших заявок на участие в </w:t>
      </w:r>
      <w:proofErr w:type="gramStart"/>
      <w:r w:rsidRPr="001F034F">
        <w:rPr>
          <w:rFonts w:ascii="Liberation Serif" w:hAnsi="Liberation Serif"/>
          <w:sz w:val="26"/>
          <w:szCs w:val="26"/>
        </w:rPr>
        <w:t>отборе</w:t>
      </w:r>
      <w:proofErr w:type="gramEnd"/>
      <w:r w:rsidRPr="001F034F">
        <w:rPr>
          <w:rFonts w:ascii="Liberation Serif" w:hAnsi="Liberation Serif"/>
          <w:sz w:val="26"/>
          <w:szCs w:val="26"/>
        </w:rPr>
        <w:t>, а также документов и материалов к ним;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4) осуществляет техническое обеспечение деятельности конкурсной комиссии;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5) доводит до сведения участников отбора его результаты.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hAnsi="Liberation Serif"/>
          <w:sz w:val="26"/>
          <w:szCs w:val="26"/>
        </w:rPr>
        <w:t xml:space="preserve">2.3. Проведение отбора осуществляется 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>постоянно действующей комиссией по предоставлению субсидии из бюджета городского округа Верхняя Пышма инженерное обеспечение территорий садоводства или огородничества Объединениям, расположенным на территории городского округа Верхняя Пышма (далее - Комиссия), состоящей из председателя, заместителя председателя, секретаря и членов Комиссии. Состав Комиссии утверждается распоряжением Администрации.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1) Комиссия выполняет следующие функции: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- принимает решение о допуске либо не допуске Объединения к участию в конкурсе;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1F034F">
        <w:rPr>
          <w:rFonts w:ascii="Liberation Serif" w:hAnsi="Liberation Serif"/>
          <w:sz w:val="26"/>
          <w:szCs w:val="26"/>
        </w:rPr>
        <w:t xml:space="preserve">- после принятия решения о допуске Объединения к участию в отборе в течении 10 рабочих дней осуществляет рассмотрение, оценку и сопоставление представленных заявок на участие в отборе, в соответствии с критериями оценки заявок, указанными в Приложении № 4 настоящего Порядка, по балльной системе, определяет результат путем суммирования баллов, выставляемых членами Комиссией один раз; </w:t>
      </w:r>
      <w:proofErr w:type="gramEnd"/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- по итогам расчета Комиссии выстраивается рейтинг заявок. Рейтинг составляется по следующему принципу: проекту с наивысшим количеством баллов присваивается первое место в </w:t>
      </w:r>
      <w:proofErr w:type="gramStart"/>
      <w:r w:rsidRPr="001F034F">
        <w:rPr>
          <w:rFonts w:ascii="Liberation Serif" w:hAnsi="Liberation Serif"/>
          <w:sz w:val="26"/>
          <w:szCs w:val="26"/>
        </w:rPr>
        <w:t>рейтинге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, проекту с наименьшим количеством баллов - последнее место в рейтинге. В </w:t>
      </w:r>
      <w:proofErr w:type="gramStart"/>
      <w:r w:rsidRPr="001F034F">
        <w:rPr>
          <w:rFonts w:ascii="Liberation Serif" w:hAnsi="Liberation Serif"/>
          <w:sz w:val="26"/>
          <w:szCs w:val="26"/>
        </w:rPr>
        <w:t>случае</w:t>
      </w:r>
      <w:proofErr w:type="gramEnd"/>
      <w:r w:rsidRPr="001F034F">
        <w:rPr>
          <w:rFonts w:ascii="Liberation Serif" w:hAnsi="Liberation Serif"/>
          <w:sz w:val="26"/>
          <w:szCs w:val="26"/>
        </w:rPr>
        <w:t>, если участники отбора набрали равное количество баллов, 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2) Заседание Комиссии считается правомочным, если на нем присутствуют не менее 2/3 ее членов.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3) Все решения Комиссии (решения о допуске либо не допуске Объединения к участию в отборе, о признании Объединения победителем отбора) оформляются протоколом Комиссии, который доводится до Организатора конкурса в течение 3 рабочих дней с момента принятия решения.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4) Объединения уведомляются Организатором конкурса о решениях Конкурсной комиссии в течение 7 рабочих дней со дня принятия решений.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2.4. Субсидии выделяются Объединениям в размере до 50% от общей стоимости работ, услуг, но не более 300 тысяч рублей.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1F034F">
        <w:rPr>
          <w:rFonts w:ascii="Liberation Serif" w:hAnsi="Liberation Serif" w:cs="Arial"/>
          <w:sz w:val="26"/>
          <w:szCs w:val="26"/>
        </w:rPr>
        <w:t>2.4.1. Организатор принимает решение о предоставлении Субсидий Объединениям на финансирование заявок, у которых в полном объеме достаточно средств в пределах, предусмотренных на эти цели лимитов бюджетных обязательств. При этом в первую очередь подлежит финансированию в полном объеме заявка Объединения, которая заняла первое место в рейтинге, составленном Комиссией, и далее следующие заявки Объединений в порядке снижения места в рейтинге в пределах лимитов бюджетных обязательств.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1" w:name="sub_10242"/>
      <w:r w:rsidRPr="001F034F">
        <w:rPr>
          <w:rFonts w:ascii="Liberation Serif" w:hAnsi="Liberation Serif" w:cs="Arial"/>
          <w:sz w:val="26"/>
          <w:szCs w:val="26"/>
        </w:rPr>
        <w:t xml:space="preserve">2.4.2. В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случае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>, если участники отбора набрали равное количество баллов, преимущественное право на получение субсидии признается за тем участником, чья заявка на участие в отборе была ранее зарегистрирована в журнале регистрации заявок на участие в отборе.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2" w:name="sub_10243"/>
      <w:bookmarkEnd w:id="1"/>
      <w:r w:rsidRPr="001F034F">
        <w:rPr>
          <w:rFonts w:ascii="Liberation Serif" w:hAnsi="Liberation Serif" w:cs="Arial"/>
          <w:sz w:val="26"/>
          <w:szCs w:val="26"/>
        </w:rPr>
        <w:t xml:space="preserve">2.4.3.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В случае недостаточности лимитов бюджетных обязательств на финансирование очередной в соответствии с рейтингом заявки в полном объеме, Организатор принимает решение о предложении Субсидии в пределах остатка лимитов бюджетных обязательств, предусмотренных на эти цели в местном бюджете на текущий финансовый год (но не более указанной в заявке суммы) всем Объединениям, заявки которых заняли места в рейтинге ниже заявки, занявшей первое место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 xml:space="preserve"> в рейтинге, по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которой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 xml:space="preserve"> принято решение о финансировании в полном объеме.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3" w:name="sub_10244"/>
      <w:bookmarkEnd w:id="2"/>
      <w:r w:rsidRPr="001F034F">
        <w:rPr>
          <w:rFonts w:ascii="Liberation Serif" w:hAnsi="Liberation Serif" w:cs="Arial"/>
          <w:sz w:val="26"/>
          <w:szCs w:val="26"/>
        </w:rPr>
        <w:t>2.4.4. Протокол заседания Комиссии (далее - Протокол) оформляется секретарем Комиссии в течение одного рабочего дня следующего за днем заседания Комиссии, подписывается председателем и секретарем Комиссии.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4" w:name="sub_10245"/>
      <w:bookmarkEnd w:id="3"/>
      <w:r w:rsidRPr="001F034F">
        <w:rPr>
          <w:rFonts w:ascii="Liberation Serif" w:hAnsi="Liberation Serif" w:cs="Arial"/>
          <w:sz w:val="26"/>
          <w:szCs w:val="26"/>
        </w:rPr>
        <w:t>2.4.5. В течение одного рабочего дня после подписания Протокола, секретарь Комиссии представляет Протокол Организатору.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5" w:name="sub_10246"/>
      <w:bookmarkEnd w:id="4"/>
      <w:r w:rsidRPr="001F034F">
        <w:rPr>
          <w:rFonts w:ascii="Liberation Serif" w:hAnsi="Liberation Serif" w:cs="Arial"/>
          <w:sz w:val="26"/>
          <w:szCs w:val="26"/>
        </w:rPr>
        <w:t xml:space="preserve">2.4.6.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Организатор принимает решение о предоставлении Субсидий Объединениям на финансирование заявок, у которых в полном объеме недостаточно средств в пределах лимитов бюджетных обязательств, в случае получения от таких Объединений решения общего собрания членов Объединения, содержащего согласие на получение в пределах остатка лимитов бюджетных обязательств, предусмотренных на эти цели в местном бюджете на текущий финансовый год (но не более указанной в заявке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 xml:space="preserve"> суммы).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6" w:name="sub_10247"/>
      <w:bookmarkEnd w:id="5"/>
      <w:r w:rsidRPr="001F034F">
        <w:rPr>
          <w:rFonts w:ascii="Liberation Serif" w:hAnsi="Liberation Serif" w:cs="Arial"/>
          <w:sz w:val="26"/>
          <w:szCs w:val="26"/>
        </w:rPr>
        <w:t>2.4.7. Организатор в течение 7 рабочих дней после получения Протокола принимает решение о предоставлении Субсидий, оформленное в виде распоряжения о предоставлении Субсидий и/или предложении Субсидий в пределах остатка лимитов бюджетных обязательств Объединениям (далее - Распоряжение), и обеспечивает размещение Протокола, Распоряжения на официальном сайте Администрации в информационно-телекоммуникационной сети Интернет.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bookmarkStart w:id="7" w:name="sub_10248"/>
      <w:bookmarkEnd w:id="6"/>
      <w:r w:rsidRPr="001F034F">
        <w:rPr>
          <w:rFonts w:ascii="Liberation Serif" w:hAnsi="Liberation Serif" w:cs="Arial"/>
          <w:sz w:val="26"/>
          <w:szCs w:val="26"/>
        </w:rPr>
        <w:t xml:space="preserve">2.4.8.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В течение 14 календарных дней со дня размещения Организатором Протокола, Распоряжения на официальном сайте Администрации в информационно-телекоммуникационной сети Интернет Объединения, запрашиваемая сумма Субсидии в заявках которых превышает размер остатка лимитов бюджетных обязательств, вправе представить Организатору в письменном виде решение общего собрания членов Объединения, содержащего согласие на получение в пределах остатка лимитов бюджетных обязательств, предусмотренных на эти цели в местном бюджете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 xml:space="preserve"> на текущий финансовый год (но не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 xml:space="preserve">более </w:t>
      </w:r>
      <w:r w:rsidRPr="001F034F">
        <w:rPr>
          <w:rFonts w:ascii="Liberation Serif" w:hAnsi="Liberation Serif" w:cs="Arial"/>
          <w:sz w:val="26"/>
          <w:szCs w:val="26"/>
        </w:rPr>
        <w:lastRenderedPageBreak/>
        <w:t>указанной</w:t>
      </w:r>
      <w:proofErr w:type="gramEnd"/>
      <w:r w:rsidRPr="001F034F">
        <w:rPr>
          <w:rFonts w:ascii="Liberation Serif" w:hAnsi="Liberation Serif" w:cs="Arial"/>
          <w:sz w:val="26"/>
          <w:szCs w:val="26"/>
        </w:rPr>
        <w:t xml:space="preserve"> в заявке суммы) (далее - согласие).</w:t>
      </w:r>
    </w:p>
    <w:bookmarkEnd w:id="7"/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1F034F">
        <w:rPr>
          <w:rFonts w:ascii="Liberation Serif" w:hAnsi="Liberation Serif" w:cs="Arial"/>
          <w:sz w:val="26"/>
          <w:szCs w:val="26"/>
        </w:rPr>
        <w:t>Если согласие не представлено, считается, что Объединение отказалось от получения Субсидии.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hAnsi="Liberation Serif" w:cs="Arial"/>
          <w:sz w:val="26"/>
          <w:szCs w:val="26"/>
        </w:rPr>
        <w:t xml:space="preserve">2.4.9. </w:t>
      </w:r>
      <w:proofErr w:type="gramStart"/>
      <w:r w:rsidRPr="001F034F">
        <w:rPr>
          <w:rFonts w:ascii="Liberation Serif" w:hAnsi="Liberation Serif" w:cs="Arial"/>
          <w:sz w:val="26"/>
          <w:szCs w:val="26"/>
        </w:rPr>
        <w:t>Организатор в течение 5 рабочих дней со дня истечения срока на представление Объедениями, получившими право на получение Субсидии в соответствии с пунктом 2.4.7. настоящего Порядка, согласия принимает дополнительное решение о предоставлении Субсидий в пределах остатка лимитов бюджетных обязательств (далее - Дополнительное решение), и обеспечивает его размещение на официальном сайте Администрации в информационно-телекоммуникационной сети Интернет.</w:t>
      </w:r>
      <w:proofErr w:type="gramEnd"/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2.5. Для участия в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отборе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Объединения направляют Организатору конкурса заявку (Приложение № 1 к настоящему Порядку) в срок, указанный в извещении о проведении отбора.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2.6. К заявке прилагаются: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1) копия Устава Объединения, заверенная подписью руководителя и печатью;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2) декларация о соответствии предъявляемым требованиям, указанным в </w:t>
      </w:r>
      <w:proofErr w:type="spell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пп</w:t>
      </w:r>
      <w:proofErr w:type="spell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>. б, в, г. п. 1.8 настоящего порядка (Приложение 6);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3) копия свидетельства о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государственной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регистрации юридического лица;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4) копия свидетельства о постановке на налоговый учет;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5) справка налогового органа, подтверждающая отсутствие у Объединения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подачи заявки на субсидию;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6) документ, подтверждающий назначение на должность руководителя или доверенность, уполномочивающая физическое лицо на подписание соглашения от лица Объединения;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7) документ финансовой организации о наличии собственных средств на расчетном счёте Объединения в размере не ниже средств, достаточных для </w:t>
      </w:r>
      <w:proofErr w:type="spell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софинансирования</w:t>
      </w:r>
      <w:proofErr w:type="spell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заявки;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8) фотоматериалы о текущем состоянии объекта, где планируется проводить работы в рамках заявки;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9) сметная документация, с приложением расчетов и обоснований, проверенная муниципальным бюджетным учреждением «Управление капитального строительства городского округа Верхняя Пышма» на предмет её соответствия по составу, видам работ и применяемым расценкам территориальной сметно-нормативной базе, утвержденной к применению администрацией городского округа Верхняя Пышма;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10) копии правоустанавливающих документов на земельный участок, предоставленный для ведения садоводства, огородничества;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11) решение общего собрания членов садоводческого или огороднического некоммерческого товарищества о </w:t>
      </w:r>
      <w:r w:rsidRPr="001F034F">
        <w:rPr>
          <w:rFonts w:ascii="Liberation Serif" w:hAnsi="Liberation Serif" w:cs="Arial"/>
          <w:sz w:val="26"/>
          <w:szCs w:val="26"/>
        </w:rPr>
        <w:t xml:space="preserve">сборе взносов на цели, указанные в </w:t>
      </w:r>
      <w:hyperlink r:id="rId7" w:history="1">
        <w:r w:rsidRPr="001F034F">
          <w:rPr>
            <w:rFonts w:ascii="Liberation Serif" w:hAnsi="Liberation Serif" w:cs="Arial"/>
            <w:sz w:val="26"/>
            <w:szCs w:val="26"/>
          </w:rPr>
          <w:t>п. 1.5</w:t>
        </w:r>
      </w:hyperlink>
      <w:r w:rsidRPr="001F034F">
        <w:rPr>
          <w:rFonts w:ascii="Liberation Serif" w:hAnsi="Liberation Serif" w:cs="Arial"/>
          <w:sz w:val="26"/>
          <w:szCs w:val="26"/>
        </w:rPr>
        <w:t xml:space="preserve"> настоящего порядка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>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12) информационная карта (приложение </w:t>
      </w:r>
      <w:r w:rsidRPr="001F034F">
        <w:rPr>
          <w:rFonts w:ascii="Liberation Serif" w:eastAsia="Calibri" w:hAnsi="Liberation Serif"/>
          <w:sz w:val="26"/>
          <w:szCs w:val="26"/>
          <w:lang w:val="en-US" w:eastAsia="en-US"/>
        </w:rPr>
        <w:t>N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2 к Порядку);</w:t>
      </w:r>
    </w:p>
    <w:p w:rsidR="001F034F" w:rsidRPr="001F034F" w:rsidRDefault="001F034F" w:rsidP="001F034F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13) справка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о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отсутствии просроченной задолженности по возврату в бюджет городского округа Верхняя Пышма субсидий, и иной просроченной задолженности 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перед бюджетом городского округа Верхняя Пышма (в свободной форме) на первое число месяца, предшествующего подачи заявки на субсидию;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14) справка, подтверждающая, что Объединение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1.5. настоящего Порядка (в свободной форме);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15) акт сверки, подтверждающие отсутствие (наличие) кредиторской задолженности по коммунальным услугам в текущем финансовом году на 1 число месяца подачи заявления;</w:t>
      </w:r>
    </w:p>
    <w:p w:rsidR="001F034F" w:rsidRPr="001F034F" w:rsidRDefault="001F034F" w:rsidP="001F03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16)</w:t>
      </w:r>
      <w:r w:rsidRPr="001F034F">
        <w:rPr>
          <w:rFonts w:eastAsia="Calibri"/>
          <w:sz w:val="27"/>
          <w:szCs w:val="27"/>
          <w:lang w:eastAsia="en-US"/>
        </w:rPr>
        <w:t xml:space="preserve"> сведения о расчетном счёте, открытом Объединением в учреждениях Центрального банка Российской Федерации или кредитных организациях; </w:t>
      </w:r>
    </w:p>
    <w:p w:rsidR="001F034F" w:rsidRPr="001F034F" w:rsidRDefault="001F034F" w:rsidP="001F034F">
      <w:pPr>
        <w:tabs>
          <w:tab w:val="left" w:pos="1665"/>
        </w:tabs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17) опись представленных документов.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2.7. Порядок предоставления заявок на участие в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отборе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>: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1) Заявки, оформленные в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соответствии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с требованиями п. 2.6. настоящего Порядка, представляются Организатору в сроки, определенные муниципальным правовым актом в виде распоряжения Администрации о проведении отбора (далее – Постановление).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2) Заявка и копии документов должны быть прошиты, пронумерованы, подписанные уполномоченным лицом и заверены печатью Объединения.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3) </w:t>
      </w:r>
      <w:r w:rsidRPr="001F034F">
        <w:rPr>
          <w:rFonts w:ascii="Liberation Serif" w:hAnsi="Liberation Serif"/>
          <w:sz w:val="26"/>
          <w:szCs w:val="26"/>
        </w:rPr>
        <w:t xml:space="preserve">Заявки принимаются в </w:t>
      </w:r>
      <w:proofErr w:type="gramStart"/>
      <w:r w:rsidRPr="001F034F">
        <w:rPr>
          <w:rFonts w:ascii="Liberation Serif" w:hAnsi="Liberation Serif"/>
          <w:sz w:val="26"/>
          <w:szCs w:val="26"/>
        </w:rPr>
        <w:t>течении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30 календарных дней с момента опубликования извещения о проведении конкурсного отбора в средствах массовой информации;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4) Заявки, поступившие позднее срока, установленного Распоряжением, не рассматриваются.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5) Каждая заявка регистрируется Организатором конкурса в </w:t>
      </w:r>
      <w:hyperlink r:id="rId8" w:anchor="Par325" w:tooltip="ЖУРНАЛ" w:history="1">
        <w:proofErr w:type="gramStart"/>
        <w:r w:rsidRPr="001F034F">
          <w:rPr>
            <w:rFonts w:ascii="Liberation Serif" w:hAnsi="Liberation Serif"/>
            <w:sz w:val="26"/>
            <w:szCs w:val="26"/>
          </w:rPr>
          <w:t>журнале</w:t>
        </w:r>
        <w:proofErr w:type="gramEnd"/>
      </w:hyperlink>
      <w:r w:rsidRPr="001F034F">
        <w:rPr>
          <w:rFonts w:ascii="Liberation Serif" w:hAnsi="Liberation Serif"/>
          <w:sz w:val="26"/>
          <w:szCs w:val="26"/>
        </w:rPr>
        <w:t xml:space="preserve"> регистрации заявок (Приложение № 5 к настоящему Порядку). 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6) Организатор отбора направляет зарегистрированные заявки на рассмотрение комиссии в течение 1 рабочего дня со дня окончания приема конкурсных заявок.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7) Объединение несет ответственность за достоверность информации, содержащейся в заявке.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8) Представленные заявки возврату не подлежат.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2.8. Основаниями для отказа в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предоставлении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субсидии являются: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1) невыполнение условий п.1.7. -1.8. настоящего Порядка; 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2) несоответствие представленных получателем субсидии документов требованиям, определенным пунктом 2.6. настоящего Порядка, или непредставление (предоставление не в полном объеме) указанных документов;</w:t>
      </w:r>
    </w:p>
    <w:p w:rsidR="001F034F" w:rsidRPr="001F034F" w:rsidRDefault="001F034F" w:rsidP="001F034F">
      <w:pPr>
        <w:tabs>
          <w:tab w:val="left" w:pos="1665"/>
        </w:tabs>
        <w:ind w:firstLine="709"/>
        <w:contextualSpacing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3) недостоверность предоставленной Объединением информации, несоблюдение типовых форм, установленных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подписи;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2.9. </w:t>
      </w:r>
      <w:r w:rsidRPr="001F034F">
        <w:rPr>
          <w:rFonts w:ascii="Liberation Serif" w:hAnsi="Liberation Serif"/>
          <w:sz w:val="26"/>
          <w:szCs w:val="26"/>
        </w:rPr>
        <w:t xml:space="preserve">Решение о признании перечня Объединений победителями </w:t>
      </w:r>
      <w:proofErr w:type="gramStart"/>
      <w:r w:rsidRPr="001F034F">
        <w:rPr>
          <w:rFonts w:ascii="Liberation Serif" w:hAnsi="Liberation Serif"/>
          <w:sz w:val="26"/>
          <w:szCs w:val="26"/>
        </w:rPr>
        <w:t>объявляется Организатором в средствах массовой информации и размещается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на официальном сайте Администрации в информационно-телекоммуникационной сети Интернет в течение 5 рабочих дней со дня подписания протокола о подведении итогов отбора.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2.10. В </w:t>
      </w:r>
      <w:proofErr w:type="gramStart"/>
      <w:r w:rsidRPr="001F034F">
        <w:rPr>
          <w:rFonts w:ascii="Liberation Serif" w:hAnsi="Liberation Serif"/>
          <w:sz w:val="26"/>
          <w:szCs w:val="26"/>
        </w:rPr>
        <w:t>случае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отборе   </w:t>
      </w:r>
      <w:r w:rsidRPr="001F034F">
        <w:rPr>
          <w:rFonts w:ascii="Liberation Serif" w:hAnsi="Liberation Serif"/>
          <w:sz w:val="26"/>
          <w:szCs w:val="26"/>
        </w:rPr>
        <w:lastRenderedPageBreak/>
        <w:t>приняла участие только одно Объединение или не была подана ни одна заявка отбор признается несостоявшимся.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2.11. Субсидия предоставляется в </w:t>
      </w:r>
      <w:proofErr w:type="gramStart"/>
      <w:r w:rsidRPr="001F034F">
        <w:rPr>
          <w:rFonts w:ascii="Liberation Serif" w:hAnsi="Liberation Serif"/>
          <w:sz w:val="26"/>
          <w:szCs w:val="26"/>
        </w:rPr>
        <w:t>течении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10 рабочих дней с даты предоставления Объединением Организатору заключенного Объединением договора подряда. Перечисление субсидии Объединению осуществляется на основании Соглашения, сформированного в соответствии с типовой формой договора о предоставлении субсидии, установленной Финансовым управлением городского округа Верхняя Пышма и распоряжения Администрации.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 xml:space="preserve">2.12. </w:t>
      </w:r>
      <w:r w:rsidRPr="001F034F">
        <w:rPr>
          <w:rFonts w:ascii="Liberation Serif" w:hAnsi="Liberation Serif" w:cs="Arial"/>
          <w:sz w:val="26"/>
          <w:szCs w:val="26"/>
        </w:rPr>
        <w:t>Сроки использования субсидии определяются с учетом сроков выполнения работ в пределах финансового года, не позднее 15 ноября текущего года</w:t>
      </w:r>
      <w:r w:rsidRPr="001F034F">
        <w:rPr>
          <w:rFonts w:ascii="Liberation Serif" w:hAnsi="Liberation Serif"/>
          <w:sz w:val="26"/>
          <w:szCs w:val="26"/>
        </w:rPr>
        <w:t>.</w:t>
      </w:r>
    </w:p>
    <w:p w:rsidR="001F034F" w:rsidRPr="001F034F" w:rsidRDefault="001F034F" w:rsidP="001F034F">
      <w:pPr>
        <w:tabs>
          <w:tab w:val="left" w:pos="1665"/>
        </w:tabs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tabs>
          <w:tab w:val="left" w:pos="1665"/>
        </w:tabs>
        <w:ind w:left="709"/>
        <w:contextualSpacing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III. Требования к отчетности</w:t>
      </w:r>
    </w:p>
    <w:p w:rsidR="001F034F" w:rsidRPr="001F034F" w:rsidRDefault="001F034F" w:rsidP="001F034F">
      <w:pPr>
        <w:tabs>
          <w:tab w:val="left" w:pos="1665"/>
        </w:tabs>
        <w:ind w:left="709"/>
        <w:contextualSpacing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3.1. Получатель субсидии после завершения реализации заявки не позднее 01 декабря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предоставляет Организатору отчет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об использовании субсидии по форме (</w:t>
      </w:r>
      <w:r w:rsidRPr="001F034F"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приложению № 3)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с приложением заверенных копий следующих документов: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1) актов о приемке выполненных работ (форма КС-2).</w:t>
      </w:r>
      <w:r w:rsidRPr="001F034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Акт о приёмке выполненных работ Объединение согласовывает с муниципальным бюджетным учреждением «Управление капитального строительства городского округа Верхняя Пышма»;</w:t>
      </w:r>
      <w:proofErr w:type="gramEnd"/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2) справка о стоимости выполненных работ (форма КС-3);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3) счетов-фактур, накладных;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4) копии платежных поручений об оплате стоимости работ подрядчику за счет полученной субсидии и за счет собственных средств.</w:t>
      </w:r>
    </w:p>
    <w:p w:rsidR="001F034F" w:rsidRPr="001F034F" w:rsidRDefault="001F034F" w:rsidP="001F034F">
      <w:pPr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IV. Требования об осуществлении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контроля за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соблюдением </w:t>
      </w:r>
    </w:p>
    <w:p w:rsidR="001F034F" w:rsidRPr="001F034F" w:rsidRDefault="001F034F" w:rsidP="001F034F">
      <w:pPr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условий, целей и порядка предоставления субсидии</w:t>
      </w:r>
    </w:p>
    <w:p w:rsidR="001F034F" w:rsidRPr="001F034F" w:rsidRDefault="001F034F" w:rsidP="001F034F">
      <w:pPr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и ответственности за их нарушение</w:t>
      </w:r>
    </w:p>
    <w:p w:rsidR="001F034F" w:rsidRPr="001F034F" w:rsidRDefault="001F034F" w:rsidP="001F034F">
      <w:pPr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4.1. Ответственность за нарушение условий, целей и порядка предоставления субсидии, а также недостоверность предоставленных документов возлагается на Объединения.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4.2. Средства субсидии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носят целевой характер и не могут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быть использованы на другие цели.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4.3.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4.4. Нарушение Объединением условий, целей и порядка предоставления субсидии, в том числе нарушение Объединением условий соглашения, влечет возврат субсидии в местный бюджет, и к Объединению применяются меры ответственности, предусмотренные действующим законодательством Российской Федерации.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4.5. В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случае</w:t>
      </w:r>
      <w:proofErr w:type="gramEnd"/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 если Объединением по состоянию на 31 декабря года предоставления субсидии допущено нарушение обязательства по достижению значений показателей результативности использования субсидии, установленных Соглашением, Объединение обеспечивает возврат средств в доход местного </w:t>
      </w:r>
      <w:r w:rsidRPr="001F034F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бюджета в течение первых 15 рабочих дней года, следующего за годом предоставления субсидии.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При невозврате Объединением средств в срок, указанный в части первой настоящего пункта, Администрация принимает меры по взысканию подлежащей возврату субсидии в местный бюджет в судебном порядке.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4.6. Не использованный на 1 января текущего финансового года остаток субсидии, предоставленной Объединением в отчетном финансовом году, подлежит возврату в местный бюджет в течение первых 15 рабочих дней текущего финансового года. 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При невозврате Объединением неиспользованного остатка субсидии в срок, указанный в части первой настоящего пункта, Администрация принимает меры по взысканию подлежащего возврату остатка субсидии в местный бюджет в судебном порядке.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При наличии не использованного остатка субсидии Объединение предоставляет не позднее 25 января текущего финансового года Организатору заявление о наличии потребности в не использованных на начало очередного финансового года остатках субсидии с указанием причин.</w:t>
      </w:r>
    </w:p>
    <w:p w:rsidR="001F034F" w:rsidRPr="001F034F" w:rsidRDefault="001F034F" w:rsidP="001F034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F034F">
        <w:rPr>
          <w:rFonts w:ascii="Liberation Serif" w:hAnsi="Liberation Serif"/>
          <w:sz w:val="26"/>
          <w:szCs w:val="26"/>
        </w:rPr>
        <w:t>Решение Комиссии о наличии потребности в неиспользованных на начало очередного финансового года остатках субсидии оформляется протоколом Комиссии. Объединение уведомляются Организатором конкурса о решении Конкурсной комиссии в течении 7 рабочих дней со дня принятия решения.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1F034F">
        <w:rPr>
          <w:rFonts w:ascii="Liberation Serif" w:hAnsi="Liberation Serif"/>
          <w:sz w:val="26"/>
          <w:szCs w:val="26"/>
        </w:rPr>
        <w:t>соответствии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с положительным решением Комиссии вносятся изменения в решение о бюджете городского округа Верхняя Пышма на очередной финансовый год о предоставлении субсидии на инженерное обеспечение территорий садоводства или огородничества за счет неиспользованного остатка средств. Неиспользованные остатки субсидии используются Объединением в очередном финансовом году </w:t>
      </w:r>
      <w:proofErr w:type="gramStart"/>
      <w:r w:rsidRPr="001F034F">
        <w:rPr>
          <w:rFonts w:ascii="Liberation Serif" w:hAnsi="Liberation Serif"/>
          <w:sz w:val="26"/>
          <w:szCs w:val="26"/>
        </w:rPr>
        <w:t>на те</w:t>
      </w:r>
      <w:proofErr w:type="gramEnd"/>
      <w:r w:rsidRPr="001F034F">
        <w:rPr>
          <w:rFonts w:ascii="Liberation Serif" w:hAnsi="Liberation Serif"/>
          <w:sz w:val="26"/>
          <w:szCs w:val="26"/>
        </w:rPr>
        <w:t xml:space="preserve"> же цели, указанные в отчетном финансовом году.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>4.7. Обязательная проверка соблюдения условий, целей и порядка предоставления субсидий осуществляется Администрацией и органами муниципального финансового контроля. Объединение соглашается на осуществление таких проверок посредством заключения соглашений о предоставлении субсидий.</w:t>
      </w:r>
    </w:p>
    <w:p w:rsidR="001F034F" w:rsidRPr="001F034F" w:rsidRDefault="001F034F" w:rsidP="001F034F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F034F">
        <w:rPr>
          <w:rFonts w:ascii="Liberation Serif" w:eastAsia="Calibri" w:hAnsi="Liberation Serif"/>
          <w:sz w:val="26"/>
          <w:szCs w:val="26"/>
          <w:lang w:eastAsia="en-US"/>
        </w:rPr>
        <w:t xml:space="preserve">4.8. </w:t>
      </w:r>
      <w:proofErr w:type="gramStart"/>
      <w:r w:rsidRPr="001F034F">
        <w:rPr>
          <w:rFonts w:ascii="Liberation Serif" w:eastAsia="Calibri" w:hAnsi="Liberation Serif"/>
          <w:sz w:val="26"/>
          <w:szCs w:val="26"/>
          <w:lang w:eastAsia="en-US"/>
        </w:rPr>
        <w:t>В случае нарушения Объединением условий, установленных при предоставлении субсидий, выявленных по фактам проверок, проведенных Администрацией и органами муниципального финансового контроля, сумма субсидии, полученная на момент возникновения нарушений условий соглашения, подлежит возврату в местный бюджет в течение 30 календарных дней со дня предъявления требования о возврате.</w:t>
      </w:r>
      <w:proofErr w:type="gramEnd"/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034F" w:rsidRPr="001F034F" w:rsidRDefault="001F034F" w:rsidP="001F034F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65"/>
      </w:tblGrid>
      <w:tr w:rsidR="001F034F" w:rsidRPr="001F034F" w:rsidTr="004C211D">
        <w:trPr>
          <w:trHeight w:val="660"/>
        </w:trPr>
        <w:tc>
          <w:tcPr>
            <w:tcW w:w="6941" w:type="dxa"/>
          </w:tcPr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</w:tcPr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Приложение № 1 к Порядку</w:t>
            </w:r>
          </w:p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034F" w:rsidRPr="001F034F" w:rsidRDefault="001F034F" w:rsidP="001F034F">
      <w:pPr>
        <w:tabs>
          <w:tab w:val="left" w:pos="1200"/>
        </w:tabs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1F034F" w:rsidRPr="001F034F" w:rsidTr="004C211D">
        <w:tc>
          <w:tcPr>
            <w:tcW w:w="4957" w:type="dxa"/>
          </w:tcPr>
          <w:p w:rsidR="001F034F" w:rsidRPr="001F034F" w:rsidRDefault="001F034F" w:rsidP="001F034F">
            <w:pPr>
              <w:tabs>
                <w:tab w:val="left" w:pos="120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388" w:type="dxa"/>
          </w:tcPr>
          <w:p w:rsidR="001F034F" w:rsidRPr="001F034F" w:rsidRDefault="001F034F" w:rsidP="001F034F">
            <w:pPr>
              <w:tabs>
                <w:tab w:val="left" w:pos="120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Главе городского округа Верхняя Пышма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(наименование Объединения)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(ИНН, юридический адрес)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(контактный телефон)</w:t>
            </w:r>
          </w:p>
        </w:tc>
      </w:tr>
    </w:tbl>
    <w:p w:rsidR="001F034F" w:rsidRPr="001F034F" w:rsidRDefault="001F034F" w:rsidP="001F034F">
      <w:pPr>
        <w:tabs>
          <w:tab w:val="left" w:pos="1200"/>
        </w:tabs>
        <w:contextualSpacing/>
        <w:rPr>
          <w:rFonts w:eastAsia="Calibri"/>
          <w:sz w:val="28"/>
          <w:szCs w:val="28"/>
          <w:lang w:eastAsia="en-US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  <w:r w:rsidRPr="001F034F">
        <w:rPr>
          <w:b/>
          <w:bCs/>
        </w:rPr>
        <w:t>ЗАЯВКА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ab/>
        <w:t>На основании решения общего собрания членов Объединения __________________________________________________________________</w:t>
      </w:r>
    </w:p>
    <w:p w:rsidR="001F034F" w:rsidRPr="001F034F" w:rsidRDefault="001F034F" w:rsidP="001F034F">
      <w:pPr>
        <w:tabs>
          <w:tab w:val="left" w:pos="1200"/>
        </w:tabs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F034F">
        <w:rPr>
          <w:rFonts w:eastAsia="Calibri"/>
          <w:sz w:val="28"/>
          <w:szCs w:val="28"/>
          <w:vertAlign w:val="superscript"/>
          <w:lang w:eastAsia="en-US"/>
        </w:rPr>
        <w:t>(наименование Объединения)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 xml:space="preserve">__________________________________________________________________ </w:t>
      </w:r>
    </w:p>
    <w:p w:rsidR="001F034F" w:rsidRPr="001F034F" w:rsidRDefault="001F034F" w:rsidP="001F034F">
      <w:pPr>
        <w:tabs>
          <w:tab w:val="left" w:pos="1200"/>
        </w:tabs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F034F">
        <w:rPr>
          <w:rFonts w:eastAsia="Calibri"/>
          <w:sz w:val="28"/>
          <w:szCs w:val="28"/>
          <w:vertAlign w:val="superscript"/>
          <w:lang w:eastAsia="en-US"/>
        </w:rPr>
        <w:t>(протокол от «__» _______ 20__ г. № ______)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 xml:space="preserve">просим выделить субсидию на инженерное обеспечение территорий садоводства или огородничества в _____ году </w:t>
      </w:r>
      <w:proofErr w:type="gramStart"/>
      <w:r w:rsidRPr="001F034F">
        <w:rPr>
          <w:sz w:val="28"/>
          <w:szCs w:val="28"/>
        </w:rPr>
        <w:t>на</w:t>
      </w:r>
      <w:proofErr w:type="gramEnd"/>
      <w:r w:rsidRPr="001F034F">
        <w:rPr>
          <w:sz w:val="28"/>
          <w:szCs w:val="28"/>
        </w:rPr>
        <w:t xml:space="preserve"> 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>__________________________________________________________________</w:t>
      </w:r>
    </w:p>
    <w:p w:rsidR="001F034F" w:rsidRPr="001F034F" w:rsidRDefault="001F034F" w:rsidP="001F034F">
      <w:pPr>
        <w:tabs>
          <w:tab w:val="left" w:pos="1200"/>
        </w:tabs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F034F">
        <w:rPr>
          <w:rFonts w:eastAsia="Calibri"/>
          <w:sz w:val="28"/>
          <w:szCs w:val="28"/>
          <w:vertAlign w:val="superscript"/>
          <w:lang w:eastAsia="en-US"/>
        </w:rPr>
        <w:t>(наименование работ)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 xml:space="preserve">в </w:t>
      </w:r>
      <w:proofErr w:type="gramStart"/>
      <w:r w:rsidRPr="001F034F">
        <w:rPr>
          <w:sz w:val="28"/>
          <w:szCs w:val="28"/>
        </w:rPr>
        <w:t>размере</w:t>
      </w:r>
      <w:proofErr w:type="gramEnd"/>
      <w:r w:rsidRPr="001F034F">
        <w:rPr>
          <w:sz w:val="28"/>
          <w:szCs w:val="28"/>
        </w:rPr>
        <w:t xml:space="preserve"> __________ (______________________________________) рублей.</w:t>
      </w:r>
    </w:p>
    <w:p w:rsidR="001F034F" w:rsidRPr="001F034F" w:rsidRDefault="001F034F" w:rsidP="001F034F">
      <w:pPr>
        <w:tabs>
          <w:tab w:val="left" w:pos="1200"/>
        </w:tabs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1F034F">
        <w:rPr>
          <w:rFonts w:eastAsia="Calibri"/>
          <w:sz w:val="28"/>
          <w:szCs w:val="28"/>
          <w:vertAlign w:val="superscript"/>
          <w:lang w:eastAsia="en-US"/>
        </w:rPr>
        <w:t>(сумма прописью)</w:t>
      </w:r>
      <w:r w:rsidRPr="001F034F">
        <w:rPr>
          <w:sz w:val="28"/>
          <w:szCs w:val="28"/>
        </w:rPr>
        <w:t xml:space="preserve">           </w:t>
      </w:r>
    </w:p>
    <w:tbl>
      <w:tblPr>
        <w:tblW w:w="951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060"/>
        <w:gridCol w:w="2805"/>
        <w:gridCol w:w="1314"/>
        <w:gridCol w:w="1570"/>
        <w:gridCol w:w="1835"/>
      </w:tblGrid>
      <w:tr w:rsidR="001F034F" w:rsidRPr="001F034F" w:rsidTr="004C211D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>Вид работ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>Объем работ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>Сроки реализации проекта (срок выполнения работ)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 xml:space="preserve">Стоимость затрат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>Сумма собственных средств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jc w:val="center"/>
            </w:pPr>
            <w:r w:rsidRPr="001F034F">
              <w:t>Сумма запрашиваемых средств</w:t>
            </w:r>
          </w:p>
        </w:tc>
      </w:tr>
      <w:tr w:rsidR="001F034F" w:rsidRPr="001F034F" w:rsidTr="004C211D">
        <w:trPr>
          <w:trHeight w:val="493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34F" w:rsidRPr="001F034F" w:rsidRDefault="001F034F" w:rsidP="001F034F">
            <w:pPr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 </w:t>
            </w:r>
          </w:p>
        </w:tc>
      </w:tr>
    </w:tbl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F034F">
        <w:rPr>
          <w:sz w:val="28"/>
          <w:szCs w:val="28"/>
        </w:rPr>
        <w:tab/>
        <w:t>Количество зарегистрированных участков________________.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F034F">
        <w:rPr>
          <w:sz w:val="28"/>
          <w:szCs w:val="28"/>
        </w:rPr>
        <w:tab/>
        <w:t>Настоящим    выражаем    согласие    на    осуществление    проверок администрацией городского округа Верхняя Пышма и Финансовым управлением администрации городского округа Верхняя Пышма соблюдения условий, целей и порядка предоставления субсидий.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1F034F">
        <w:rPr>
          <w:sz w:val="28"/>
          <w:szCs w:val="2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80"/>
        <w:gridCol w:w="7392"/>
      </w:tblGrid>
      <w:tr w:rsidR="001F034F" w:rsidRPr="001F034F" w:rsidTr="004C211D">
        <w:tc>
          <w:tcPr>
            <w:tcW w:w="851" w:type="pct"/>
            <w:hideMark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Приложение</w:t>
            </w:r>
            <w:r w:rsidRPr="001F034F">
              <w:rPr>
                <w:sz w:val="28"/>
                <w:szCs w:val="28"/>
                <w:vertAlign w:val="superscript"/>
              </w:rPr>
              <w:footnoteReference w:id="1"/>
            </w:r>
            <w:r w:rsidRPr="001F034F">
              <w:rPr>
                <w:sz w:val="28"/>
                <w:szCs w:val="28"/>
              </w:rPr>
              <w:t>:</w:t>
            </w:r>
          </w:p>
        </w:tc>
        <w:tc>
          <w:tcPr>
            <w:tcW w:w="150" w:type="pct"/>
            <w:hideMark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1.</w:t>
            </w:r>
          </w:p>
        </w:tc>
        <w:tc>
          <w:tcPr>
            <w:tcW w:w="3999" w:type="pct"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034F" w:rsidRPr="001F034F" w:rsidTr="004C211D">
        <w:tc>
          <w:tcPr>
            <w:tcW w:w="851" w:type="pct"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0" w:type="pct"/>
            <w:hideMark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2.</w:t>
            </w:r>
          </w:p>
        </w:tc>
        <w:tc>
          <w:tcPr>
            <w:tcW w:w="3999" w:type="pct"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F034F" w:rsidRPr="001F034F" w:rsidTr="004C211D">
        <w:tc>
          <w:tcPr>
            <w:tcW w:w="851" w:type="pct"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0" w:type="pct"/>
          </w:tcPr>
          <w:p w:rsidR="001F034F" w:rsidRPr="001F034F" w:rsidRDefault="001F034F" w:rsidP="001F034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>…</w:t>
            </w:r>
          </w:p>
        </w:tc>
        <w:tc>
          <w:tcPr>
            <w:tcW w:w="3999" w:type="pct"/>
          </w:tcPr>
          <w:p w:rsidR="001F034F" w:rsidRPr="001F034F" w:rsidRDefault="001F034F" w:rsidP="001F03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tbl>
      <w:tblPr>
        <w:tblStyle w:val="1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190"/>
      </w:tblGrid>
      <w:tr w:rsidR="001F034F" w:rsidRPr="001F034F" w:rsidTr="004C211D">
        <w:tc>
          <w:tcPr>
            <w:tcW w:w="3828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 </w:t>
            </w: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(подпись) </w:t>
            </w:r>
          </w:p>
        </w:tc>
        <w:tc>
          <w:tcPr>
            <w:tcW w:w="3190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1F034F">
        <w:rPr>
          <w:sz w:val="28"/>
          <w:szCs w:val="28"/>
        </w:rPr>
        <w:t>М.П.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1F034F" w:rsidRPr="001F034F" w:rsidTr="004C211D">
        <w:tc>
          <w:tcPr>
            <w:tcW w:w="6941" w:type="dxa"/>
          </w:tcPr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04" w:type="dxa"/>
          </w:tcPr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F034F">
              <w:rPr>
                <w:rFonts w:eastAsia="Calibri"/>
                <w:sz w:val="26"/>
                <w:szCs w:val="26"/>
                <w:lang w:eastAsia="en-US"/>
              </w:rPr>
              <w:t xml:space="preserve">Приложение № 2 </w:t>
            </w:r>
          </w:p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6"/>
                <w:szCs w:val="26"/>
                <w:lang w:eastAsia="en-US"/>
              </w:rPr>
              <w:t>к Порядку</w:t>
            </w:r>
          </w:p>
        </w:tc>
      </w:tr>
    </w:tbl>
    <w:p w:rsidR="001F034F" w:rsidRPr="001F034F" w:rsidRDefault="001F034F" w:rsidP="001F0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1F034F" w:rsidRPr="001F034F" w:rsidRDefault="001F034F" w:rsidP="001F0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1F034F">
        <w:rPr>
          <w:b/>
          <w:bCs/>
          <w:sz w:val="26"/>
          <w:szCs w:val="26"/>
        </w:rPr>
        <w:t>ИНФОРМАЦИОННАЯ КАРТА</w:t>
      </w:r>
    </w:p>
    <w:p w:rsidR="001F034F" w:rsidRPr="001F034F" w:rsidRDefault="001F034F" w:rsidP="001F0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764"/>
      </w:tblGrid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ИНН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Адрес юридический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Адрес фактический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Телефон, факс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Численный состав Объединения, чел.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hyperlink r:id="rId9" w:anchor="/document/555333/entry/0" w:history="1">
              <w:r w:rsidRPr="001F034F">
                <w:rPr>
                  <w:sz w:val="26"/>
                  <w:szCs w:val="26"/>
                </w:rPr>
                <w:t>БИК</w:t>
              </w:r>
            </w:hyperlink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0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  <w:tr w:rsidR="001F034F" w:rsidRPr="001F034F" w:rsidTr="004C211D">
        <w:trPr>
          <w:trHeight w:val="322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 xml:space="preserve">Регистрационный номер Объединения в Едином государственном </w:t>
            </w:r>
            <w:proofErr w:type="gramStart"/>
            <w:r w:rsidRPr="001F034F">
              <w:rPr>
                <w:sz w:val="26"/>
                <w:szCs w:val="26"/>
              </w:rPr>
              <w:t>реестре</w:t>
            </w:r>
            <w:proofErr w:type="gramEnd"/>
            <w:r w:rsidRPr="001F034F">
              <w:rPr>
                <w:sz w:val="26"/>
                <w:szCs w:val="26"/>
              </w:rPr>
              <w:t xml:space="preserve"> земель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34F" w:rsidRPr="001F034F" w:rsidRDefault="001F034F" w:rsidP="001F034F">
            <w:pPr>
              <w:spacing w:before="100" w:beforeAutospacing="1" w:after="100" w:afterAutospacing="1"/>
              <w:jc w:val="both"/>
            </w:pPr>
            <w:r w:rsidRPr="001F034F">
              <w:t> </w:t>
            </w:r>
          </w:p>
        </w:tc>
      </w:tr>
    </w:tbl>
    <w:p w:rsidR="001F034F" w:rsidRPr="001F034F" w:rsidRDefault="001F034F" w:rsidP="001F0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034F" w:rsidRPr="001F034F" w:rsidRDefault="001F034F" w:rsidP="001F0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1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3190"/>
      </w:tblGrid>
      <w:tr w:rsidR="001F034F" w:rsidRPr="001F034F" w:rsidTr="004C211D">
        <w:tc>
          <w:tcPr>
            <w:tcW w:w="3510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 </w:t>
            </w: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(подпись) </w:t>
            </w:r>
          </w:p>
        </w:tc>
        <w:tc>
          <w:tcPr>
            <w:tcW w:w="3190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1F034F" w:rsidRPr="001F034F" w:rsidRDefault="001F034F" w:rsidP="001F034F">
      <w:pPr>
        <w:tabs>
          <w:tab w:val="left" w:pos="1200"/>
        </w:tabs>
        <w:rPr>
          <w:rFonts w:eastAsia="Calibri"/>
          <w:lang w:eastAsia="en-US"/>
        </w:rPr>
      </w:pPr>
    </w:p>
    <w:p w:rsidR="001F034F" w:rsidRPr="001F034F" w:rsidRDefault="001F034F" w:rsidP="001F034F">
      <w:pPr>
        <w:tabs>
          <w:tab w:val="left" w:pos="1200"/>
        </w:tabs>
        <w:rPr>
          <w:rFonts w:eastAsia="Calibri"/>
          <w:sz w:val="28"/>
          <w:szCs w:val="28"/>
          <w:lang w:eastAsia="en-US"/>
        </w:rPr>
      </w:pPr>
      <w:r w:rsidRPr="001F034F">
        <w:rPr>
          <w:rFonts w:eastAsia="Calibri"/>
          <w:sz w:val="28"/>
          <w:szCs w:val="28"/>
          <w:lang w:eastAsia="en-US"/>
        </w:rPr>
        <w:t>МП</w:t>
      </w:r>
    </w:p>
    <w:p w:rsidR="001F034F" w:rsidRPr="001F034F" w:rsidRDefault="001F034F" w:rsidP="001F034F">
      <w:pPr>
        <w:tabs>
          <w:tab w:val="left" w:pos="1200"/>
        </w:tabs>
        <w:jc w:val="center"/>
        <w:rPr>
          <w:rFonts w:eastAsia="Calibri"/>
          <w:sz w:val="28"/>
          <w:szCs w:val="28"/>
          <w:lang w:eastAsia="en-US"/>
        </w:rPr>
        <w:sectPr w:rsidR="001F034F" w:rsidRPr="001F034F" w:rsidSect="00F66DAE">
          <w:headerReference w:type="default" r:id="rId10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2487"/>
      </w:tblGrid>
      <w:tr w:rsidR="001F034F" w:rsidRPr="001F034F" w:rsidTr="004C211D">
        <w:tc>
          <w:tcPr>
            <w:tcW w:w="12299" w:type="dxa"/>
          </w:tcPr>
          <w:p w:rsidR="001F034F" w:rsidRPr="001F034F" w:rsidRDefault="001F034F" w:rsidP="001F034F">
            <w:pPr>
              <w:tabs>
                <w:tab w:val="left" w:pos="12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</w:tcPr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1F034F">
              <w:rPr>
                <w:rFonts w:eastAsia="Calibri"/>
                <w:sz w:val="26"/>
                <w:szCs w:val="26"/>
                <w:lang w:eastAsia="en-US"/>
              </w:rPr>
              <w:t xml:space="preserve">Приложение № 3 </w:t>
            </w:r>
          </w:p>
          <w:p w:rsidR="001F034F" w:rsidRPr="001F034F" w:rsidRDefault="001F034F" w:rsidP="001F034F">
            <w:pPr>
              <w:tabs>
                <w:tab w:val="left" w:pos="120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F034F">
              <w:rPr>
                <w:rFonts w:eastAsia="Calibri"/>
                <w:sz w:val="26"/>
                <w:szCs w:val="26"/>
                <w:lang w:eastAsia="en-US"/>
              </w:rPr>
              <w:t>к Порядку</w:t>
            </w:r>
          </w:p>
        </w:tc>
      </w:tr>
    </w:tbl>
    <w:p w:rsidR="001F034F" w:rsidRPr="001F034F" w:rsidRDefault="001F034F" w:rsidP="001F034F">
      <w:pPr>
        <w:tabs>
          <w:tab w:val="left" w:pos="1200"/>
        </w:tabs>
        <w:jc w:val="center"/>
        <w:rPr>
          <w:rFonts w:eastAsia="Calibri"/>
          <w:sz w:val="28"/>
          <w:szCs w:val="28"/>
          <w:lang w:eastAsia="en-US"/>
        </w:rPr>
      </w:pPr>
    </w:p>
    <w:p w:rsidR="001F034F" w:rsidRPr="001F034F" w:rsidRDefault="001F034F" w:rsidP="001F034F">
      <w:pPr>
        <w:tabs>
          <w:tab w:val="left" w:pos="1200"/>
        </w:tabs>
        <w:jc w:val="center"/>
        <w:rPr>
          <w:color w:val="22272F"/>
        </w:rPr>
      </w:pPr>
      <w:r w:rsidRPr="001F034F">
        <w:rPr>
          <w:rFonts w:eastAsia="Calibri"/>
          <w:sz w:val="28"/>
          <w:szCs w:val="28"/>
          <w:lang w:eastAsia="en-US"/>
        </w:rPr>
        <w:t xml:space="preserve">Отчет об использовании субсидии на инженерное обеспечение территорий садоводства или огородничества </w:t>
      </w:r>
      <w:r w:rsidRPr="001F034F">
        <w:rPr>
          <w:color w:val="22272F"/>
        </w:rPr>
        <w:t>_________________________________________________________________________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vertAlign w:val="superscript"/>
        </w:rPr>
      </w:pPr>
      <w:r w:rsidRPr="001F034F">
        <w:rPr>
          <w:color w:val="22272F"/>
          <w:vertAlign w:val="superscript"/>
        </w:rPr>
        <w:t>(наименование Объединения)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1F034F">
        <w:rPr>
          <w:color w:val="22272F"/>
        </w:rPr>
        <w:t>_________________________________________________________________________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vertAlign w:val="superscript"/>
        </w:rPr>
      </w:pPr>
      <w:r w:rsidRPr="001F034F">
        <w:rPr>
          <w:color w:val="22272F"/>
          <w:vertAlign w:val="superscript"/>
        </w:rPr>
        <w:t>(наименование работ)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1F034F">
        <w:rPr>
          <w:color w:val="22272F"/>
        </w:rPr>
        <w:t>за период с "____" _______ 20__ г. по "____" _________ 20__ г.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Style w:val="1"/>
        <w:tblW w:w="151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984"/>
        <w:gridCol w:w="1701"/>
        <w:gridCol w:w="1417"/>
        <w:gridCol w:w="1843"/>
        <w:gridCol w:w="1985"/>
        <w:gridCol w:w="1873"/>
      </w:tblGrid>
      <w:tr w:rsidR="001F034F" w:rsidRPr="001F034F" w:rsidTr="004C211D">
        <w:tc>
          <w:tcPr>
            <w:tcW w:w="1242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Статья расходов</w:t>
            </w:r>
          </w:p>
        </w:tc>
        <w:tc>
          <w:tcPr>
            <w:tcW w:w="5103" w:type="dxa"/>
            <w:gridSpan w:val="3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Запланировано средств (руб.)</w:t>
            </w:r>
          </w:p>
        </w:tc>
        <w:tc>
          <w:tcPr>
            <w:tcW w:w="1701" w:type="dxa"/>
            <w:vMerge w:val="restart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1F034F">
              <w:rPr>
                <w:color w:val="22272F"/>
              </w:rPr>
              <w:t xml:space="preserve">Поступило средств - </w:t>
            </w:r>
          </w:p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1F034F">
              <w:rPr>
                <w:color w:val="22272F"/>
              </w:rPr>
              <w:t>Муниципальная субсидия</w:t>
            </w:r>
          </w:p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1F034F">
              <w:rPr>
                <w:color w:val="22272F"/>
              </w:rPr>
              <w:t>(руб.)</w:t>
            </w:r>
          </w:p>
        </w:tc>
        <w:tc>
          <w:tcPr>
            <w:tcW w:w="5245" w:type="dxa"/>
            <w:gridSpan w:val="3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Израсходовано средств (руб.)</w:t>
            </w:r>
          </w:p>
        </w:tc>
        <w:tc>
          <w:tcPr>
            <w:tcW w:w="1873" w:type="dxa"/>
            <w:vMerge w:val="restart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Остаток средств -</w:t>
            </w:r>
          </w:p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Муниципальная субсидия</w:t>
            </w:r>
          </w:p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(руб.)</w:t>
            </w:r>
          </w:p>
        </w:tc>
      </w:tr>
      <w:tr w:rsidR="001F034F" w:rsidRPr="001F034F" w:rsidTr="004C211D">
        <w:tc>
          <w:tcPr>
            <w:tcW w:w="1242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Сумма собственных средств</w:t>
            </w:r>
          </w:p>
        </w:tc>
        <w:tc>
          <w:tcPr>
            <w:tcW w:w="1984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Сумма муниципальной субсидии</w:t>
            </w:r>
          </w:p>
        </w:tc>
        <w:tc>
          <w:tcPr>
            <w:tcW w:w="1701" w:type="dxa"/>
            <w:vMerge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Общая 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Сумма собственных средств</w:t>
            </w:r>
          </w:p>
        </w:tc>
        <w:tc>
          <w:tcPr>
            <w:tcW w:w="1985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Сумма муниципальной субсидии</w:t>
            </w:r>
          </w:p>
        </w:tc>
        <w:tc>
          <w:tcPr>
            <w:tcW w:w="1873" w:type="dxa"/>
            <w:vMerge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1F034F" w:rsidRPr="001F034F" w:rsidTr="004C211D">
        <w:tc>
          <w:tcPr>
            <w:tcW w:w="1242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984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4</w:t>
            </w:r>
          </w:p>
        </w:tc>
        <w:tc>
          <w:tcPr>
            <w:tcW w:w="1701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F034F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985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8</w:t>
            </w:r>
          </w:p>
        </w:tc>
        <w:tc>
          <w:tcPr>
            <w:tcW w:w="1873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</w:rPr>
            </w:pPr>
            <w:r w:rsidRPr="001F034F">
              <w:rPr>
                <w:color w:val="22272F"/>
              </w:rPr>
              <w:t>9</w:t>
            </w:r>
          </w:p>
        </w:tc>
      </w:tr>
      <w:tr w:rsidR="001F034F" w:rsidRPr="001F034F" w:rsidTr="004C211D">
        <w:tc>
          <w:tcPr>
            <w:tcW w:w="1242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701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5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873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</w:tbl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1F034F">
        <w:rPr>
          <w:i/>
        </w:rPr>
        <w:t>К отчету прилагаются документы, согласно пункту 3.1 главы III Порядка</w:t>
      </w: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tbl>
      <w:tblPr>
        <w:tblStyle w:val="1"/>
        <w:tblW w:w="11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93"/>
        <w:gridCol w:w="3190"/>
      </w:tblGrid>
      <w:tr w:rsidR="001F034F" w:rsidRPr="001F034F" w:rsidTr="004C211D">
        <w:tc>
          <w:tcPr>
            <w:tcW w:w="5920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 </w:t>
            </w: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(подпись) </w:t>
            </w:r>
          </w:p>
        </w:tc>
        <w:tc>
          <w:tcPr>
            <w:tcW w:w="3190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F034F" w:rsidRPr="001F034F" w:rsidRDefault="001F034F" w:rsidP="001F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jc w:val="both"/>
        <w:rPr>
          <w:color w:val="22272F"/>
        </w:rPr>
        <w:sectPr w:rsidR="001F034F" w:rsidRPr="001F034F" w:rsidSect="004109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F034F">
        <w:rPr>
          <w:color w:val="22272F"/>
        </w:rPr>
        <w:t>М.П.</w:t>
      </w:r>
    </w:p>
    <w:tbl>
      <w:tblPr>
        <w:tblStyle w:val="1"/>
        <w:tblW w:w="0" w:type="auto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2"/>
        <w:gridCol w:w="2184"/>
      </w:tblGrid>
      <w:tr w:rsidR="001F034F" w:rsidRPr="001F034F" w:rsidTr="004C211D">
        <w:tc>
          <w:tcPr>
            <w:tcW w:w="7083" w:type="dxa"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 xml:space="preserve">Приложение № 4 </w:t>
            </w:r>
          </w:p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к Порядку</w:t>
            </w:r>
          </w:p>
        </w:tc>
      </w:tr>
    </w:tbl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034F" w:rsidRPr="001F034F" w:rsidRDefault="001F034F" w:rsidP="001F03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34F">
        <w:rPr>
          <w:sz w:val="28"/>
          <w:szCs w:val="28"/>
        </w:rPr>
        <w:t>Критерии оценки заявок на предоставление субсидии</w:t>
      </w:r>
    </w:p>
    <w:p w:rsidR="001F034F" w:rsidRPr="001F034F" w:rsidRDefault="001F034F" w:rsidP="001F03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034F">
        <w:rPr>
          <w:sz w:val="28"/>
          <w:szCs w:val="28"/>
        </w:rPr>
        <w:t>Объединениям</w:t>
      </w:r>
    </w:p>
    <w:p w:rsidR="001F034F" w:rsidRPr="001F034F" w:rsidRDefault="001F034F" w:rsidP="001F03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331" w:tblpY="8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820"/>
        <w:gridCol w:w="2897"/>
        <w:gridCol w:w="1644"/>
      </w:tblGrid>
      <w:tr w:rsidR="001F034F" w:rsidRPr="001F034F" w:rsidTr="004C211D">
        <w:trPr>
          <w:cantSplit/>
          <w:trHeight w:val="739"/>
        </w:trPr>
        <w:tc>
          <w:tcPr>
            <w:tcW w:w="629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F034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F034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Наименование критерия</w:t>
            </w: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1F034F" w:rsidRPr="001F034F" w:rsidTr="004C211D">
        <w:tc>
          <w:tcPr>
            <w:tcW w:w="629" w:type="dxa"/>
            <w:vMerge w:val="restart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Наличие собственных средств на расчетном счете Объединения на </w:t>
            </w:r>
            <w:proofErr w:type="spellStart"/>
            <w:r w:rsidRPr="001F034F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1F034F">
              <w:rPr>
                <w:rFonts w:eastAsia="Calibri"/>
                <w:sz w:val="28"/>
                <w:szCs w:val="28"/>
              </w:rPr>
              <w:t xml:space="preserve"> расходов по инженерному обеспечению территорий садоводства или огородничества</w:t>
            </w: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от 70% и более средств от общей стоимости работ/услуг 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50-69% средств от общей стоимости работ/услуг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F034F" w:rsidRPr="001F034F" w:rsidTr="004C211D">
        <w:tc>
          <w:tcPr>
            <w:tcW w:w="629" w:type="dxa"/>
            <w:vMerge w:val="restart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Срок реализации проекта, представленного на </w:t>
            </w:r>
            <w:proofErr w:type="spellStart"/>
            <w:r w:rsidRPr="001F034F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1F034F">
              <w:rPr>
                <w:rFonts w:eastAsia="Calibri"/>
                <w:sz w:val="28"/>
                <w:szCs w:val="28"/>
              </w:rPr>
              <w:t xml:space="preserve"> расходов по инженерному обеспечению территорий садоводства или огородничества согласно проектно-сметной документации</w:t>
            </w: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до 3 месяцев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4 до 6 месяцев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1 года и более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F034F" w:rsidRPr="001F034F" w:rsidTr="004C211D">
        <w:trPr>
          <w:trHeight w:val="709"/>
        </w:trPr>
        <w:tc>
          <w:tcPr>
            <w:tcW w:w="629" w:type="dxa"/>
            <w:vMerge w:val="restart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820" w:type="dxa"/>
            <w:vMerge w:val="restart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Количество зарегистрированных участков на территории Объединения </w:t>
            </w: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201 до 300</w:t>
            </w:r>
            <w:r w:rsidRPr="001F03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F034F">
              <w:rPr>
                <w:rFonts w:eastAsia="Calibri"/>
                <w:sz w:val="28"/>
                <w:szCs w:val="28"/>
              </w:rPr>
              <w:t>участков до 50 участков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F034F" w:rsidRPr="001F034F" w:rsidTr="004C211D">
        <w:trPr>
          <w:trHeight w:val="386"/>
        </w:trPr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 xml:space="preserve">от 101 до 200 участков 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51 до 100 участков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до 50 участков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F034F" w:rsidRPr="001F034F" w:rsidTr="004C211D">
        <w:tc>
          <w:tcPr>
            <w:tcW w:w="629" w:type="dxa"/>
            <w:vMerge w:val="restart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  <w:lang w:eastAsia="en-US"/>
              </w:rPr>
              <w:t xml:space="preserve">Получение субсидии </w:t>
            </w:r>
            <w:r w:rsidRPr="001F034F"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1F034F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1F034F">
              <w:rPr>
                <w:rFonts w:eastAsia="Calibri"/>
                <w:sz w:val="28"/>
                <w:szCs w:val="28"/>
              </w:rPr>
              <w:t xml:space="preserve"> расходов по инженерному обеспечению территорий садоводства или огородничества в предыдущие годы</w:t>
            </w: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Первый раз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F034F" w:rsidRPr="001F034F" w:rsidTr="004C211D">
        <w:trPr>
          <w:trHeight w:val="799"/>
        </w:trPr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7 и более лет, предшествующих текущему году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F034F" w:rsidRPr="001F034F" w:rsidTr="004C211D">
        <w:tc>
          <w:tcPr>
            <w:tcW w:w="629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4 до 6 лет, предшествующих текущему году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F034F" w:rsidRPr="001F034F" w:rsidTr="004C211D">
        <w:tc>
          <w:tcPr>
            <w:tcW w:w="629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</w:tcPr>
          <w:p w:rsidR="001F034F" w:rsidRPr="001F034F" w:rsidRDefault="001F034F" w:rsidP="001F034F">
            <w:pPr>
              <w:contextualSpacing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От 1 года до 3 лет, предшествующих текущему году</w:t>
            </w:r>
          </w:p>
        </w:tc>
        <w:tc>
          <w:tcPr>
            <w:tcW w:w="1644" w:type="dxa"/>
          </w:tcPr>
          <w:p w:rsidR="001F034F" w:rsidRPr="001F034F" w:rsidRDefault="001F034F" w:rsidP="001F034F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F034F" w:rsidRPr="001F034F" w:rsidRDefault="001F034F" w:rsidP="001F034F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1F034F" w:rsidRPr="001F034F" w:rsidSect="00D777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034F" w:rsidRPr="001F034F" w:rsidRDefault="001F034F" w:rsidP="001F034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jc w:val="right"/>
        <w:outlineLvl w:val="1"/>
        <w:rPr>
          <w:sz w:val="26"/>
          <w:szCs w:val="26"/>
        </w:rPr>
      </w:pPr>
      <w:r w:rsidRPr="001F034F">
        <w:rPr>
          <w:sz w:val="26"/>
          <w:szCs w:val="26"/>
        </w:rPr>
        <w:t>Приложение № 5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jc w:val="right"/>
        <w:rPr>
          <w:sz w:val="26"/>
          <w:szCs w:val="26"/>
        </w:rPr>
      </w:pPr>
      <w:r w:rsidRPr="001F034F">
        <w:rPr>
          <w:sz w:val="26"/>
          <w:szCs w:val="26"/>
        </w:rPr>
        <w:t>к Порядку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034F">
        <w:rPr>
          <w:sz w:val="26"/>
          <w:szCs w:val="26"/>
        </w:rPr>
        <w:t>ЖУРНАЛ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034F">
        <w:rPr>
          <w:sz w:val="26"/>
          <w:szCs w:val="26"/>
        </w:rPr>
        <w:t xml:space="preserve">регистрации заявок на участие в </w:t>
      </w:r>
      <w:proofErr w:type="gramStart"/>
      <w:r w:rsidRPr="001F034F">
        <w:rPr>
          <w:sz w:val="26"/>
          <w:szCs w:val="26"/>
        </w:rPr>
        <w:t>отборе</w:t>
      </w:r>
      <w:proofErr w:type="gram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68"/>
        <w:gridCol w:w="2248"/>
        <w:gridCol w:w="2464"/>
        <w:gridCol w:w="2379"/>
      </w:tblGrid>
      <w:tr w:rsidR="001F034F" w:rsidRPr="001F034F" w:rsidTr="004C2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 xml:space="preserve">№ </w:t>
            </w:r>
            <w:proofErr w:type="gramStart"/>
            <w:r w:rsidRPr="001F034F">
              <w:rPr>
                <w:sz w:val="26"/>
                <w:szCs w:val="26"/>
              </w:rPr>
              <w:t>п</w:t>
            </w:r>
            <w:proofErr w:type="gramEnd"/>
            <w:r w:rsidRPr="001F034F">
              <w:rPr>
                <w:sz w:val="26"/>
                <w:szCs w:val="26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Дата, время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1F034F">
              <w:rPr>
                <w:sz w:val="26"/>
                <w:szCs w:val="26"/>
              </w:rPr>
              <w:t>Подпись уполномоченного лица Объединения</w:t>
            </w:r>
          </w:p>
        </w:tc>
      </w:tr>
      <w:tr w:rsidR="001F034F" w:rsidRPr="001F034F" w:rsidTr="004C2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F034F" w:rsidRPr="001F034F" w:rsidTr="004C2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F034F" w:rsidRPr="001F034F" w:rsidTr="004C2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F034F" w:rsidRPr="001F034F" w:rsidTr="004C21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4F" w:rsidRPr="001F034F" w:rsidRDefault="001F034F" w:rsidP="001F034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1F034F" w:rsidRPr="001F034F" w:rsidRDefault="001F034F" w:rsidP="001F034F">
      <w:pPr>
        <w:widowControl w:val="0"/>
        <w:autoSpaceDE w:val="0"/>
        <w:autoSpaceDN w:val="0"/>
        <w:adjustRightInd w:val="0"/>
        <w:jc w:val="right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outlineLvl w:val="1"/>
      </w:pPr>
    </w:p>
    <w:p w:rsidR="001F034F" w:rsidRPr="001F034F" w:rsidRDefault="001F034F" w:rsidP="001F034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1F034F" w:rsidRPr="001F034F" w:rsidRDefault="001F034F" w:rsidP="001F034F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F034F">
        <w:rPr>
          <w:rFonts w:eastAsia="Calibri"/>
          <w:sz w:val="28"/>
          <w:szCs w:val="28"/>
          <w:lang w:eastAsia="en-US"/>
        </w:rPr>
        <w:br w:type="page"/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jc w:val="right"/>
        <w:outlineLvl w:val="1"/>
        <w:rPr>
          <w:sz w:val="28"/>
          <w:szCs w:val="28"/>
        </w:rPr>
      </w:pPr>
      <w:r w:rsidRPr="001F034F">
        <w:rPr>
          <w:sz w:val="28"/>
          <w:szCs w:val="28"/>
        </w:rPr>
        <w:lastRenderedPageBreak/>
        <w:t>Приложение № 6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1F034F">
        <w:rPr>
          <w:sz w:val="28"/>
          <w:szCs w:val="28"/>
        </w:rPr>
        <w:t>к Порядку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     Декларация о соответствии предъявляемым требованиям подтверждает, что: _____________________________________________________________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Courier New"/>
          <w:sz w:val="28"/>
          <w:szCs w:val="28"/>
          <w:vertAlign w:val="superscript"/>
        </w:rPr>
      </w:pPr>
      <w:r w:rsidRPr="001F034F">
        <w:rPr>
          <w:rFonts w:ascii="Liberation Serif" w:hAnsi="Liberation Serif" w:cs="Courier New"/>
          <w:sz w:val="28"/>
          <w:szCs w:val="28"/>
          <w:vertAlign w:val="superscript"/>
        </w:rPr>
        <w:t>(наименование Объединения)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     1) осуществляет деятельность на территории городского округа Верхняя Пышма;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     </w:t>
      </w:r>
      <w:proofErr w:type="gramStart"/>
      <w:r w:rsidRPr="001F034F">
        <w:rPr>
          <w:rFonts w:ascii="Liberation Serif" w:hAnsi="Liberation Serif" w:cs="Courier New"/>
          <w:sz w:val="28"/>
          <w:szCs w:val="28"/>
        </w:rPr>
        <w:t>2) не  является  иностранным  юридическим  лицом, а также российским юридическим лицом, в уставном (складочном) капитале которого доля участия иностранных   юридических   лиц,   местом   регистрации  которых является государство   или   территория,  включенные  в утверждаемый Министерством финансов   Российской   Федерации   перечень   государств   и территорий, предоставляющих   льготный  налоговый  режим  налогообложения  и (или) не предусматривающих  раскрытия  и  предоставления информации при проведении финансовых  операций (офшорные зоны) в отношении</w:t>
      </w:r>
      <w:proofErr w:type="gramEnd"/>
      <w:r w:rsidRPr="001F034F">
        <w:rPr>
          <w:rFonts w:ascii="Liberation Serif" w:hAnsi="Liberation Serif" w:cs="Courier New"/>
          <w:sz w:val="28"/>
          <w:szCs w:val="28"/>
        </w:rPr>
        <w:t xml:space="preserve"> таких юридических лиц, в совокупности превышает 50 процентов;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     3) не находится в </w:t>
      </w:r>
      <w:proofErr w:type="gramStart"/>
      <w:r w:rsidRPr="001F034F">
        <w:rPr>
          <w:rFonts w:ascii="Liberation Serif" w:hAnsi="Liberation Serif" w:cs="Courier New"/>
          <w:sz w:val="28"/>
          <w:szCs w:val="28"/>
        </w:rPr>
        <w:t>состоянии</w:t>
      </w:r>
      <w:proofErr w:type="gramEnd"/>
      <w:r w:rsidRPr="001F034F">
        <w:rPr>
          <w:rFonts w:ascii="Liberation Serif" w:hAnsi="Liberation Serif" w:cs="Courier New"/>
          <w:sz w:val="28"/>
          <w:szCs w:val="28"/>
        </w:rPr>
        <w:t xml:space="preserve"> реорганизации, ликвидации, в отношении _________________________________________________________________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Courier New"/>
          <w:sz w:val="28"/>
          <w:szCs w:val="28"/>
          <w:vertAlign w:val="superscript"/>
        </w:rPr>
      </w:pPr>
      <w:r w:rsidRPr="001F034F">
        <w:rPr>
          <w:rFonts w:ascii="Liberation Serif" w:hAnsi="Liberation Serif" w:cs="Courier New"/>
          <w:sz w:val="28"/>
          <w:szCs w:val="28"/>
          <w:vertAlign w:val="superscript"/>
        </w:rPr>
        <w:t>(наименование Объединения)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не   принято   решение   о признании банкротом </w:t>
      </w:r>
      <w:proofErr w:type="gramStart"/>
      <w:r w:rsidRPr="001F034F">
        <w:rPr>
          <w:rFonts w:ascii="Liberation Serif" w:hAnsi="Liberation Serif" w:cs="Courier New"/>
          <w:sz w:val="28"/>
          <w:szCs w:val="28"/>
        </w:rPr>
        <w:t>и</w:t>
      </w:r>
      <w:proofErr w:type="gramEnd"/>
      <w:r w:rsidRPr="001F034F">
        <w:rPr>
          <w:rFonts w:ascii="Liberation Serif" w:hAnsi="Liberation Serif" w:cs="Courier New"/>
          <w:sz w:val="28"/>
          <w:szCs w:val="28"/>
        </w:rPr>
        <w:t xml:space="preserve"> об открытии конкурсного производства.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Style w:val="1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3190"/>
      </w:tblGrid>
      <w:tr w:rsidR="001F034F" w:rsidRPr="001F034F" w:rsidTr="004C211D">
        <w:tc>
          <w:tcPr>
            <w:tcW w:w="3510" w:type="dxa"/>
          </w:tcPr>
          <w:p w:rsidR="001F034F" w:rsidRPr="001F034F" w:rsidRDefault="001F034F" w:rsidP="001F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Председатель Объединения    </w:t>
            </w:r>
          </w:p>
        </w:tc>
        <w:tc>
          <w:tcPr>
            <w:tcW w:w="2693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sz w:val="28"/>
                <w:szCs w:val="28"/>
              </w:rPr>
              <w:t xml:space="preserve"> </w:t>
            </w: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(подпись) </w:t>
            </w:r>
          </w:p>
        </w:tc>
        <w:tc>
          <w:tcPr>
            <w:tcW w:w="3190" w:type="dxa"/>
          </w:tcPr>
          <w:p w:rsidR="001F034F" w:rsidRPr="001F034F" w:rsidRDefault="001F034F" w:rsidP="001F034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1F034F" w:rsidRPr="001F034F" w:rsidRDefault="001F034F" w:rsidP="001F034F">
            <w:pPr>
              <w:tabs>
                <w:tab w:val="left" w:pos="1200"/>
              </w:tabs>
              <w:contextualSpacing/>
              <w:jc w:val="center"/>
              <w:rPr>
                <w:sz w:val="28"/>
                <w:szCs w:val="28"/>
              </w:rPr>
            </w:pPr>
            <w:r w:rsidRPr="001F034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1F034F" w:rsidRPr="001F034F" w:rsidRDefault="001F034F" w:rsidP="001F034F">
      <w:pPr>
        <w:tabs>
          <w:tab w:val="left" w:pos="1200"/>
        </w:tabs>
        <w:rPr>
          <w:rFonts w:eastAsia="Calibri"/>
          <w:lang w:eastAsia="en-US"/>
        </w:rPr>
      </w:pPr>
    </w:p>
    <w:p w:rsidR="001F034F" w:rsidRPr="001F034F" w:rsidRDefault="001F034F" w:rsidP="001F034F">
      <w:pPr>
        <w:tabs>
          <w:tab w:val="left" w:pos="1200"/>
        </w:tabs>
        <w:rPr>
          <w:rFonts w:eastAsia="Calibri"/>
          <w:sz w:val="28"/>
          <w:szCs w:val="28"/>
          <w:lang w:eastAsia="en-US"/>
        </w:rPr>
      </w:pPr>
      <w:r w:rsidRPr="001F034F">
        <w:rPr>
          <w:rFonts w:eastAsia="Calibri"/>
          <w:sz w:val="28"/>
          <w:szCs w:val="28"/>
          <w:lang w:eastAsia="en-US"/>
        </w:rPr>
        <w:t>МП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>_______________________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  <w:r w:rsidRPr="001F034F">
        <w:rPr>
          <w:rFonts w:ascii="Liberation Serif" w:hAnsi="Liberation Serif" w:cs="Courier New"/>
          <w:sz w:val="28"/>
          <w:szCs w:val="28"/>
        </w:rPr>
        <w:t xml:space="preserve">                (дата)</w:t>
      </w:r>
    </w:p>
    <w:p w:rsidR="001F034F" w:rsidRPr="001F034F" w:rsidRDefault="001F034F" w:rsidP="001F034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1F034F" w:rsidRPr="001F034F" w:rsidRDefault="001F034F" w:rsidP="001F034F">
      <w:pPr>
        <w:spacing w:after="160"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F034F" w:rsidRPr="001F034F" w:rsidRDefault="001F034F" w:rsidP="001F034F">
      <w:pPr>
        <w:spacing w:after="160" w:line="259" w:lineRule="auto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E1190" w:rsidRDefault="006E1190"/>
    <w:sectPr w:rsidR="006E119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7B" w:rsidRDefault="0039317B" w:rsidP="001F034F">
      <w:r>
        <w:separator/>
      </w:r>
    </w:p>
  </w:endnote>
  <w:endnote w:type="continuationSeparator" w:id="0">
    <w:p w:rsidR="0039317B" w:rsidRDefault="0039317B" w:rsidP="001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7B" w:rsidRDefault="0039317B" w:rsidP="001F034F">
      <w:r>
        <w:separator/>
      </w:r>
    </w:p>
  </w:footnote>
  <w:footnote w:type="continuationSeparator" w:id="0">
    <w:p w:rsidR="0039317B" w:rsidRDefault="0039317B" w:rsidP="001F034F">
      <w:r>
        <w:continuationSeparator/>
      </w:r>
    </w:p>
  </w:footnote>
  <w:footnote w:id="1">
    <w:p w:rsidR="001F034F" w:rsidRDefault="001F034F" w:rsidP="001F034F">
      <w:pPr>
        <w:pStyle w:val="aa"/>
      </w:pPr>
      <w:r>
        <w:rPr>
          <w:rStyle w:val="ac"/>
        </w:rPr>
        <w:footnoteRef/>
      </w:r>
      <w:r>
        <w:t xml:space="preserve"> </w:t>
      </w:r>
      <w:r w:rsidRPr="009B73B7">
        <w:rPr>
          <w:rStyle w:val="ac"/>
        </w:rPr>
        <w:t>К заявке прилагаются документы, согласно пункту 2.6. главы II  Порядка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39500"/>
      <w:docPartObj>
        <w:docPartGallery w:val="Page Numbers (Top of Page)"/>
        <w:docPartUnique/>
      </w:docPartObj>
    </w:sdtPr>
    <w:sdtContent>
      <w:p w:rsidR="001F034F" w:rsidRDefault="001F03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034F" w:rsidRDefault="001F03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4F" w:rsidRDefault="001F034F">
    <w:pPr>
      <w:pStyle w:val="a3"/>
    </w:pPr>
  </w:p>
  <w:p w:rsidR="001F034F" w:rsidRDefault="001F0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F"/>
    <w:rsid w:val="001F034F"/>
    <w:rsid w:val="0039317B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4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F034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F034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F034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34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34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F03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1F034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1F034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1F034F"/>
    <w:rPr>
      <w:rFonts w:ascii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034F"/>
    <w:rPr>
      <w:vertAlign w:val="superscript"/>
    </w:rPr>
  </w:style>
  <w:style w:type="table" w:styleId="a9">
    <w:name w:val="Table Grid"/>
    <w:basedOn w:val="a1"/>
    <w:uiPriority w:val="59"/>
    <w:rsid w:val="001F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4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F034F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F034F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F034F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34F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34F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F034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1F034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1F034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1F034F"/>
    <w:rPr>
      <w:rFonts w:ascii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034F"/>
    <w:rPr>
      <w:vertAlign w:val="superscript"/>
    </w:rPr>
  </w:style>
  <w:style w:type="table" w:styleId="a9">
    <w:name w:val="Table Grid"/>
    <w:basedOn w:val="a1"/>
    <w:uiPriority w:val="59"/>
    <w:rsid w:val="001F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naderov\AppData\Local\Temp\Local%20Settings\Temp\2f3be5a0-3332-4f71-ac41-08aebe1e5e29\&#1058;&#1054;&#1057;&#1099;\&#1055;&#1088;&#1086;&#1077;&#1082;&#1090;%20&#1055;&#1086;&#1089;&#1090;&#1072;&#1085;&#1086;&#1074;&#1083;&#1077;&#1085;&#1080;&#1103;%20&#1087;&#1086;%20&#1058;&#1054;&#1057;&#1072;&#1084;.rt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garantF1://46668914.101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C"/>
    <w:rsid w:val="002F786C"/>
    <w:rsid w:val="006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F8E66365D4C02924DE0233522297D">
    <w:name w:val="AAAF8E66365D4C02924DE0233522297D"/>
    <w:rsid w:val="002F7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F8E66365D4C02924DE0233522297D">
    <w:name w:val="AAAF8E66365D4C02924DE0233522297D"/>
    <w:rsid w:val="002F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4523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2019-07-03T03:33:00Z</dcterms:created>
  <dcterms:modified xsi:type="dcterms:W3CDTF">2019-07-03T03:35:00Z</dcterms:modified>
</cp:coreProperties>
</file>