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992D0E" w:rsidRPr="0013051B" w:rsidTr="008455C2">
        <w:trPr>
          <w:trHeight w:val="524"/>
        </w:trPr>
        <w:tc>
          <w:tcPr>
            <w:tcW w:w="9460" w:type="dxa"/>
            <w:gridSpan w:val="5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92D0E" w:rsidRPr="0013051B" w:rsidRDefault="00992D0E" w:rsidP="008455C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92D0E" w:rsidRPr="0013051B" w:rsidRDefault="00992D0E" w:rsidP="008455C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92D0E" w:rsidRPr="0013051B" w:rsidTr="008455C2">
        <w:trPr>
          <w:trHeight w:val="524"/>
        </w:trPr>
        <w:tc>
          <w:tcPr>
            <w:tcW w:w="284" w:type="dxa"/>
            <w:vAlign w:val="bottom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713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92D0E" w:rsidRPr="0013051B" w:rsidRDefault="00992D0E" w:rsidP="008455C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92D0E" w:rsidRPr="0013051B" w:rsidTr="008455C2">
        <w:trPr>
          <w:trHeight w:val="130"/>
        </w:trPr>
        <w:tc>
          <w:tcPr>
            <w:tcW w:w="9460" w:type="dxa"/>
            <w:gridSpan w:val="5"/>
          </w:tcPr>
          <w:p w:rsidR="00992D0E" w:rsidRPr="0013051B" w:rsidRDefault="00992D0E" w:rsidP="008455C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92D0E" w:rsidRPr="0013051B" w:rsidTr="008455C2">
        <w:tc>
          <w:tcPr>
            <w:tcW w:w="9460" w:type="dxa"/>
            <w:gridSpan w:val="5"/>
          </w:tcPr>
          <w:p w:rsidR="00992D0E" w:rsidRPr="00992D0E" w:rsidRDefault="00992D0E" w:rsidP="008455C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92D0E" w:rsidRPr="00992D0E" w:rsidRDefault="00992D0E" w:rsidP="008455C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92D0E" w:rsidRPr="00992D0E" w:rsidRDefault="00992D0E" w:rsidP="008455C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D0E" w:rsidRPr="0013051B" w:rsidTr="008455C2">
        <w:tc>
          <w:tcPr>
            <w:tcW w:w="9460" w:type="dxa"/>
            <w:gridSpan w:val="5"/>
          </w:tcPr>
          <w:p w:rsidR="00992D0E" w:rsidRPr="0013051B" w:rsidRDefault="00992D0E" w:rsidP="008455C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Пышма»</w:t>
            </w:r>
          </w:p>
        </w:tc>
      </w:tr>
      <w:tr w:rsidR="00992D0E" w:rsidRPr="0013051B" w:rsidTr="008455C2">
        <w:tc>
          <w:tcPr>
            <w:tcW w:w="9460" w:type="dxa"/>
            <w:gridSpan w:val="5"/>
          </w:tcPr>
          <w:p w:rsidR="00992D0E" w:rsidRPr="0013051B" w:rsidRDefault="00992D0E" w:rsidP="008455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92D0E" w:rsidRPr="0013051B" w:rsidRDefault="00992D0E" w:rsidP="008455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92D0E" w:rsidRDefault="00992D0E" w:rsidP="0099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Федеральными законами от 06.10.2003 </w:t>
      </w:r>
      <w:r w:rsidRPr="00992D0E">
        <w:rPr>
          <w:rFonts w:ascii="Liberation Serif" w:hAnsi="Liberation Serif" w:cs="Times New Roman"/>
          <w:sz w:val="28"/>
          <w:szCs w:val="28"/>
        </w:rPr>
        <w:t>№ 131-ФЗ</w:t>
      </w:r>
      <w:r>
        <w:rPr>
          <w:rFonts w:ascii="Liberation Serif" w:hAnsi="Liberation Serif" w:cs="Times New Roman"/>
          <w:sz w:val="28"/>
          <w:szCs w:val="28"/>
        </w:rPr>
        <w:t xml:space="preserve">                    «Об общих принципах организации местного самоуправления в Российской Федерации», от 25.10.2001 </w:t>
      </w:r>
      <w:r w:rsidRPr="00992D0E">
        <w:rPr>
          <w:rFonts w:ascii="Liberation Serif" w:hAnsi="Liberation Serif" w:cs="Times New Roman"/>
          <w:sz w:val="28"/>
          <w:szCs w:val="28"/>
        </w:rPr>
        <w:t>№ 137-ФЗ</w:t>
      </w:r>
      <w:r>
        <w:rPr>
          <w:rFonts w:ascii="Liberation Serif" w:hAnsi="Liberation Serif" w:cs="Times New Roman"/>
          <w:sz w:val="28"/>
          <w:szCs w:val="28"/>
        </w:rPr>
        <w:t xml:space="preserve"> «О введении в действие Земельного кодекса Российской Федерации», от 28.12.2009 </w:t>
      </w:r>
      <w:r w:rsidRPr="00992D0E">
        <w:rPr>
          <w:rFonts w:ascii="Liberation Serif" w:hAnsi="Liberation Serif" w:cs="Times New Roman"/>
          <w:sz w:val="28"/>
          <w:szCs w:val="28"/>
        </w:rPr>
        <w:t>№ 381-ФЗ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«Об основах государственной торговой деятельности в Российской Федерации», </w:t>
      </w:r>
      <w:r w:rsidRPr="00992D0E">
        <w:rPr>
          <w:rFonts w:ascii="Liberation Serif" w:hAnsi="Liberation Serif" w:cs="Times New Roman"/>
          <w:sz w:val="28"/>
          <w:szCs w:val="28"/>
        </w:rPr>
        <w:t>статьями 39.33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992D0E">
        <w:rPr>
          <w:rFonts w:ascii="Liberation Serif" w:hAnsi="Liberation Serif" w:cs="Times New Roman"/>
          <w:sz w:val="28"/>
          <w:szCs w:val="28"/>
        </w:rPr>
        <w:t>39.36</w:t>
      </w:r>
      <w:r>
        <w:rPr>
          <w:rFonts w:ascii="Liberation Serif" w:hAnsi="Liberation Serif" w:cs="Times New Roman"/>
          <w:sz w:val="28"/>
          <w:szCs w:val="28"/>
        </w:rPr>
        <w:t xml:space="preserve"> Земельного кодекса Российской Федерации, руководствуясь </w:t>
      </w:r>
      <w:r w:rsidRPr="00992D0E">
        <w:rPr>
          <w:rFonts w:ascii="Liberation Serif" w:hAnsi="Liberation Serif" w:cs="Times New Roman"/>
          <w:sz w:val="28"/>
          <w:szCs w:val="28"/>
        </w:rPr>
        <w:t>Уставом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округа Верхняя Пышма, администрация городского округа Верхняя Пышма</w:t>
      </w:r>
      <w:proofErr w:type="gramEnd"/>
    </w:p>
    <w:p w:rsidR="00992D0E" w:rsidRPr="0013051B" w:rsidRDefault="00992D0E" w:rsidP="00992D0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92D0E" w:rsidRPr="00FB54C3" w:rsidRDefault="00992D0E" w:rsidP="00992D0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Внести изменение в положение, утвержденное постановлением администрации городского округа Верхняя Пышма от 12.12.2016 № 1625                      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 Верхняя Пышма», дополнив пункт 2.8 абзацем следующего содержания:</w:t>
      </w:r>
      <w:proofErr w:type="gramEnd"/>
    </w:p>
    <w:p w:rsidR="00992D0E" w:rsidRDefault="00992D0E" w:rsidP="00992D0E">
      <w:pPr>
        <w:ind w:firstLine="708"/>
        <w:jc w:val="both"/>
        <w:rPr>
          <w:rFonts w:ascii="Liberation Serif" w:hAnsi="Liberation Serif"/>
          <w:sz w:val="28"/>
        </w:rPr>
      </w:pPr>
      <w:r w:rsidRPr="00FB54C3">
        <w:rPr>
          <w:rFonts w:ascii="Liberation Serif" w:hAnsi="Liberation Serif"/>
          <w:sz w:val="28"/>
        </w:rPr>
        <w:t>«Для местных сельскохозяйственных производителей, внесенных в реестр Министерства агропромышленного комплекса и продовольствия Свердловской области, внешний вид нестационарных торговых объектов может соответствовать имеющемуся бренду, фирменному стилю, утвержденному торговому знаку с нанесением дополнительной информации в виде надписи: «Медная столица Урала»</w:t>
      </w:r>
      <w:r>
        <w:rPr>
          <w:rFonts w:ascii="Liberation Serif" w:hAnsi="Liberation Serif"/>
          <w:sz w:val="28"/>
        </w:rPr>
        <w:t>.</w:t>
      </w:r>
    </w:p>
    <w:p w:rsidR="00992D0E" w:rsidRPr="00610A99" w:rsidRDefault="00992D0E" w:rsidP="0099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610A99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в газете «Красное знамя», на </w:t>
      </w:r>
      <w:r>
        <w:rPr>
          <w:rFonts w:ascii="Liberation Serif" w:hAnsi="Liberation Serif" w:cs="Times New Roman"/>
          <w:sz w:val="28"/>
          <w:szCs w:val="28"/>
        </w:rPr>
        <w:t>официальном</w:t>
      </w:r>
      <w:r w:rsidRPr="00610A99">
        <w:rPr>
          <w:rFonts w:ascii="Liberation Serif" w:hAnsi="Liberation Serif" w:cs="Times New Roman"/>
          <w:sz w:val="28"/>
          <w:szCs w:val="28"/>
        </w:rPr>
        <w:t xml:space="preserve"> интернет-портале правовой информации городского округа Верхняя Пышма (</w:t>
      </w:r>
      <w:r w:rsidRPr="00992D0E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992D0E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992D0E">
        <w:rPr>
          <w:rFonts w:ascii="Liberation Serif" w:hAnsi="Liberation Serif" w:cs="Times New Roman"/>
          <w:sz w:val="28"/>
          <w:szCs w:val="28"/>
        </w:rPr>
        <w:t>верхняяпышма-право</w:t>
      </w:r>
      <w:proofErr w:type="gramStart"/>
      <w:r w:rsidRPr="00992D0E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992D0E">
        <w:rPr>
          <w:rFonts w:ascii="Liberation Serif" w:hAnsi="Liberation Serif" w:cs="Times New Roman"/>
          <w:sz w:val="28"/>
          <w:szCs w:val="28"/>
        </w:rPr>
        <w:t>ф</w:t>
      </w:r>
      <w:bookmarkStart w:id="0" w:name="_GoBack"/>
      <w:bookmarkEnd w:id="0"/>
      <w:proofErr w:type="spellEnd"/>
      <w:r w:rsidRPr="00610A99">
        <w:rPr>
          <w:rFonts w:ascii="Liberation Serif" w:hAnsi="Liberation Serif" w:cs="Times New Roman"/>
          <w:sz w:val="28"/>
          <w:szCs w:val="28"/>
        </w:rPr>
        <w:t xml:space="preserve">) и </w:t>
      </w:r>
      <w:r>
        <w:rPr>
          <w:rFonts w:ascii="Liberation Serif" w:hAnsi="Liberation Serif" w:cs="Times New Roman"/>
          <w:sz w:val="28"/>
          <w:szCs w:val="28"/>
        </w:rPr>
        <w:t xml:space="preserve">разместить </w:t>
      </w:r>
      <w:r w:rsidRPr="00610A99">
        <w:rPr>
          <w:rFonts w:ascii="Liberation Serif" w:hAnsi="Liberation Serif" w:cs="Times New Roman"/>
          <w:sz w:val="28"/>
          <w:szCs w:val="28"/>
        </w:rPr>
        <w:t>на официальном сайте городского округа Верхняя Пышма.</w:t>
      </w:r>
    </w:p>
    <w:p w:rsidR="00992D0E" w:rsidRPr="00610A99" w:rsidRDefault="00992D0E" w:rsidP="00992D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Pr="00610A9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610A9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10A9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610A99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610A99">
        <w:rPr>
          <w:rFonts w:ascii="Liberation Serif" w:hAnsi="Liberation Serif"/>
          <w:sz w:val="28"/>
          <w:szCs w:val="28"/>
        </w:rPr>
        <w:t xml:space="preserve"> М.С.</w:t>
      </w:r>
    </w:p>
    <w:p w:rsidR="00992D0E" w:rsidRPr="00FB54C3" w:rsidRDefault="00992D0E" w:rsidP="00992D0E">
      <w:pPr>
        <w:ind w:firstLine="708"/>
        <w:jc w:val="both"/>
        <w:rPr>
          <w:rFonts w:ascii="Liberation Serif" w:hAnsi="Liberation Serif"/>
          <w:sz w:val="28"/>
        </w:rPr>
      </w:pPr>
    </w:p>
    <w:p w:rsidR="00992D0E" w:rsidRDefault="00992D0E" w:rsidP="00992D0E">
      <w:pPr>
        <w:pStyle w:val="ConsPlusNormal"/>
        <w:tabs>
          <w:tab w:val="left" w:pos="1134"/>
        </w:tabs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92D0E" w:rsidRPr="0013051B" w:rsidTr="008455C2">
        <w:tc>
          <w:tcPr>
            <w:tcW w:w="6237" w:type="dxa"/>
            <w:vAlign w:val="bottom"/>
          </w:tcPr>
          <w:p w:rsidR="00992D0E" w:rsidRPr="0013051B" w:rsidRDefault="00992D0E" w:rsidP="008455C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92D0E" w:rsidRPr="0013051B" w:rsidRDefault="00992D0E" w:rsidP="008455C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92D0E" w:rsidRPr="0013051B" w:rsidRDefault="00992D0E" w:rsidP="00992D0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67" w:rsidRDefault="00B96F67" w:rsidP="00992D0E">
      <w:r>
        <w:separator/>
      </w:r>
    </w:p>
  </w:endnote>
  <w:endnote w:type="continuationSeparator" w:id="0">
    <w:p w:rsidR="00B96F67" w:rsidRDefault="00B96F67" w:rsidP="009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67" w:rsidRDefault="00B96F67" w:rsidP="00992D0E">
      <w:r>
        <w:separator/>
      </w:r>
    </w:p>
  </w:footnote>
  <w:footnote w:type="continuationSeparator" w:id="0">
    <w:p w:rsidR="00B96F67" w:rsidRDefault="00B96F67" w:rsidP="0099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0E" w:rsidRDefault="00992D0E">
    <w:pPr>
      <w:pStyle w:val="a3"/>
    </w:pPr>
  </w:p>
  <w:p w:rsidR="00992D0E" w:rsidRDefault="00992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10BB"/>
    <w:multiLevelType w:val="hybridMultilevel"/>
    <w:tmpl w:val="1A823FB8"/>
    <w:lvl w:ilvl="0" w:tplc="55669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E"/>
    <w:rsid w:val="006E1190"/>
    <w:rsid w:val="00992D0E"/>
    <w:rsid w:val="00B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D0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D0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0E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992D0E"/>
    <w:rPr>
      <w:color w:val="0000FF"/>
      <w:u w:val="single"/>
    </w:rPr>
  </w:style>
  <w:style w:type="paragraph" w:customStyle="1" w:styleId="ConsNormal">
    <w:name w:val="ConsNormal"/>
    <w:rsid w:val="00992D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99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0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D0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92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D0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D0E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992D0E"/>
    <w:rPr>
      <w:color w:val="0000FF"/>
      <w:u w:val="single"/>
    </w:rPr>
  </w:style>
  <w:style w:type="paragraph" w:customStyle="1" w:styleId="ConsNormal">
    <w:name w:val="ConsNormal"/>
    <w:rsid w:val="00992D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99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2019-06-25T06:25:00Z</dcterms:created>
  <dcterms:modified xsi:type="dcterms:W3CDTF">2019-06-25T06:25:00Z</dcterms:modified>
</cp:coreProperties>
</file>