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3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828"/>
        <w:gridCol w:w="425"/>
        <w:gridCol w:w="556"/>
        <w:gridCol w:w="6144"/>
      </w:tblGrid>
      <w:tr w:rsidR="00680561" w:rsidRPr="0013051B" w:rsidTr="002A7CE2">
        <w:trPr>
          <w:trHeight w:val="524"/>
        </w:trPr>
        <w:tc>
          <w:tcPr>
            <w:tcW w:w="9460" w:type="dxa"/>
            <w:gridSpan w:val="5"/>
          </w:tcPr>
          <w:p w:rsidR="00680561" w:rsidRPr="0013051B" w:rsidRDefault="00680561" w:rsidP="002A7CE2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13051B">
              <w:rPr>
                <w:rFonts w:ascii="Liberation Serif" w:hAnsi="Liberation Serif"/>
                <w:b/>
                <w:sz w:val="28"/>
                <w:szCs w:val="28"/>
              </w:rPr>
              <w:t xml:space="preserve">АДМИНИСТРАЦИЯ ГОРОДСКОГО ОКРУГА </w:t>
            </w:r>
          </w:p>
          <w:p w:rsidR="00680561" w:rsidRPr="0013051B" w:rsidRDefault="00680561" w:rsidP="002A7CE2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</w:rPr>
            </w:pPr>
            <w:r w:rsidRPr="0013051B">
              <w:rPr>
                <w:rFonts w:ascii="Liberation Serif" w:hAnsi="Liberation Serif"/>
                <w:b/>
                <w:sz w:val="28"/>
                <w:szCs w:val="28"/>
              </w:rPr>
              <w:t>Верхняя Пышма</w:t>
            </w:r>
          </w:p>
          <w:p w:rsidR="00680561" w:rsidRPr="0013051B" w:rsidRDefault="00680561" w:rsidP="002A7CE2">
            <w:pPr>
              <w:jc w:val="center"/>
              <w:rPr>
                <w:rFonts w:ascii="Liberation Serif" w:hAnsi="Liberation Serif"/>
                <w:b/>
                <w:spacing w:val="40"/>
                <w:sz w:val="34"/>
                <w:szCs w:val="34"/>
              </w:rPr>
            </w:pPr>
            <w:r w:rsidRPr="0013051B">
              <w:rPr>
                <w:rFonts w:ascii="Liberation Serif" w:hAnsi="Liberation Serif"/>
                <w:b/>
                <w:spacing w:val="40"/>
                <w:sz w:val="32"/>
                <w:szCs w:val="34"/>
              </w:rPr>
              <w:t>ПОСТАНОВЛЕНИЕ</w:t>
            </w:r>
          </w:p>
          <w:p w:rsidR="00680561" w:rsidRPr="0013051B" w:rsidRDefault="00680561" w:rsidP="002A7CE2">
            <w:pPr>
              <w:jc w:val="center"/>
              <w:rPr>
                <w:rFonts w:ascii="Liberation Serif" w:hAnsi="Liberation Serif"/>
                <w:b/>
                <w:spacing w:val="40"/>
                <w:sz w:val="34"/>
                <w:szCs w:val="34"/>
              </w:rPr>
            </w:pPr>
            <w:r>
              <w:rPr>
                <w:rFonts w:ascii="Liberation Serif" w:hAnsi="Liberation Serif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46990</wp:posOffset>
                      </wp:positionV>
                      <wp:extent cx="5760085" cy="0"/>
                      <wp:effectExtent l="24130" t="19050" r="26035" b="1905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008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pt,3.7pt" to="474.6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" strokeweight="3pt">
                      <v:stroke linestyle="thickThin"/>
                    </v:line>
                  </w:pict>
                </mc:Fallback>
              </mc:AlternateContent>
            </w:r>
          </w:p>
        </w:tc>
      </w:tr>
      <w:tr w:rsidR="00680561" w:rsidRPr="0013051B" w:rsidTr="002A7CE2">
        <w:trPr>
          <w:trHeight w:val="524"/>
        </w:trPr>
        <w:tc>
          <w:tcPr>
            <w:tcW w:w="284" w:type="dxa"/>
            <w:vAlign w:val="bottom"/>
          </w:tcPr>
          <w:p w:rsidR="00680561" w:rsidRPr="0013051B" w:rsidRDefault="00680561" w:rsidP="002A7CE2">
            <w:pPr>
              <w:tabs>
                <w:tab w:val="left" w:leader="underscore" w:pos="9639"/>
              </w:tabs>
              <w:rPr>
                <w:rFonts w:ascii="Liberation Serif" w:hAnsi="Liberation Serif"/>
                <w:szCs w:val="28"/>
              </w:rPr>
            </w:pPr>
            <w:r w:rsidRPr="0013051B">
              <w:rPr>
                <w:rFonts w:ascii="Liberation Serif" w:hAnsi="Liberation Serif"/>
                <w:szCs w:val="28"/>
              </w:rPr>
              <w:t>от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:rsidR="00680561" w:rsidRPr="0013051B" w:rsidRDefault="00680561" w:rsidP="002A7CE2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  <w:szCs w:val="28"/>
              </w:rPr>
            </w:pPr>
            <w:r>
              <w:rPr>
                <w:rFonts w:ascii="Liberation Serif" w:hAnsi="Liberation Serif"/>
              </w:rPr>
              <w:t>проект</w:t>
            </w:r>
            <w:r w:rsidRPr="0013051B">
              <w:rPr>
                <w:rFonts w:ascii="Liberation Serif" w:hAnsi="Liberation Serif"/>
              </w:rPr>
              <w:fldChar w:fldCharType="begin"/>
            </w:r>
            <w:r w:rsidRPr="0013051B">
              <w:rPr>
                <w:rFonts w:ascii="Liberation Serif" w:hAnsi="Liberation Serif"/>
              </w:rPr>
              <w:instrText xml:space="preserve"> DOCPROPERTY  Рег.дата  \* MERGEFORMAT </w:instrText>
            </w:r>
            <w:r w:rsidRPr="0013051B">
              <w:rPr>
                <w:rFonts w:ascii="Liberation Serif" w:hAnsi="Liberation Serif"/>
              </w:rPr>
              <w:fldChar w:fldCharType="separate"/>
            </w:r>
            <w:r w:rsidRPr="0013051B">
              <w:rPr>
                <w:rFonts w:ascii="Liberation Serif" w:hAnsi="Liberation Serif"/>
              </w:rPr>
              <w:t xml:space="preserve"> </w:t>
            </w:r>
            <w:r w:rsidRPr="0013051B">
              <w:rPr>
                <w:rFonts w:ascii="Liberation Serif" w:hAnsi="Liberation Serif"/>
              </w:rPr>
              <w:fldChar w:fldCharType="end"/>
            </w:r>
          </w:p>
        </w:tc>
        <w:tc>
          <w:tcPr>
            <w:tcW w:w="425" w:type="dxa"/>
            <w:vAlign w:val="bottom"/>
          </w:tcPr>
          <w:p w:rsidR="00680561" w:rsidRPr="0013051B" w:rsidRDefault="00680561" w:rsidP="002A7CE2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  <w:szCs w:val="28"/>
              </w:rPr>
            </w:pPr>
            <w:r w:rsidRPr="0013051B">
              <w:rPr>
                <w:rFonts w:ascii="Liberation Serif" w:hAnsi="Liberation Serif"/>
                <w:szCs w:val="28"/>
              </w:rPr>
              <w:t>№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680561" w:rsidRPr="0013051B" w:rsidRDefault="00680561" w:rsidP="002A7CE2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  <w:szCs w:val="28"/>
              </w:rPr>
            </w:pPr>
            <w:r w:rsidRPr="0013051B">
              <w:rPr>
                <w:rFonts w:ascii="Liberation Serif" w:hAnsi="Liberation Serif"/>
              </w:rPr>
              <w:fldChar w:fldCharType="begin"/>
            </w:r>
            <w:r w:rsidRPr="0013051B">
              <w:rPr>
                <w:rFonts w:ascii="Liberation Serif" w:hAnsi="Liberation Serif"/>
              </w:rPr>
              <w:instrText xml:space="preserve"> DOCPROPERTY  Рег.№  \* MERGEFORMAT </w:instrText>
            </w:r>
            <w:r w:rsidRPr="0013051B">
              <w:rPr>
                <w:rFonts w:ascii="Liberation Serif" w:hAnsi="Liberation Serif"/>
              </w:rPr>
              <w:fldChar w:fldCharType="separate"/>
            </w:r>
            <w:r w:rsidRPr="0013051B">
              <w:rPr>
                <w:rFonts w:ascii="Liberation Serif" w:hAnsi="Liberation Serif"/>
              </w:rPr>
              <w:t xml:space="preserve"> </w:t>
            </w:r>
            <w:r w:rsidRPr="0013051B">
              <w:rPr>
                <w:rFonts w:ascii="Liberation Serif" w:hAnsi="Liberation Serif"/>
              </w:rPr>
              <w:fldChar w:fldCharType="end"/>
            </w:r>
          </w:p>
        </w:tc>
        <w:tc>
          <w:tcPr>
            <w:tcW w:w="6341" w:type="dxa"/>
            <w:vAlign w:val="bottom"/>
          </w:tcPr>
          <w:p w:rsidR="00680561" w:rsidRPr="0013051B" w:rsidRDefault="00680561" w:rsidP="002A7CE2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  <w:szCs w:val="28"/>
              </w:rPr>
            </w:pPr>
          </w:p>
        </w:tc>
      </w:tr>
      <w:tr w:rsidR="00680561" w:rsidRPr="0013051B" w:rsidTr="002A7CE2">
        <w:trPr>
          <w:trHeight w:val="130"/>
        </w:trPr>
        <w:tc>
          <w:tcPr>
            <w:tcW w:w="9460" w:type="dxa"/>
            <w:gridSpan w:val="5"/>
          </w:tcPr>
          <w:p w:rsidR="00680561" w:rsidRPr="0013051B" w:rsidRDefault="00680561" w:rsidP="002A7CE2">
            <w:pPr>
              <w:rPr>
                <w:rFonts w:ascii="Liberation Serif" w:hAnsi="Liberation Serif"/>
                <w:sz w:val="20"/>
                <w:szCs w:val="28"/>
              </w:rPr>
            </w:pPr>
          </w:p>
        </w:tc>
      </w:tr>
      <w:tr w:rsidR="00680561" w:rsidRPr="0013051B" w:rsidTr="002A7CE2">
        <w:tc>
          <w:tcPr>
            <w:tcW w:w="9460" w:type="dxa"/>
            <w:gridSpan w:val="5"/>
          </w:tcPr>
          <w:p w:rsidR="00680561" w:rsidRPr="0013051B" w:rsidRDefault="00680561" w:rsidP="002A7CE2">
            <w:pPr>
              <w:rPr>
                <w:rFonts w:ascii="Liberation Serif" w:hAnsi="Liberation Serif"/>
                <w:sz w:val="20"/>
                <w:szCs w:val="28"/>
                <w:lang w:val="en-US"/>
              </w:rPr>
            </w:pPr>
            <w:r w:rsidRPr="0013051B">
              <w:rPr>
                <w:rFonts w:ascii="Liberation Serif" w:hAnsi="Liberation Serif"/>
                <w:sz w:val="20"/>
                <w:szCs w:val="28"/>
              </w:rPr>
              <w:t>г. Верхняя Пышма</w:t>
            </w:r>
          </w:p>
          <w:p w:rsidR="00680561" w:rsidRPr="0013051B" w:rsidRDefault="00680561" w:rsidP="002A7CE2">
            <w:pPr>
              <w:rPr>
                <w:rFonts w:ascii="Liberation Serif" w:hAnsi="Liberation Serif"/>
                <w:sz w:val="28"/>
                <w:szCs w:val="28"/>
                <w:lang w:val="en-US"/>
              </w:rPr>
            </w:pPr>
          </w:p>
          <w:p w:rsidR="00680561" w:rsidRPr="0013051B" w:rsidRDefault="00680561" w:rsidP="002A7CE2">
            <w:pPr>
              <w:rPr>
                <w:rFonts w:ascii="Liberation Serif" w:hAnsi="Liberation Serif"/>
                <w:sz w:val="28"/>
                <w:szCs w:val="28"/>
                <w:lang w:val="en-US"/>
              </w:rPr>
            </w:pPr>
          </w:p>
        </w:tc>
      </w:tr>
      <w:tr w:rsidR="00680561" w:rsidRPr="0013051B" w:rsidTr="002A7CE2">
        <w:tc>
          <w:tcPr>
            <w:tcW w:w="9460" w:type="dxa"/>
            <w:gridSpan w:val="5"/>
          </w:tcPr>
          <w:p w:rsidR="00680561" w:rsidRPr="0013051B" w:rsidRDefault="00680561" w:rsidP="002A7CE2">
            <w:pPr>
              <w:jc w:val="center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bookmarkStart w:id="0" w:name="_GoBack"/>
            <w:r w:rsidRPr="0013051B">
              <w:rPr>
                <w:rFonts w:ascii="Liberation Serif" w:hAnsi="Liberation Serif"/>
                <w:b/>
                <w:i/>
                <w:sz w:val="28"/>
                <w:szCs w:val="28"/>
              </w:rPr>
              <w:t>О внесении изменений в постановление администрации городского округа Верхняя Пышма от 12.12.2016 № 1625 «О порядке размещения нестационарных торговых объектов на землях и земельных участках, полномочиями по распоряжению которыми наделены органы местного самоуправления, без предоставления земельных участков и установления сервитутов на территории городского округа Верхняя Пышма»</w:t>
            </w:r>
            <w:bookmarkEnd w:id="0"/>
          </w:p>
        </w:tc>
      </w:tr>
      <w:tr w:rsidR="00680561" w:rsidRPr="0013051B" w:rsidTr="002A7CE2">
        <w:tc>
          <w:tcPr>
            <w:tcW w:w="9460" w:type="dxa"/>
            <w:gridSpan w:val="5"/>
          </w:tcPr>
          <w:p w:rsidR="00680561" w:rsidRPr="0013051B" w:rsidRDefault="00680561" w:rsidP="002A7CE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Pr="0013051B" w:rsidRDefault="00680561" w:rsidP="002A7CE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680561" w:rsidRPr="00FC11D1" w:rsidRDefault="00680561" w:rsidP="00680561">
      <w:pPr>
        <w:pStyle w:val="ConsPlusNormal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 w:rsidRPr="00FC11D1">
        <w:rPr>
          <w:rFonts w:ascii="Liberation Serif" w:hAnsi="Liberation Serif" w:cs="Times New Roman"/>
          <w:sz w:val="28"/>
          <w:szCs w:val="28"/>
        </w:rPr>
        <w:t xml:space="preserve">В соответствии с Федеральными законами от 06.10.2003 </w:t>
      </w:r>
      <w:hyperlink r:id="rId8" w:history="1">
        <w:r>
          <w:rPr>
            <w:rFonts w:ascii="Liberation Serif" w:hAnsi="Liberation Serif" w:cs="Times New Roman"/>
            <w:sz w:val="28"/>
            <w:szCs w:val="28"/>
          </w:rPr>
          <w:t>№</w:t>
        </w:r>
        <w:r w:rsidRPr="00FC11D1">
          <w:rPr>
            <w:rFonts w:ascii="Liberation Serif" w:hAnsi="Liberation Serif" w:cs="Times New Roman"/>
            <w:sz w:val="28"/>
            <w:szCs w:val="28"/>
          </w:rPr>
          <w:t xml:space="preserve"> 131-ФЗ</w:t>
        </w:r>
      </w:hyperlink>
      <w:r>
        <w:rPr>
          <w:rFonts w:ascii="Liberation Serif" w:hAnsi="Liberation Serif" w:cs="Times New Roman"/>
          <w:sz w:val="28"/>
          <w:szCs w:val="28"/>
        </w:rPr>
        <w:t xml:space="preserve"> «</w:t>
      </w:r>
      <w:r w:rsidRPr="00FC11D1">
        <w:rPr>
          <w:rFonts w:ascii="Liberation Serif" w:hAnsi="Liberation Serif" w:cs="Times New Roman"/>
          <w:sz w:val="28"/>
          <w:szCs w:val="28"/>
        </w:rPr>
        <w:t>Об общих принципах организации местного самоуп</w:t>
      </w:r>
      <w:r>
        <w:rPr>
          <w:rFonts w:ascii="Liberation Serif" w:hAnsi="Liberation Serif" w:cs="Times New Roman"/>
          <w:sz w:val="28"/>
          <w:szCs w:val="28"/>
        </w:rPr>
        <w:t>равления в Российской Федерации»</w:t>
      </w:r>
      <w:r w:rsidRPr="00FC11D1">
        <w:rPr>
          <w:rFonts w:ascii="Liberation Serif" w:hAnsi="Liberation Serif" w:cs="Times New Roman"/>
          <w:sz w:val="28"/>
          <w:szCs w:val="28"/>
        </w:rPr>
        <w:t xml:space="preserve">, от 25.10.2001 </w:t>
      </w:r>
      <w:hyperlink r:id="rId9" w:history="1">
        <w:r>
          <w:rPr>
            <w:rFonts w:ascii="Liberation Serif" w:hAnsi="Liberation Serif" w:cs="Times New Roman"/>
            <w:sz w:val="28"/>
            <w:szCs w:val="28"/>
          </w:rPr>
          <w:t>№</w:t>
        </w:r>
        <w:r w:rsidRPr="00FC11D1">
          <w:rPr>
            <w:rFonts w:ascii="Liberation Serif" w:hAnsi="Liberation Serif" w:cs="Times New Roman"/>
            <w:sz w:val="28"/>
            <w:szCs w:val="28"/>
          </w:rPr>
          <w:t xml:space="preserve"> 137-ФЗ</w:t>
        </w:r>
      </w:hyperlink>
      <w:r>
        <w:rPr>
          <w:rFonts w:ascii="Liberation Serif" w:hAnsi="Liberation Serif" w:cs="Times New Roman"/>
          <w:sz w:val="28"/>
          <w:szCs w:val="28"/>
        </w:rPr>
        <w:t xml:space="preserve"> «</w:t>
      </w:r>
      <w:r w:rsidRPr="00FC11D1">
        <w:rPr>
          <w:rFonts w:ascii="Liberation Serif" w:hAnsi="Liberation Serif" w:cs="Times New Roman"/>
          <w:sz w:val="28"/>
          <w:szCs w:val="28"/>
        </w:rPr>
        <w:t>О введении в действие Земельно</w:t>
      </w:r>
      <w:r>
        <w:rPr>
          <w:rFonts w:ascii="Liberation Serif" w:hAnsi="Liberation Serif" w:cs="Times New Roman"/>
          <w:sz w:val="28"/>
          <w:szCs w:val="28"/>
        </w:rPr>
        <w:t>го кодекса Российской Федерации»</w:t>
      </w:r>
      <w:r w:rsidRPr="00FC11D1">
        <w:rPr>
          <w:rFonts w:ascii="Liberation Serif" w:hAnsi="Liberation Serif" w:cs="Times New Roman"/>
          <w:sz w:val="28"/>
          <w:szCs w:val="28"/>
        </w:rPr>
        <w:t xml:space="preserve">, от 28.12.2009 </w:t>
      </w:r>
      <w:hyperlink r:id="rId10" w:history="1">
        <w:r>
          <w:rPr>
            <w:rFonts w:ascii="Liberation Serif" w:hAnsi="Liberation Serif" w:cs="Times New Roman"/>
            <w:sz w:val="28"/>
            <w:szCs w:val="28"/>
          </w:rPr>
          <w:t>№</w:t>
        </w:r>
        <w:r w:rsidRPr="00FC11D1">
          <w:rPr>
            <w:rFonts w:ascii="Liberation Serif" w:hAnsi="Liberation Serif" w:cs="Times New Roman"/>
            <w:sz w:val="28"/>
            <w:szCs w:val="28"/>
          </w:rPr>
          <w:t xml:space="preserve"> 381-ФЗ</w:t>
        </w:r>
      </w:hyperlink>
      <w:r>
        <w:rPr>
          <w:rFonts w:ascii="Liberation Serif" w:hAnsi="Liberation Serif" w:cs="Times New Roman"/>
          <w:sz w:val="28"/>
          <w:szCs w:val="28"/>
        </w:rPr>
        <w:t xml:space="preserve"> «</w:t>
      </w:r>
      <w:r w:rsidRPr="00FC11D1">
        <w:rPr>
          <w:rFonts w:ascii="Liberation Serif" w:hAnsi="Liberation Serif" w:cs="Times New Roman"/>
          <w:sz w:val="28"/>
          <w:szCs w:val="28"/>
        </w:rPr>
        <w:t>Об основах государственной торговой деят</w:t>
      </w:r>
      <w:r>
        <w:rPr>
          <w:rFonts w:ascii="Liberation Serif" w:hAnsi="Liberation Serif" w:cs="Times New Roman"/>
          <w:sz w:val="28"/>
          <w:szCs w:val="28"/>
        </w:rPr>
        <w:t>ельности в Российской Федерации»</w:t>
      </w:r>
      <w:r w:rsidRPr="00FC11D1">
        <w:rPr>
          <w:rFonts w:ascii="Liberation Serif" w:hAnsi="Liberation Serif" w:cs="Times New Roman"/>
          <w:sz w:val="28"/>
          <w:szCs w:val="28"/>
        </w:rPr>
        <w:t xml:space="preserve">, </w:t>
      </w:r>
      <w:hyperlink r:id="rId11" w:history="1">
        <w:r w:rsidRPr="00FC11D1">
          <w:rPr>
            <w:rFonts w:ascii="Liberation Serif" w:hAnsi="Liberation Serif" w:cs="Times New Roman"/>
            <w:sz w:val="28"/>
            <w:szCs w:val="28"/>
          </w:rPr>
          <w:t>статьями 39.33</w:t>
        </w:r>
      </w:hyperlink>
      <w:r w:rsidRPr="00FC11D1">
        <w:rPr>
          <w:rFonts w:ascii="Liberation Serif" w:hAnsi="Liberation Serif" w:cs="Times New Roman"/>
          <w:sz w:val="28"/>
          <w:szCs w:val="28"/>
        </w:rPr>
        <w:t xml:space="preserve">, </w:t>
      </w:r>
      <w:hyperlink r:id="rId12" w:history="1">
        <w:r w:rsidRPr="00FC11D1">
          <w:rPr>
            <w:rFonts w:ascii="Liberation Serif" w:hAnsi="Liberation Serif" w:cs="Times New Roman"/>
            <w:sz w:val="28"/>
            <w:szCs w:val="28"/>
          </w:rPr>
          <w:t>39.36</w:t>
        </w:r>
      </w:hyperlink>
      <w:r w:rsidRPr="00FC11D1">
        <w:rPr>
          <w:rFonts w:ascii="Liberation Serif" w:hAnsi="Liberation Serif" w:cs="Times New Roman"/>
          <w:sz w:val="28"/>
          <w:szCs w:val="28"/>
        </w:rPr>
        <w:t xml:space="preserve"> Земельного кодекса Российской Федерации, руководствуясь </w:t>
      </w:r>
      <w:hyperlink r:id="rId13" w:history="1">
        <w:r w:rsidRPr="00FC11D1">
          <w:rPr>
            <w:rFonts w:ascii="Liberation Serif" w:hAnsi="Liberation Serif" w:cs="Times New Roman"/>
            <w:sz w:val="28"/>
            <w:szCs w:val="28"/>
          </w:rPr>
          <w:t>Уставом</w:t>
        </w:r>
      </w:hyperlink>
      <w:r w:rsidRPr="00FC11D1">
        <w:rPr>
          <w:rFonts w:ascii="Liberation Serif" w:hAnsi="Liberation Serif" w:cs="Times New Roman"/>
          <w:sz w:val="28"/>
          <w:szCs w:val="28"/>
        </w:rPr>
        <w:t xml:space="preserve"> городского округа Верхняя Пышма, администрация городского округа В</w:t>
      </w:r>
      <w:r>
        <w:rPr>
          <w:rFonts w:ascii="Liberation Serif" w:hAnsi="Liberation Serif" w:cs="Times New Roman"/>
          <w:sz w:val="28"/>
          <w:szCs w:val="28"/>
        </w:rPr>
        <w:t>ерхняя Пышма</w:t>
      </w:r>
      <w:proofErr w:type="gramEnd"/>
    </w:p>
    <w:p w:rsidR="00680561" w:rsidRPr="0013051B" w:rsidRDefault="00680561" w:rsidP="00680561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13051B">
        <w:rPr>
          <w:rFonts w:ascii="Liberation Serif" w:hAnsi="Liberation Serif"/>
          <w:b/>
          <w:sz w:val="28"/>
          <w:szCs w:val="28"/>
        </w:rPr>
        <w:t>ПОСТАНОВЛЯЕТ:</w:t>
      </w:r>
    </w:p>
    <w:p w:rsidR="00680561" w:rsidRPr="00FC11D1" w:rsidRDefault="00680561" w:rsidP="00680561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Внести в Положение о порядке размещения нестационарных торговых объектов на землях, полномочиями по распоряжению которыми наделены органы местного самоуправления, без предоставления земельных участков и установления сервитутов на территории городского округа Верхняя Пышма (далее </w:t>
      </w:r>
      <w:r>
        <w:rPr>
          <w:rFonts w:ascii="Liberation Serif" w:hAnsi="Liberation Serif" w:cs="Times New Roman"/>
          <w:sz w:val="28"/>
          <w:szCs w:val="28"/>
        </w:rPr>
        <w:t>–</w:t>
      </w:r>
      <w:r w:rsidRPr="00FC11D1">
        <w:rPr>
          <w:rFonts w:ascii="Liberation Serif" w:hAnsi="Liberation Serif" w:cs="Times New Roman"/>
          <w:sz w:val="28"/>
          <w:szCs w:val="28"/>
        </w:rPr>
        <w:t xml:space="preserve"> Положение), утвержденное постановлением администрации городского округа Верхняя Пышма от 12.12.2016 № 1625, следующие изменения: </w:t>
      </w:r>
    </w:p>
    <w:p w:rsidR="00680561" w:rsidRPr="00FC11D1" w:rsidRDefault="00680561" w:rsidP="00680561">
      <w:pPr>
        <w:pStyle w:val="ConsPlusNormal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1) </w:t>
      </w:r>
      <w:r w:rsidRPr="00FC11D1">
        <w:rPr>
          <w:rFonts w:ascii="Liberation Serif" w:hAnsi="Liberation Serif"/>
          <w:sz w:val="28"/>
          <w:szCs w:val="28"/>
        </w:rPr>
        <w:t>абзац 2 пункта 1.2 изложить в новой редакции: «Требования настоящего Положения не распространяются на отношения, связанные с размещением нестационарных торговых объектов:</w:t>
      </w:r>
    </w:p>
    <w:p w:rsidR="00680561" w:rsidRPr="00FC11D1" w:rsidRDefault="00680561" w:rsidP="00680561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FC11D1">
        <w:rPr>
          <w:rFonts w:ascii="Liberation Serif" w:hAnsi="Liberation Serif"/>
          <w:sz w:val="28"/>
          <w:szCs w:val="28"/>
        </w:rPr>
        <w:t>- находящихся на территориях розничных рынков;</w:t>
      </w:r>
    </w:p>
    <w:p w:rsidR="00680561" w:rsidRPr="00FC11D1" w:rsidRDefault="00680561" w:rsidP="00680561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FC11D1">
        <w:rPr>
          <w:rFonts w:ascii="Liberation Serif" w:hAnsi="Liberation Serif"/>
          <w:sz w:val="28"/>
          <w:szCs w:val="28"/>
        </w:rPr>
        <w:t>- при проведении ярмарок, имеющих временный характер, выставок-ярмарок;</w:t>
      </w:r>
    </w:p>
    <w:p w:rsidR="00680561" w:rsidRPr="00FC11D1" w:rsidRDefault="00680561" w:rsidP="00680561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FC11D1">
        <w:rPr>
          <w:rFonts w:ascii="Liberation Serif" w:hAnsi="Liberation Serif"/>
          <w:sz w:val="28"/>
          <w:szCs w:val="28"/>
        </w:rPr>
        <w:t xml:space="preserve">- при проведении </w:t>
      </w:r>
      <w:proofErr w:type="gramStart"/>
      <w:r w:rsidRPr="00FC11D1">
        <w:rPr>
          <w:rFonts w:ascii="Liberation Serif" w:hAnsi="Liberation Serif"/>
          <w:sz w:val="28"/>
          <w:szCs w:val="28"/>
        </w:rPr>
        <w:t>праздничных</w:t>
      </w:r>
      <w:proofErr w:type="gramEnd"/>
      <w:r w:rsidRPr="00FC11D1">
        <w:rPr>
          <w:rFonts w:ascii="Liberation Serif" w:hAnsi="Liberation Serif"/>
          <w:sz w:val="28"/>
          <w:szCs w:val="28"/>
        </w:rPr>
        <w:t>, общественно-политических, культурно-массовых и спортивных мероприятий, имеющих временный характер;</w:t>
      </w:r>
    </w:p>
    <w:p w:rsidR="00680561" w:rsidRPr="00FC11D1" w:rsidRDefault="00680561" w:rsidP="00680561">
      <w:pPr>
        <w:ind w:firstLine="708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C11D1">
        <w:rPr>
          <w:rFonts w:ascii="Liberation Serif" w:hAnsi="Liberation Serif"/>
          <w:sz w:val="28"/>
          <w:szCs w:val="28"/>
        </w:rPr>
        <w:lastRenderedPageBreak/>
        <w:t>- находящихся в стационарных торговых объектах, иных зданиях, строениях, сооружениях или на земельных участках, находящихся в собственности Российской Федерации и частной собственности;</w:t>
      </w:r>
      <w:proofErr w:type="gramEnd"/>
    </w:p>
    <w:p w:rsidR="00680561" w:rsidRPr="00FC11D1" w:rsidRDefault="00680561" w:rsidP="00680561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FC11D1">
        <w:rPr>
          <w:rFonts w:ascii="Liberation Serif" w:hAnsi="Liberation Serif"/>
          <w:sz w:val="28"/>
          <w:szCs w:val="28"/>
        </w:rPr>
        <w:t>- при осуществлении развозной и разносной торговли.</w:t>
      </w:r>
    </w:p>
    <w:p w:rsidR="00680561" w:rsidRPr="00FC11D1" w:rsidRDefault="00680561" w:rsidP="00680561">
      <w:pPr>
        <w:pStyle w:val="ConsPlusNormal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пункт 1.4 изложить в новой редакции: «Целями настоящего Положения являются:</w:t>
      </w:r>
    </w:p>
    <w:p w:rsidR="00680561" w:rsidRPr="00FC11D1" w:rsidRDefault="00680561" w:rsidP="00680561">
      <w:pPr>
        <w:pStyle w:val="ConsPlusNormal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- упорядочение размещения нестационарных торговых объектов на территории городского округа Верхняя Пышма и обеспечение единства требований к размещению нестационарных торговых объектов; </w:t>
      </w:r>
    </w:p>
    <w:p w:rsidR="00680561" w:rsidRPr="00FC11D1" w:rsidRDefault="00680561" w:rsidP="00680561">
      <w:pPr>
        <w:pStyle w:val="ConsPlusNormal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- обеспечение 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устойчивого</w:t>
      </w:r>
      <w:proofErr w:type="gramEnd"/>
      <w:r w:rsidRPr="00FC11D1">
        <w:rPr>
          <w:rFonts w:ascii="Liberation Serif" w:hAnsi="Liberation Serif" w:cs="Times New Roman"/>
          <w:sz w:val="28"/>
          <w:szCs w:val="28"/>
        </w:rPr>
        <w:t xml:space="preserve"> развития городского округа Верхняя Пышма; </w:t>
      </w:r>
    </w:p>
    <w:p w:rsidR="00680561" w:rsidRPr="00FC11D1" w:rsidRDefault="00680561" w:rsidP="00680561">
      <w:pPr>
        <w:pStyle w:val="ConsPlusNormal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- достижение нормативов минимальной обеспеченности населения площадью нестационарных торговых объектов на территории го</w:t>
      </w:r>
      <w:r>
        <w:rPr>
          <w:rFonts w:ascii="Liberation Serif" w:hAnsi="Liberation Serif" w:cs="Times New Roman"/>
          <w:sz w:val="28"/>
          <w:szCs w:val="28"/>
        </w:rPr>
        <w:t>родского округа Верхняя Пышма;</w:t>
      </w:r>
    </w:p>
    <w:p w:rsidR="00680561" w:rsidRPr="00FC11D1" w:rsidRDefault="00680561" w:rsidP="00680561">
      <w:pPr>
        <w:pStyle w:val="ConsPlusNormal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- обеспечение равных возможностей для реализации прав хозяйствующих субъектов на осуществление торговой деятельности на территории городского округа Верхняя Пышма.</w:t>
      </w:r>
    </w:p>
    <w:p w:rsidR="00680561" w:rsidRPr="00FC11D1" w:rsidRDefault="00680561" w:rsidP="00680561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дополнить пунктом 2.8 следующего содержания: «Внешний вид НТО должен соответствовать эскизным проектам «Киоск» и «Павильон», утвержденным постановлением администрации городского округа Верхняя Пышма (прилагаются)»;</w:t>
      </w:r>
    </w:p>
    <w:p w:rsidR="00680561" w:rsidRPr="00FC11D1" w:rsidRDefault="00680561" w:rsidP="00680561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абзац 14 пункта 3.1. изложить в новой редакции: </w:t>
      </w:r>
    </w:p>
    <w:p w:rsidR="00680561" w:rsidRPr="00FC11D1" w:rsidRDefault="00680561" w:rsidP="00680561">
      <w:pPr>
        <w:pStyle w:val="ConsPlusNormal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«- характеристика НТО (тип, размер объекта, материалы);</w:t>
      </w:r>
    </w:p>
    <w:p w:rsidR="00680561" w:rsidRPr="00FC11D1" w:rsidRDefault="00680561" w:rsidP="00680561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исключить абзац 17 пункта 3.1;</w:t>
      </w:r>
    </w:p>
    <w:p w:rsidR="00680561" w:rsidRPr="00FC11D1" w:rsidRDefault="00680561" w:rsidP="00680561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пункт 3.10 изложить в новой редакции: «Договоры на размещение нестационарного торгового объекта заключаются на каждое место размещения, предусмотренное схемой размещения, на срок 7 лет. </w:t>
      </w:r>
    </w:p>
    <w:p w:rsidR="00680561" w:rsidRPr="00FC11D1" w:rsidRDefault="00680561" w:rsidP="00680561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дополнить пунктом 3.11 следующего содержания: «Запрещается уступка права и передача в субаренду по договору на размещение нестационарных торговых объектов третьим лицам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.».</w:t>
      </w:r>
      <w:proofErr w:type="gramEnd"/>
    </w:p>
    <w:p w:rsidR="00680561" w:rsidRPr="00FC11D1" w:rsidRDefault="00680561" w:rsidP="00680561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дополнить пунктом 3.12 следующего содержания: «Установка нестационарного торгового объекта осуществляется в течение 1 месяца с момента заключения договора на размещение нестационарных торговых объектов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.».</w:t>
      </w:r>
      <w:proofErr w:type="gramEnd"/>
    </w:p>
    <w:p w:rsidR="00680561" w:rsidRPr="00FC11D1" w:rsidRDefault="00680561" w:rsidP="00680561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Внести в «Размер платы за период размещения нестационарного торгового объекта на землях, полномочиями по распоряжению которыми наделены органы местного самоуправления, без предоставления земельных участков и установления сервитутов на территории городского округа Верхняя Пышма», утвержденный постановлением администрации городского округа Верхняя Пышма от 12.12.2016 № 1625, изменения, изложив в новой редакции:</w:t>
      </w:r>
    </w:p>
    <w:p w:rsidR="00680561" w:rsidRPr="00FC11D1" w:rsidRDefault="00680561" w:rsidP="00680561">
      <w:pPr>
        <w:pStyle w:val="ConsPlusNormal"/>
        <w:tabs>
          <w:tab w:val="left" w:pos="1134"/>
        </w:tabs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«Плата за размещение нестационарных торговых объектов устанавливается в 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размере</w:t>
      </w:r>
      <w:proofErr w:type="gramEnd"/>
      <w:r w:rsidRPr="00FC11D1">
        <w:rPr>
          <w:rFonts w:ascii="Liberation Serif" w:hAnsi="Liberation Serif" w:cs="Times New Roman"/>
          <w:sz w:val="28"/>
          <w:szCs w:val="28"/>
        </w:rPr>
        <w:t xml:space="preserve"> 146 рублей за 1 квадратный метр в месяц.».</w:t>
      </w:r>
    </w:p>
    <w:p w:rsidR="00680561" w:rsidRPr="00FC11D1" w:rsidRDefault="00680561" w:rsidP="00680561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В 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пункте</w:t>
      </w:r>
      <w:proofErr w:type="gramEnd"/>
      <w:r w:rsidRPr="00FC11D1">
        <w:rPr>
          <w:rFonts w:ascii="Liberation Serif" w:hAnsi="Liberation Serif" w:cs="Times New Roman"/>
          <w:sz w:val="28"/>
          <w:szCs w:val="28"/>
        </w:rPr>
        <w:t xml:space="preserve"> 9 «Заявка на заключение договора на размещение нестационарного торгового объекта на территории городского округа </w:t>
      </w:r>
      <w:r w:rsidRPr="00FC11D1">
        <w:rPr>
          <w:rFonts w:ascii="Liberation Serif" w:hAnsi="Liberation Serif" w:cs="Times New Roman"/>
          <w:sz w:val="28"/>
          <w:szCs w:val="28"/>
        </w:rPr>
        <w:lastRenderedPageBreak/>
        <w:t xml:space="preserve">Верхняя Пышма (индивидуального предпринимателя)», прилагаемой к постановлению администрации городского округа Верхняя Пышма от 12.12.2016 № 1625, слово «конкурс» заменить на слово «аукцион». </w:t>
      </w:r>
    </w:p>
    <w:p w:rsidR="00680561" w:rsidRPr="00FC11D1" w:rsidRDefault="00680561" w:rsidP="00680561">
      <w:pPr>
        <w:pStyle w:val="ConsPlusNormal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Внести в «Примерная форма договора на размещение нестационарных торговых объектов на землях, полномочиями по распоряжению которыми наделены органы местного самоуправления, без предоставления земельных участков и установления сервитутов на территории городского округа Верхняя Пышма, 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утвержденную</w:t>
      </w:r>
      <w:proofErr w:type="gramEnd"/>
      <w:r w:rsidRPr="00FC11D1">
        <w:rPr>
          <w:rFonts w:ascii="Liberation Serif" w:hAnsi="Liberation Serif" w:cs="Times New Roman"/>
          <w:sz w:val="28"/>
          <w:szCs w:val="28"/>
        </w:rPr>
        <w:t xml:space="preserve"> постановлением администрации городского округа Верхняя Пышма от 12.12.2016 № 1625 следующие изменения:</w:t>
      </w:r>
    </w:p>
    <w:p w:rsidR="00680561" w:rsidRPr="00FC11D1" w:rsidRDefault="00680561" w:rsidP="00680561">
      <w:pPr>
        <w:pStyle w:val="ConsPlusNormal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пункт 2.3.1 изложить в новой редакции: «Предоставить Заявителю право на установку нестационарного торгового объекта в 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соответствии</w:t>
      </w:r>
      <w:proofErr w:type="gramEnd"/>
      <w:r w:rsidRPr="00FC11D1">
        <w:rPr>
          <w:rFonts w:ascii="Liberation Serif" w:hAnsi="Liberation Serif" w:cs="Times New Roman"/>
          <w:sz w:val="28"/>
          <w:szCs w:val="28"/>
        </w:rPr>
        <w:t xml:space="preserve"> с </w:t>
      </w:r>
      <w:hyperlink w:anchor="P315" w:history="1">
        <w:r w:rsidRPr="00FC11D1">
          <w:rPr>
            <w:rFonts w:ascii="Liberation Serif" w:hAnsi="Liberation Serif" w:cs="Times New Roman"/>
            <w:sz w:val="28"/>
            <w:szCs w:val="28"/>
          </w:rPr>
          <w:t>п. 1.1</w:t>
        </w:r>
      </w:hyperlink>
      <w:r w:rsidRPr="00FC11D1">
        <w:rPr>
          <w:rFonts w:ascii="Liberation Serif" w:hAnsi="Liberation Serif" w:cs="Times New Roman"/>
          <w:sz w:val="28"/>
          <w:szCs w:val="28"/>
        </w:rPr>
        <w:t xml:space="preserve"> Договора.»;</w:t>
      </w:r>
    </w:p>
    <w:p w:rsidR="00680561" w:rsidRPr="00FC11D1" w:rsidRDefault="00680561" w:rsidP="00680561">
      <w:pPr>
        <w:pStyle w:val="ConsPlusNormal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пункт 2.4.2. изложить в новой редакции: 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«Использовать Объект для осуществления вида деятельности, определенного схемой размещения нестационарных торговых объектов, в соответствии с требованиями действующего законодательства, а также содержать прилегающую территорию в надлежащем санитарном состоянии в соответствии с Правилами благоустройства, обеспечения санитарного содержания территорий, обращения с отходами, утвержденными решением Думы городского округа Верхняя Пышма от 21 декабря 2017 года № 67/11.</w:t>
      </w:r>
      <w:proofErr w:type="gramEnd"/>
    </w:p>
    <w:p w:rsidR="00680561" w:rsidRPr="00FC11D1" w:rsidRDefault="00680561" w:rsidP="00680561">
      <w:pPr>
        <w:pStyle w:val="ConsPlusNormal"/>
        <w:tabs>
          <w:tab w:val="left" w:pos="1276"/>
        </w:tabs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Предусмотреть обязательную установку урн для сбора мусора, проводить ежедневную уборку прилегающей территории. </w:t>
      </w:r>
      <w:r>
        <w:rPr>
          <w:rFonts w:ascii="Liberation Serif" w:hAnsi="Liberation Serif" w:cs="Times New Roman"/>
          <w:sz w:val="28"/>
          <w:szCs w:val="28"/>
        </w:rPr>
        <w:t>Не допускать размещения рекламы и</w:t>
      </w:r>
      <w:r w:rsidRPr="00FC11D1">
        <w:rPr>
          <w:rFonts w:ascii="Liberation Serif" w:hAnsi="Liberation Serif" w:cs="Times New Roman"/>
          <w:sz w:val="28"/>
          <w:szCs w:val="28"/>
        </w:rPr>
        <w:t xml:space="preserve"> объявлений на нестационарном торговом объекте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.»;</w:t>
      </w:r>
    </w:p>
    <w:p w:rsidR="00680561" w:rsidRPr="00FC11D1" w:rsidRDefault="00680561" w:rsidP="00680561">
      <w:pPr>
        <w:pStyle w:val="ConsPlusNormal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proofErr w:type="gramEnd"/>
      <w:r w:rsidRPr="00FC11D1">
        <w:rPr>
          <w:rFonts w:ascii="Liberation Serif" w:hAnsi="Liberation Serif" w:cs="Times New Roman"/>
          <w:sz w:val="28"/>
          <w:szCs w:val="28"/>
        </w:rPr>
        <w:t xml:space="preserve">пункт 2.4.10 изложить в новой редакции: «Запрещается уступать права по настоящему Договору и передавать в субаренду третьим лицам, за исключением требования по денежному обязательству, и осуществлять перевод долга по обязательствам, возникшим из настоящего Договора»; </w:t>
      </w:r>
    </w:p>
    <w:p w:rsidR="00680561" w:rsidRPr="00FC11D1" w:rsidRDefault="00680561" w:rsidP="00680561">
      <w:pPr>
        <w:pStyle w:val="ConsPlusNormal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пункт 6.7 изложить в новой редакции: «Нестационарный торговый объект подлежит демонтажу собственником нестационарного торгового объекта за свой счет по следующим основаниям: </w:t>
      </w:r>
    </w:p>
    <w:p w:rsidR="00680561" w:rsidRPr="00FC11D1" w:rsidRDefault="00680561" w:rsidP="00680561">
      <w:pPr>
        <w:pStyle w:val="ConsPlusNormal"/>
        <w:tabs>
          <w:tab w:val="left" w:pos="1276"/>
        </w:tabs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- установка нестационарного торгового объекта в нарушение требований, предусмотренных настоящим Положением, в том числе в случае самовольного размещения нестационарного торгового объекта в нарушение требований, установленных законодательством Российской Федерации и законодательством Свердловской области;</w:t>
      </w:r>
    </w:p>
    <w:p w:rsidR="00680561" w:rsidRPr="00FC11D1" w:rsidRDefault="00680561" w:rsidP="00680561">
      <w:pPr>
        <w:pStyle w:val="ConsPlusNormal"/>
        <w:tabs>
          <w:tab w:val="left" w:pos="1276"/>
        </w:tabs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- досрочное расторжение договора;</w:t>
      </w:r>
    </w:p>
    <w:p w:rsidR="00680561" w:rsidRPr="00FC11D1" w:rsidRDefault="00680561" w:rsidP="00680561">
      <w:pPr>
        <w:pStyle w:val="ConsPlusNormal"/>
        <w:tabs>
          <w:tab w:val="left" w:pos="1276"/>
        </w:tabs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>- истечение срока действия договора.</w:t>
      </w:r>
    </w:p>
    <w:p w:rsidR="00680561" w:rsidRPr="00FC11D1" w:rsidRDefault="00680561" w:rsidP="00680561">
      <w:pPr>
        <w:pStyle w:val="ConsPlusNormal"/>
        <w:tabs>
          <w:tab w:val="left" w:pos="1276"/>
        </w:tabs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В 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случае</w:t>
      </w:r>
      <w:proofErr w:type="gramEnd"/>
      <w:r w:rsidRPr="00FC11D1">
        <w:rPr>
          <w:rFonts w:ascii="Liberation Serif" w:hAnsi="Liberation Serif" w:cs="Times New Roman"/>
          <w:sz w:val="28"/>
          <w:szCs w:val="28"/>
        </w:rPr>
        <w:t xml:space="preserve"> если собственник нестационарного торгового объекта добровольно не выполнит вышеуказанные требования, меры по освобождению места, занятого нестационарным торговым объектом, принимаются Комитетом. Комитет оставляет за собой право произвести самостоятельно демонтаж Объекта и на возмещение стоимости затрат за счет Заявителя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>.».</w:t>
      </w:r>
      <w:proofErr w:type="gramEnd"/>
    </w:p>
    <w:p w:rsidR="00680561" w:rsidRPr="00FC11D1" w:rsidRDefault="00680561" w:rsidP="00680561">
      <w:pPr>
        <w:pStyle w:val="ConsPlusNormal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C11D1">
        <w:rPr>
          <w:rFonts w:ascii="Liberation Serif" w:hAnsi="Liberation Serif" w:cs="Times New Roman"/>
          <w:sz w:val="28"/>
          <w:szCs w:val="28"/>
        </w:rPr>
        <w:t xml:space="preserve">5. </w:t>
      </w:r>
      <w:proofErr w:type="gramStart"/>
      <w:r w:rsidRPr="00FC11D1">
        <w:rPr>
          <w:rFonts w:ascii="Liberation Serif" w:hAnsi="Liberation Serif" w:cs="Times New Roman"/>
          <w:sz w:val="28"/>
          <w:szCs w:val="28"/>
        </w:rPr>
        <w:t xml:space="preserve">Опубликовать настоящее постановление </w:t>
      </w:r>
      <w:r>
        <w:rPr>
          <w:rFonts w:ascii="Liberation Serif" w:hAnsi="Liberation Serif" w:cs="Times New Roman"/>
          <w:sz w:val="28"/>
          <w:szCs w:val="28"/>
        </w:rPr>
        <w:t>в газете «Красное знамя»,</w:t>
      </w:r>
      <w:r w:rsidRPr="00FC11D1">
        <w:rPr>
          <w:rFonts w:ascii="Liberation Serif" w:hAnsi="Liberation Serif" w:cs="Times New Roman"/>
          <w:sz w:val="28"/>
          <w:szCs w:val="28"/>
        </w:rPr>
        <w:t xml:space="preserve"> </w:t>
      </w:r>
      <w:r w:rsidRPr="00FC11D1">
        <w:rPr>
          <w:rFonts w:ascii="Liberation Serif" w:hAnsi="Liberation Serif" w:cs="Times New Roman"/>
          <w:sz w:val="28"/>
          <w:szCs w:val="28"/>
        </w:rPr>
        <w:lastRenderedPageBreak/>
        <w:t>на информационном интернет-портале правовой информации городского округа Верхняя Пышма (</w:t>
      </w:r>
      <w:hyperlink r:id="rId14" w:history="1">
        <w:r w:rsidRPr="00FC11D1">
          <w:rPr>
            <w:rStyle w:val="a9"/>
            <w:rFonts w:ascii="Liberation Serif" w:hAnsi="Liberation Serif" w:cs="Times New Roman"/>
            <w:sz w:val="28"/>
            <w:szCs w:val="28"/>
            <w:lang w:val="en-US"/>
          </w:rPr>
          <w:t>www</w:t>
        </w:r>
        <w:r w:rsidRPr="00FC11D1">
          <w:rPr>
            <w:rStyle w:val="a9"/>
            <w:rFonts w:ascii="Liberation Serif" w:hAnsi="Liberation Serif" w:cs="Times New Roman"/>
            <w:sz w:val="28"/>
            <w:szCs w:val="28"/>
          </w:rPr>
          <w:t>.</w:t>
        </w:r>
        <w:proofErr w:type="spellStart"/>
        <w:r w:rsidRPr="00FC11D1">
          <w:rPr>
            <w:rStyle w:val="a9"/>
            <w:rFonts w:ascii="Liberation Serif" w:hAnsi="Liberation Serif" w:cs="Times New Roman"/>
            <w:sz w:val="28"/>
            <w:szCs w:val="28"/>
          </w:rPr>
          <w:t>верхняяпышма-право.рф</w:t>
        </w:r>
        <w:proofErr w:type="spellEnd"/>
      </w:hyperlink>
      <w:r>
        <w:rPr>
          <w:rFonts w:ascii="Liberation Serif" w:hAnsi="Liberation Serif" w:cs="Times New Roman"/>
          <w:sz w:val="28"/>
          <w:szCs w:val="28"/>
        </w:rPr>
        <w:t>)</w:t>
      </w:r>
      <w:r w:rsidRPr="00FC11D1">
        <w:rPr>
          <w:rFonts w:ascii="Liberation Serif" w:hAnsi="Liberation Serif" w:cs="Times New Roman"/>
          <w:sz w:val="28"/>
          <w:szCs w:val="28"/>
        </w:rPr>
        <w:t xml:space="preserve"> и разместить на официальном сайте городского округа Верхняя Пышма.</w:t>
      </w:r>
      <w:proofErr w:type="gramEnd"/>
    </w:p>
    <w:p w:rsidR="00680561" w:rsidRPr="00AA26E2" w:rsidRDefault="00680561" w:rsidP="00680561">
      <w:pPr>
        <w:widowControl w:val="0"/>
        <w:ind w:firstLine="709"/>
        <w:jc w:val="both"/>
        <w:rPr>
          <w:rFonts w:ascii="Liberation Serif" w:hAnsi="Liberation Serif"/>
          <w:sz w:val="27"/>
          <w:szCs w:val="27"/>
        </w:rPr>
      </w:pPr>
      <w:r w:rsidRPr="00FC11D1">
        <w:rPr>
          <w:rFonts w:ascii="Liberation Serif" w:hAnsi="Liberation Serif"/>
          <w:sz w:val="28"/>
          <w:szCs w:val="28"/>
        </w:rPr>
        <w:t xml:space="preserve">6. </w:t>
      </w:r>
      <w:proofErr w:type="gramStart"/>
      <w:r w:rsidRPr="00FC11D1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FC11D1">
        <w:rPr>
          <w:rFonts w:ascii="Liberation Serif" w:hAnsi="Liberation Serif"/>
          <w:sz w:val="28"/>
          <w:szCs w:val="28"/>
        </w:rPr>
        <w:t xml:space="preserve"> выполнением настоящего постановления возложить на заместителя главы администрации городского округа Верхняя Пышма по экономике и финансам </w:t>
      </w:r>
      <w:proofErr w:type="spellStart"/>
      <w:r w:rsidRPr="00FC11D1">
        <w:rPr>
          <w:rFonts w:ascii="Liberation Serif" w:hAnsi="Liberation Serif"/>
          <w:sz w:val="28"/>
          <w:szCs w:val="28"/>
        </w:rPr>
        <w:t>Ряжкину</w:t>
      </w:r>
      <w:proofErr w:type="spellEnd"/>
      <w:r w:rsidRPr="00FC11D1">
        <w:rPr>
          <w:rFonts w:ascii="Liberation Serif" w:hAnsi="Liberation Serif"/>
          <w:sz w:val="28"/>
          <w:szCs w:val="28"/>
        </w:rPr>
        <w:t xml:space="preserve"> М.С.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2"/>
        <w:gridCol w:w="3273"/>
      </w:tblGrid>
      <w:tr w:rsidR="00680561" w:rsidRPr="0013051B" w:rsidTr="002A7CE2">
        <w:tc>
          <w:tcPr>
            <w:tcW w:w="6237" w:type="dxa"/>
            <w:vAlign w:val="bottom"/>
          </w:tcPr>
          <w:p w:rsidR="00680561" w:rsidRDefault="00680561" w:rsidP="002A7CE2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Pr="0013051B" w:rsidRDefault="00680561" w:rsidP="002A7CE2">
            <w:pPr>
              <w:rPr>
                <w:rFonts w:ascii="Liberation Serif" w:hAnsi="Liberation Serif"/>
                <w:sz w:val="28"/>
                <w:szCs w:val="28"/>
              </w:rPr>
            </w:pPr>
            <w:r w:rsidRPr="0013051B">
              <w:rPr>
                <w:rFonts w:ascii="Liberation Serif" w:hAnsi="Liberation Serif"/>
                <w:sz w:val="28"/>
                <w:szCs w:val="28"/>
              </w:rPr>
              <w:t>Глава городского округа</w:t>
            </w:r>
          </w:p>
        </w:tc>
        <w:tc>
          <w:tcPr>
            <w:tcW w:w="3344" w:type="dxa"/>
            <w:vAlign w:val="bottom"/>
          </w:tcPr>
          <w:p w:rsidR="00680561" w:rsidRDefault="00680561" w:rsidP="002A7CE2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Pr="0013051B" w:rsidRDefault="00680561" w:rsidP="002A7CE2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  <w:r w:rsidRPr="0013051B">
              <w:rPr>
                <w:rFonts w:ascii="Liberation Serif" w:hAnsi="Liberation Serif"/>
                <w:sz w:val="28"/>
                <w:szCs w:val="28"/>
              </w:rPr>
              <w:t>И.В. Соломин</w:t>
            </w:r>
          </w:p>
        </w:tc>
      </w:tr>
    </w:tbl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tbl>
      <w:tblPr>
        <w:tblW w:w="0" w:type="auto"/>
        <w:tblInd w:w="4928" w:type="dxa"/>
        <w:tblLook w:val="04A0" w:firstRow="1" w:lastRow="0" w:firstColumn="1" w:lastColumn="0" w:noHBand="0" w:noVBand="1"/>
      </w:tblPr>
      <w:tblGrid>
        <w:gridCol w:w="4643"/>
      </w:tblGrid>
      <w:tr w:rsidR="00680561" w:rsidRPr="009936A0" w:rsidTr="002A7CE2">
        <w:tc>
          <w:tcPr>
            <w:tcW w:w="4869" w:type="dxa"/>
            <w:shd w:val="clear" w:color="auto" w:fill="auto"/>
          </w:tcPr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Pr="009936A0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Утвержден</w:t>
            </w:r>
            <w:r w:rsidRPr="009936A0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  <w:p w:rsidR="00680561" w:rsidRPr="009936A0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936A0">
              <w:rPr>
                <w:rFonts w:ascii="Liberation Serif" w:hAnsi="Liberation Serif"/>
                <w:sz w:val="28"/>
                <w:szCs w:val="28"/>
              </w:rPr>
              <w:t>постановлением администрации городского округа Верхняя Пышма</w:t>
            </w:r>
          </w:p>
          <w:p w:rsidR="00680561" w:rsidRPr="009936A0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936A0">
              <w:rPr>
                <w:rFonts w:ascii="Liberation Serif" w:hAnsi="Liberation Serif"/>
                <w:sz w:val="28"/>
                <w:szCs w:val="28"/>
              </w:rPr>
              <w:t>от __________________ № ________</w:t>
            </w:r>
          </w:p>
        </w:tc>
      </w:tr>
    </w:tbl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  <w:sz w:val="28"/>
          <w:szCs w:val="28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  <w:sz w:val="28"/>
          <w:szCs w:val="28"/>
        </w:rPr>
      </w:pPr>
    </w:p>
    <w:p w:rsidR="00680561" w:rsidRDefault="00680561" w:rsidP="00680561">
      <w:pPr>
        <w:pStyle w:val="ConsNormal"/>
        <w:widowControl/>
        <w:ind w:firstLine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Эскизный проект </w:t>
      </w:r>
    </w:p>
    <w:p w:rsidR="00680561" w:rsidRDefault="00680561" w:rsidP="00680561">
      <w:pPr>
        <w:pStyle w:val="ConsNormal"/>
        <w:widowControl/>
        <w:ind w:firstLine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внешнего вида нестационарного торгового объекта «Киоск»</w:t>
      </w:r>
    </w:p>
    <w:p w:rsidR="00680561" w:rsidRDefault="00680561" w:rsidP="00680561">
      <w:pPr>
        <w:pStyle w:val="ConsNormal"/>
        <w:widowControl/>
        <w:ind w:firstLine="0"/>
        <w:jc w:val="center"/>
        <w:rPr>
          <w:rFonts w:ascii="Liberation Serif" w:hAnsi="Liberation Serif"/>
          <w:sz w:val="28"/>
          <w:szCs w:val="28"/>
        </w:rPr>
      </w:pPr>
    </w:p>
    <w:p w:rsidR="00680561" w:rsidRDefault="00680561" w:rsidP="00680561">
      <w:pPr>
        <w:pStyle w:val="ConsNormal"/>
        <w:widowControl/>
        <w:ind w:left="720" w:firstLine="0"/>
        <w:rPr>
          <w:rFonts w:ascii="Liberation Serif" w:hAnsi="Liberation Serif"/>
          <w:sz w:val="28"/>
          <w:szCs w:val="28"/>
        </w:rPr>
      </w:pPr>
    </w:p>
    <w:p w:rsidR="00680561" w:rsidRDefault="00680561" w:rsidP="00680561">
      <w:pPr>
        <w:pStyle w:val="ConsNormal"/>
        <w:widowControl/>
        <w:numPr>
          <w:ilvl w:val="0"/>
          <w:numId w:val="4"/>
        </w:num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Вариант № 1:</w:t>
      </w:r>
    </w:p>
    <w:p w:rsidR="00680561" w:rsidRDefault="00680561" w:rsidP="00680561">
      <w:pPr>
        <w:pStyle w:val="ConsNormal"/>
        <w:widowControl/>
        <w:jc w:val="both"/>
        <w:rPr>
          <w:rFonts w:ascii="Liberation Serif" w:hAnsi="Liberation Serif"/>
          <w:sz w:val="28"/>
          <w:szCs w:val="28"/>
        </w:rPr>
      </w:pPr>
    </w:p>
    <w:p w:rsidR="00680561" w:rsidRPr="009936A0" w:rsidRDefault="00680561" w:rsidP="00680561">
      <w:pPr>
        <w:pStyle w:val="ConsNormal"/>
        <w:widowControl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524375"/>
            <wp:effectExtent l="0" t="0" r="0" b="9525"/>
            <wp:docPr id="8" name="Рисунок 8" descr="D:\Рабочий стол 13.03.2019\НОВАЯ СХЕМА НТО\ПРОЕКТЫ нто\Новый внешний вид НТО\Киоски утвержденный вид\в постановление\Печ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 13.03.2019\НОВАЯ СХЕМА НТО\ПРОЕКТЫ нто\Новый внешний вид НТО\Киоски утвержденный вид\в постановление\Печать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  <w:r>
        <w:rPr>
          <w:noProof/>
        </w:rPr>
        <w:lastRenderedPageBreak/>
        <w:drawing>
          <wp:inline distT="0" distB="0" distL="0" distR="0">
            <wp:extent cx="5934075" cy="4171950"/>
            <wp:effectExtent l="0" t="0" r="9525" b="0"/>
            <wp:docPr id="7" name="Рисунок 7" descr="D:\Рабочий стол 13.03.2019\НОВАЯ СХЕМА НТО\ПРОЕКТЫ нто\Виды с размерами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 13.03.2019\НОВАЯ СХЕМА НТО\ПРОЕКТЫ нто\Виды с размерами\2.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numPr>
          <w:ilvl w:val="0"/>
          <w:numId w:val="4"/>
        </w:numPr>
        <w:rPr>
          <w:rFonts w:ascii="Liberation Serif" w:hAnsi="Liberation Serif"/>
          <w:sz w:val="28"/>
          <w:szCs w:val="28"/>
        </w:rPr>
      </w:pPr>
      <w:r w:rsidRPr="00047CBF">
        <w:rPr>
          <w:rFonts w:ascii="Liberation Serif" w:hAnsi="Liberation Serif"/>
          <w:sz w:val="28"/>
          <w:szCs w:val="28"/>
        </w:rPr>
        <w:t xml:space="preserve">Вариант </w:t>
      </w:r>
      <w:r>
        <w:rPr>
          <w:rFonts w:ascii="Liberation Serif" w:hAnsi="Liberation Serif"/>
          <w:sz w:val="28"/>
          <w:szCs w:val="28"/>
        </w:rPr>
        <w:t xml:space="preserve">№ </w:t>
      </w:r>
      <w:r w:rsidRPr="00047CBF">
        <w:rPr>
          <w:rFonts w:ascii="Liberation Serif" w:hAnsi="Liberation Serif"/>
          <w:sz w:val="28"/>
          <w:szCs w:val="28"/>
        </w:rPr>
        <w:t>2:</w:t>
      </w: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  <w:sz w:val="28"/>
          <w:szCs w:val="28"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934075" cy="5848350"/>
            <wp:effectExtent l="0" t="0" r="9525" b="0"/>
            <wp:docPr id="6" name="Рисунок 6" descr="D:\Рабочий стол 13.03.2019\НОВАЯ СХЕМА НТО\ПРОЕКТЫ нто\Новый внешний вид НТО\Киоски утвержденный вид\в постановление\Морожен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чий стол 13.03.2019\НОВАЯ СХЕМА НТО\ПРОЕКТЫ нто\Новый внешний вид НТО\Киоски утвержденный вид\в постановление\Мороженое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4171950"/>
            <wp:effectExtent l="0" t="0" r="9525" b="0"/>
            <wp:docPr id="5" name="Рисунок 5" descr="D:\Рабочий стол 13.03.2019\НОВАЯ СХЕМА НТО\ПРОЕКТЫ нто\Виды с размерами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чий стол 13.03.2019\НОВАЯ СХЕМА НТО\ПРОЕКТЫ нто\Виды с размерами\1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934075" cy="4171950"/>
            <wp:effectExtent l="0" t="0" r="9525" b="0"/>
            <wp:docPr id="4" name="Рисунок 4" descr="D:\Рабочий стол 13.03.2019\НОВАЯ СХЕМА НТО\ПРОЕКТЫ нто\Виды с размерами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Рабочий стол 13.03.2019\НОВАЯ СХЕМА НТО\ПРОЕКТЫ нто\Виды с размерами\1.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tbl>
      <w:tblPr>
        <w:tblW w:w="0" w:type="auto"/>
        <w:tblInd w:w="4928" w:type="dxa"/>
        <w:tblLook w:val="04A0" w:firstRow="1" w:lastRow="0" w:firstColumn="1" w:lastColumn="0" w:noHBand="0" w:noVBand="1"/>
      </w:tblPr>
      <w:tblGrid>
        <w:gridCol w:w="4643"/>
      </w:tblGrid>
      <w:tr w:rsidR="00680561" w:rsidRPr="009936A0" w:rsidTr="002A7CE2">
        <w:tc>
          <w:tcPr>
            <w:tcW w:w="4869" w:type="dxa"/>
            <w:shd w:val="clear" w:color="auto" w:fill="auto"/>
          </w:tcPr>
          <w:p w:rsidR="00680561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  <w:p w:rsidR="00680561" w:rsidRPr="009936A0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Утвержден</w:t>
            </w:r>
            <w:r w:rsidRPr="009936A0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  <w:p w:rsidR="00680561" w:rsidRPr="009936A0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936A0">
              <w:rPr>
                <w:rFonts w:ascii="Liberation Serif" w:hAnsi="Liberation Serif"/>
                <w:sz w:val="28"/>
                <w:szCs w:val="28"/>
              </w:rPr>
              <w:t>постановлением администрации городского округа Верхняя Пышма</w:t>
            </w:r>
          </w:p>
          <w:p w:rsidR="00680561" w:rsidRPr="009936A0" w:rsidRDefault="00680561" w:rsidP="002A7CE2">
            <w:pPr>
              <w:pStyle w:val="ConsNormal"/>
              <w:widowControl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936A0">
              <w:rPr>
                <w:rFonts w:ascii="Liberation Serif" w:hAnsi="Liberation Serif"/>
                <w:sz w:val="28"/>
                <w:szCs w:val="28"/>
              </w:rPr>
              <w:t>от __________________ № ________</w:t>
            </w:r>
          </w:p>
        </w:tc>
      </w:tr>
    </w:tbl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  <w:sz w:val="28"/>
          <w:szCs w:val="28"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  <w:sz w:val="28"/>
          <w:szCs w:val="28"/>
        </w:rPr>
      </w:pPr>
    </w:p>
    <w:p w:rsidR="00680561" w:rsidRDefault="00680561" w:rsidP="00680561">
      <w:pPr>
        <w:pStyle w:val="ConsNormal"/>
        <w:widowControl/>
        <w:ind w:firstLine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Эскизный проект </w:t>
      </w:r>
    </w:p>
    <w:p w:rsidR="00680561" w:rsidRDefault="00680561" w:rsidP="00680561">
      <w:pPr>
        <w:pStyle w:val="ConsNormal"/>
        <w:widowControl/>
        <w:ind w:firstLine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внешнего вида нестационарного торгового объекта «Павильон»</w:t>
      </w: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  <w:sz w:val="28"/>
          <w:szCs w:val="28"/>
        </w:rPr>
      </w:pPr>
    </w:p>
    <w:p w:rsidR="00680561" w:rsidRPr="00047CBF" w:rsidRDefault="00680561" w:rsidP="00680561">
      <w:pPr>
        <w:pStyle w:val="ConsNormal"/>
        <w:widowControl/>
        <w:ind w:firstLine="0"/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676775"/>
            <wp:effectExtent l="0" t="0" r="0" b="9525"/>
            <wp:docPr id="3" name="Рисунок 3" descr="D:\Рабочий стол 13.03.2019\НОВАЯ СХЕМА НТО\ПРОЕКТЫ нто\Новый внешний вид НТО\Павильон утвержденный вид\Овощи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Рабочий стол 13.03.2019\НОВАЯ СХЕМА НТО\ПРОЕКТЫ нто\Новый внешний вид НТО\Павильон утвержденный вид\Овощи1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61" w:rsidRDefault="00680561" w:rsidP="00680561">
      <w:pPr>
        <w:pStyle w:val="ConsNormal"/>
        <w:widowControl/>
        <w:ind w:firstLine="0"/>
        <w:rPr>
          <w:rFonts w:ascii="Liberation Serif" w:hAnsi="Liberation Serif"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162425"/>
            <wp:effectExtent l="0" t="0" r="0" b="9525"/>
            <wp:docPr id="2" name="Рисунок 2" descr="D:\Рабочий стол 13.03.2019\НОВАЯ СХЕМА НТО\ПРОЕКТЫ нто\Виды с размерами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Рабочий стол 13.03.2019\НОВАЯ СХЕМА НТО\ПРОЕКТЫ нто\Виды с размерами\3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80561" w:rsidRDefault="00680561" w:rsidP="00680561">
      <w:pPr>
        <w:pStyle w:val="ConsNormal"/>
        <w:widowControl/>
        <w:ind w:firstLine="0"/>
        <w:rPr>
          <w:noProof/>
        </w:rPr>
      </w:pPr>
    </w:p>
    <w:p w:rsidR="006E1190" w:rsidRDefault="00680561" w:rsidP="00680561">
      <w:r>
        <w:rPr>
          <w:noProof/>
        </w:rPr>
        <w:drawing>
          <wp:inline distT="0" distB="0" distL="0" distR="0">
            <wp:extent cx="5934075" cy="4171950"/>
            <wp:effectExtent l="0" t="0" r="9525" b="0"/>
            <wp:docPr id="1" name="Рисунок 1" descr="D:\Рабочий стол 13.03.2019\НОВАЯ СХЕМА НТО\ПРОЕКТЫ нто\Виды с размерами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Рабочий стол 13.03.2019\НОВАЯ СХЕМА НТО\ПРОЕКТЫ нто\Виды с размерами\4.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EB3" w:rsidRDefault="00CD4EB3" w:rsidP="00680561">
      <w:r>
        <w:separator/>
      </w:r>
    </w:p>
  </w:endnote>
  <w:endnote w:type="continuationSeparator" w:id="0">
    <w:p w:rsidR="00CD4EB3" w:rsidRDefault="00CD4EB3" w:rsidP="00680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EB3" w:rsidRDefault="00CD4EB3" w:rsidP="00680561">
      <w:r>
        <w:separator/>
      </w:r>
    </w:p>
  </w:footnote>
  <w:footnote w:type="continuationSeparator" w:id="0">
    <w:p w:rsidR="00CD4EB3" w:rsidRDefault="00CD4EB3" w:rsidP="00680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3446E"/>
    <w:multiLevelType w:val="hybridMultilevel"/>
    <w:tmpl w:val="9066105A"/>
    <w:lvl w:ilvl="0" w:tplc="91085D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35310BB"/>
    <w:multiLevelType w:val="hybridMultilevel"/>
    <w:tmpl w:val="1A823FB8"/>
    <w:lvl w:ilvl="0" w:tplc="556692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7F5D5E1C"/>
    <w:multiLevelType w:val="hybridMultilevel"/>
    <w:tmpl w:val="54DA996A"/>
    <w:lvl w:ilvl="0" w:tplc="5D34E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861859"/>
    <w:multiLevelType w:val="hybridMultilevel"/>
    <w:tmpl w:val="E60ACE1A"/>
    <w:lvl w:ilvl="0" w:tplc="33000318">
      <w:start w:val="2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561"/>
    <w:rsid w:val="00680561"/>
    <w:rsid w:val="006E1190"/>
    <w:rsid w:val="00CD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Calibri" w:hAnsi="Liberation Serif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56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056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80561"/>
    <w:rPr>
      <w:rFonts w:ascii="Calibri" w:hAnsi="Calibri"/>
      <w:b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68056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80561"/>
    <w:rPr>
      <w:rFonts w:ascii="Calibri" w:hAnsi="Calibri"/>
      <w:b/>
      <w:sz w:val="22"/>
      <w:szCs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805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0561"/>
    <w:rPr>
      <w:rFonts w:ascii="Tahoma" w:hAnsi="Tahoma" w:cs="Tahoma"/>
      <w:b/>
      <w:sz w:val="16"/>
      <w:szCs w:val="16"/>
      <w:lang w:eastAsia="ru-RU"/>
    </w:rPr>
  </w:style>
  <w:style w:type="character" w:styleId="a9">
    <w:name w:val="Hyperlink"/>
    <w:rsid w:val="00680561"/>
    <w:rPr>
      <w:color w:val="0000FF"/>
      <w:u w:val="single"/>
    </w:rPr>
  </w:style>
  <w:style w:type="paragraph" w:customStyle="1" w:styleId="ConsNormal">
    <w:name w:val="ConsNormal"/>
    <w:rsid w:val="00680561"/>
    <w:pPr>
      <w:widowControl w:val="0"/>
      <w:snapToGrid w:val="0"/>
      <w:spacing w:after="0" w:line="240" w:lineRule="auto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onsPlusNormal">
    <w:name w:val="ConsPlusNormal"/>
    <w:rsid w:val="0068056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Calibri" w:hAnsi="Liberation Serif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56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056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80561"/>
    <w:rPr>
      <w:rFonts w:ascii="Calibri" w:hAnsi="Calibri"/>
      <w:b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68056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80561"/>
    <w:rPr>
      <w:rFonts w:ascii="Calibri" w:hAnsi="Calibri"/>
      <w:b/>
      <w:sz w:val="22"/>
      <w:szCs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805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0561"/>
    <w:rPr>
      <w:rFonts w:ascii="Tahoma" w:hAnsi="Tahoma" w:cs="Tahoma"/>
      <w:b/>
      <w:sz w:val="16"/>
      <w:szCs w:val="16"/>
      <w:lang w:eastAsia="ru-RU"/>
    </w:rPr>
  </w:style>
  <w:style w:type="character" w:styleId="a9">
    <w:name w:val="Hyperlink"/>
    <w:rsid w:val="00680561"/>
    <w:rPr>
      <w:color w:val="0000FF"/>
      <w:u w:val="single"/>
    </w:rPr>
  </w:style>
  <w:style w:type="paragraph" w:customStyle="1" w:styleId="ConsNormal">
    <w:name w:val="ConsNormal"/>
    <w:rsid w:val="00680561"/>
    <w:pPr>
      <w:widowControl w:val="0"/>
      <w:snapToGrid w:val="0"/>
      <w:spacing w:after="0" w:line="240" w:lineRule="auto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onsPlusNormal">
    <w:name w:val="ConsPlusNormal"/>
    <w:rsid w:val="0068056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33233C3BE90FDE5EFA002F076A9459A3C016325773EA18EBA3C4140Ec0TBN" TargetMode="External"/><Relationship Id="rId13" Type="http://schemas.openxmlformats.org/officeDocument/2006/relationships/hyperlink" Target="consultantplus://offline/ref=0E33233C3BE90FDE5EFA00390406CA53A0C341365770E746B5F2C243515B595792C7FC5CBC776BE62CC6C60CcET7N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E33233C3BE90FDE5EFA002F076A9459A2C81E395576EA18EBA3C4140E0B5F02D287FA09FF3Ac6T3N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E33233C3BE90FDE5EFA002F076A9459A2C81E395576EA18EBA3C4140E0B5F02D287FA09FF34c6T4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0E33233C3BE90FDE5EFA002F076A9459A3C81E3A5270EA18EBA3C4140E0B5F02D287FA09FF3367E6c2T8N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33233C3BE90FDE5EFA002F076A9459A3C019325D72EA18EBA3C4140Ec0TBN" TargetMode="External"/><Relationship Id="rId14" Type="http://schemas.openxmlformats.org/officeDocument/2006/relationships/hyperlink" Target="http://www.&#1074;&#1077;&#1088;&#1093;&#1085;&#1103;&#1103;&#1087;&#1099;&#1096;&#1084;&#1072;-&#1087;&#1088;&#1072;&#1074;&#1086;.&#1088;&#1092;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Gluhih</dc:creator>
  <cp:lastModifiedBy>Gluhih</cp:lastModifiedBy>
  <cp:revision>1</cp:revision>
  <dcterms:created xsi:type="dcterms:W3CDTF">2019-03-26T09:37:00Z</dcterms:created>
  <dcterms:modified xsi:type="dcterms:W3CDTF">2019-03-26T09:38:00Z</dcterms:modified>
</cp:coreProperties>
</file>