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E" w:rsidRDefault="006F3BC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BCE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5.8pt;margin-top:-17.25pt;width:181.6pt;height:3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<v:textbox>
              <w:txbxContent>
                <w:p w:rsidR="005B0B00" w:rsidRPr="00A50E8E" w:rsidRDefault="005B0B00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письму</w:t>
                  </w:r>
                </w:p>
                <w:p w:rsidR="005B0B00" w:rsidRPr="00A50E8E" w:rsidRDefault="005B0B00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C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 №</w:t>
                  </w: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3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</w:txbxContent>
            </v:textbox>
          </v:shape>
        </w:pic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>муниципального образования, расположенного на</w:t>
            </w:r>
            <w:proofErr w:type="gramEnd"/>
            <w:r w:rsidR="00992F61">
              <w:t xml:space="preserve">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9644C2" w:rsidRPr="009644C2" w:rsidRDefault="009644C2" w:rsidP="009644C2">
            <w:pPr>
              <w:pStyle w:val="a6"/>
              <w:ind w:left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Главы городского округа Верхняя Пышма от 20.05.2016г. №24 «О плане мероприятий по противодействию коррупции в городском округе Верхняя Пышма на 2016год в новой редакции»</w:t>
            </w:r>
          </w:p>
          <w:p w:rsidR="00185C9A" w:rsidRDefault="00A26033" w:rsidP="009644C2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44C2" w:rsidRPr="009644C2" w:rsidRDefault="009644C2" w:rsidP="009644C2">
            <w:pPr>
              <w:pStyle w:val="a6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мероприятий </w:t>
            </w:r>
          </w:p>
          <w:p w:rsidR="00C20DF2" w:rsidRDefault="00826417" w:rsidP="009644C2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D769FB" w:rsidRPr="00BB1A3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Ведомственного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коррупции</w:t>
            </w:r>
            <w:proofErr w:type="gramEnd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44C2" w:rsidRPr="00BB1A3B" w:rsidRDefault="00BB1A3B" w:rsidP="009644C2">
            <w:pPr>
              <w:pStyle w:val="a6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у</w:t>
            </w:r>
            <w:r w:rsidRPr="00BB1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становлен.</w:t>
            </w:r>
          </w:p>
          <w:p w:rsidR="00F17341" w:rsidRPr="00503DF0" w:rsidRDefault="00F17341" w:rsidP="00503DF0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Pr="0050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50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503DF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  <w:proofErr w:type="gramEnd"/>
          </w:p>
          <w:p w:rsidR="00503DF0" w:rsidRPr="00503DF0" w:rsidRDefault="00503DF0" w:rsidP="00503D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 </w:t>
            </w:r>
            <w:proofErr w:type="gramStart"/>
            <w:r w:rsidRPr="00503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целевых</w:t>
            </w:r>
            <w:proofErr w:type="gramEnd"/>
            <w:r w:rsidRPr="00503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показателя</w:t>
            </w:r>
            <w:r w:rsidR="00BB1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03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ED0372" w:rsidRDefault="00377449" w:rsidP="00503DF0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503DF0" w:rsidRPr="00C26462" w:rsidRDefault="00C26462" w:rsidP="00503DF0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документов, планов работ, отчетов, решений, отчетов должностных лиц на заседаниях</w:t>
            </w:r>
            <w:r w:rsidR="00D56D2A" w:rsidRPr="00C26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Верхняя Пышма обеспечивает не только внутренний </w:t>
            </w:r>
            <w:proofErr w:type="gramStart"/>
            <w:r w:rsidR="0013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="0013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исполнением решений, но и контроль за выполнением решений органов местного самоуправления всеми гражданами, предприятиями и организациями, расположенными на подведомственной территории. В городском округе  Верхняя Пышма существует общественный контроль, он осуществляется гражданами,  общественными организациями и движениями путем обращения в органы местного самоуправления, судебные и другие органы.   </w:t>
            </w:r>
          </w:p>
          <w:p w:rsidR="000D71CF" w:rsidRPr="00D0420B" w:rsidRDefault="00ED037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401EEA" w:rsidRDefault="000D71CF" w:rsidP="00401E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B1A3B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="0048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254 от 14.04.201г. </w:t>
            </w:r>
            <w:r w:rsidR="00BB1A3B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D71CF" w:rsidRPr="00C00689" w:rsidRDefault="000D71CF" w:rsidP="00401E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D0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01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1EEA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="0048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491 от 11</w:t>
            </w:r>
            <w:r w:rsidR="00401EEA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8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07.2016г. </w:t>
            </w:r>
            <w:r w:rsidR="00401EEA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72300" w:rsidRPr="00D0420B" w:rsidRDefault="000D71CF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6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F6681B" w:rsidRP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мероприятия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66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  <w:p w:rsidR="00D72300" w:rsidRPr="00F6681B" w:rsidRDefault="009B15CE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6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  </w:t>
            </w:r>
            <w:r w:rsidR="00F6681B" w:rsidRP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мероприятий</w:t>
            </w:r>
          </w:p>
          <w:p w:rsidR="00D72300" w:rsidRPr="00F6681B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</w:t>
            </w:r>
            <w:r w:rsidR="00F668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шения установленных сроков    </w:t>
            </w:r>
            <w:r w:rsidR="00F6681B" w:rsidRP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мероприятий </w:t>
            </w:r>
          </w:p>
          <w:p w:rsidR="005A3041" w:rsidRPr="008D43A6" w:rsidRDefault="00D72300" w:rsidP="00F6681B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  <w:r w:rsidR="00F6681B" w:rsidRP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мероприятий</w:t>
            </w:r>
            <w:proofErr w:type="gramStart"/>
            <w:r w:rsidR="00F668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9C5DFF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Принятые </w:t>
            </w:r>
            <w:r w:rsidR="003151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остановления администрации городского округа Верхняя </w:t>
            </w: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Пышма: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01.04.2016 №348 «О комиссии по соблюдению требований к служебному поведению муниципальных служащих, замещающих должности в администрации городского округа Верхняя Пышма, и урегулированию конфликта интересов»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17.02.2016  №169 « Об утверждении порядка проведения служебных проверок по фактам неисполнения обязанностей, установленных в целях противодействия коррупции муниципальными служащими, замещающими должности в администрации городского округа Верхняя Пышма»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12.04.2016 №411 «Об утверждении методики проведения оценки коррупционных рисков, возникающих при реализации функций администрации городского округа Верхняя Пышма»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08.04.2016 №395 «Об утверждении Порядка сообщения лицами, замещающими должности муниципальной службы в администрации городского округа Верхняя Пышма,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от 13.05.216 №596 «О перечне должностей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детей».  Принятию этого постановления предшествовала большая работа, </w:t>
            </w:r>
            <w:proofErr w:type="gramStart"/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были определены и согласованы на заседании комиссии коррупционно опасные функции администрации на основании этих функций была</w:t>
            </w:r>
            <w:proofErr w:type="gramEnd"/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составлена карта коррупционных рисков. Число муниципальных служащих, которые обязаны предоставлять сведения о доходах и расходах  сократилось в два раза.  </w:t>
            </w:r>
          </w:p>
          <w:p w:rsidR="00503DF0" w:rsidRPr="00503DF0" w:rsidRDefault="00503DF0" w:rsidP="00503DF0">
            <w:pPr>
              <w:ind w:firstLine="705"/>
              <w:jc w:val="both"/>
              <w:rPr>
                <w:bCs/>
                <w:i/>
              </w:rPr>
            </w:pPr>
            <w:r w:rsidRPr="00503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 от 18.05.2016 № 606 «О порядке предоставления гражданами, претендующими на замещение должностей руководителей муниципальных учреждений городского округа Верхняя Пышма, и руководителями муниципальных учреждений городского округа Верхняя Пышма, сведений о доходах, об имуществе и обязательствах имущественного характера»</w:t>
            </w:r>
          </w:p>
          <w:p w:rsidR="009C5DFF" w:rsidRDefault="009C5DF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</w:t>
            </w:r>
            <w:proofErr w:type="gramStart"/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C34895" w:rsidRPr="00C34895" w:rsidRDefault="00C34895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Комисс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 по координации работы по противодействию коррупции в городском округе Верхняя Пышма 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 представители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общественной палаты, председ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Верхнепышминского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Молодежного парламента,</w:t>
            </w:r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председатель  </w:t>
            </w:r>
            <w:proofErr w:type="spellStart"/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Верхнепышминской</w:t>
            </w:r>
            <w:proofErr w:type="spellEnd"/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районной организации общероссийской общественной организации «Всероссийское общество инвалидов», председатель Городского совета ветеранов войны,  труда, боевых действий, государственной службы, пенсионеров городского округа Верхняя Пышма, председатель профсоюзной организации ОАО «</w:t>
            </w:r>
            <w:proofErr w:type="spellStart"/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Уралэлектромедь</w:t>
            </w:r>
            <w:proofErr w:type="spellEnd"/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главный редактор газеты «Красное знамя».</w:t>
            </w:r>
            <w:proofErr w:type="gramEnd"/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заимодействие</w:t>
            </w:r>
            <w:r w:rsidR="00D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общественными объединениями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7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организовано</w:t>
            </w:r>
            <w:r w:rsidRPr="00C34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D5047" w:rsidRPr="00D0420B" w:rsidRDefault="007D504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  <w:r w:rsidR="000707F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D0420B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  <w:p w:rsidR="007D5047" w:rsidRPr="00D0420B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047" w:rsidRPr="00D0420B" w:rsidRDefault="007D504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4.4. 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34750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 по соблюдению служащими и работниками соответствующего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16684E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214649" w:rsidRP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0B8A" w:rsidRPr="00D0420B" w:rsidRDefault="007D5047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25.05.2016 года проведено занятие с муниципальными служащими органов местного самоуправления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ознакомлению с нормативными актами городского округа Верхняя Пышма в сфере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противодействия коррупции, принятыми в 2016 году</w:t>
            </w:r>
            <w:proofErr w:type="gramStart"/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B8A"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730B8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казать наименование мероприятия, дата проведения)</w:t>
            </w:r>
          </w:p>
          <w:p w:rsidR="00730B8A" w:rsidRPr="00D0420B" w:rsidRDefault="00730B8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4.5. 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44D8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16684E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0B8A" w:rsidRPr="0016684E" w:rsidRDefault="00730B8A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6654" w:rsidRPr="00D0420B" w:rsidRDefault="00B96654" w:rsidP="0016684E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2B09A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D0420B" w:rsidRDefault="002A64D8" w:rsidP="003C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6E54"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B96654" w:rsidRPr="00D0420B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C38D6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3C38D6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C38D6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110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6654" w:rsidRPr="00D0420B" w:rsidRDefault="002B09A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D0420B" w:rsidRDefault="002A64D8" w:rsidP="002A6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00689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4D7771" w:rsidRPr="00D0420B" w:rsidRDefault="002A64D8" w:rsidP="004D77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 них уволен 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3843B6" w:rsidRPr="008D43A6" w:rsidRDefault="004D7771" w:rsidP="009B6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="003E3201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 w:rsidR="009B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E320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(подпункт «в» пункта 5 Национального плана 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1E2D2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D0420B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 человек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 человек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7001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06795F" w:rsidRPr="001E2D2A" w:rsidRDefault="001E2D2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214649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="00214649" w:rsidRP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0 человек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2B0ADE" w:rsidRPr="00D0420B" w:rsidRDefault="00FE1AE4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FE1AE4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7C7E9B" w:rsidRPr="00D0420B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3B4908" w:rsidRPr="00D0420B" w:rsidRDefault="00FE1AE4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4B6D8E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133926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4B6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1B6D00" w:rsidRPr="00D0420B" w:rsidRDefault="00133926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D846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="001B6D00"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5C2DD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FE1AE4" w:rsidRDefault="0094084F" w:rsidP="00940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</w:p>
          <w:p w:rsidR="001B6D00" w:rsidRPr="008D43A6" w:rsidRDefault="0094084F" w:rsidP="005C2D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B6D8E" w:rsidRPr="00C00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человек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(нарастающим итогом 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5243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D0420B" w:rsidRDefault="00BE3C32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7.1. Указать количество мероприятий по формированию у служащих и работников </w:t>
            </w:r>
            <w:r w:rsidR="000C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мероприятие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3C32" w:rsidRPr="00D0420B" w:rsidRDefault="00D919D6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7.2. 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D0420B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</w:t>
            </w:r>
          </w:p>
          <w:p w:rsidR="00D919D6" w:rsidRPr="00D0420B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25.05.2016г.  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анятие с муниципальными служащими органов местного самоуправления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ознакомлению с нормативными актами городского округа Верхняя Пышма в сфере противодействия коррупции, принятыми в 2016 году</w:t>
            </w:r>
            <w:proofErr w:type="gramStart"/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214649" w:rsidRPr="00214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6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</w:t>
            </w:r>
            <w:proofErr w:type="gramEnd"/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арастающим итогом 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 w:rsidR="00413D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A3041" w:rsidRPr="00D0420B" w:rsidRDefault="00BE3C32" w:rsidP="004C5CDD">
            <w:pPr>
              <w:pStyle w:val="a6"/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  <w:r w:rsidR="00563F4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402A38">
            <w:pPr>
              <w:pStyle w:val="ConsPlusNormal"/>
              <w:jc w:val="both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Default="00861BFF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lastRenderedPageBreak/>
              <w:t>8.1. </w:t>
            </w:r>
            <w:r w:rsidR="00520788" w:rsidRPr="00D91359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>
              <w:rPr>
                <w:i/>
              </w:rPr>
              <w:t>е</w:t>
            </w:r>
            <w:r w:rsidR="00520788" w:rsidRPr="00D91359">
              <w:rPr>
                <w:i/>
              </w:rPr>
              <w:t xml:space="preserve">нного в </w:t>
            </w:r>
            <w:r w:rsidR="00D91359" w:rsidRPr="00D91359">
              <w:rPr>
                <w:i/>
              </w:rPr>
              <w:t xml:space="preserve">соответствующем </w:t>
            </w:r>
            <w:r w:rsidR="00D82FE5">
              <w:rPr>
                <w:i/>
              </w:rPr>
              <w:t xml:space="preserve">муниципальном </w:t>
            </w:r>
            <w:r w:rsidR="00D82FE5">
              <w:rPr>
                <w:i/>
              </w:rPr>
              <w:lastRenderedPageBreak/>
              <w:t xml:space="preserve">образовании, расположенном на территории </w:t>
            </w:r>
            <w:r w:rsidR="00D82FE5" w:rsidRPr="00D0420B">
              <w:rPr>
                <w:i/>
              </w:rPr>
              <w:t>Свердловской области</w:t>
            </w:r>
            <w:r w:rsidR="00D82FE5">
              <w:rPr>
                <w:i/>
              </w:rPr>
              <w:t xml:space="preserve"> </w:t>
            </w:r>
            <w:r w:rsidR="00400BF3">
              <w:rPr>
                <w:i/>
              </w:rPr>
              <w:t>в 2015 году</w:t>
            </w:r>
            <w:r w:rsidR="00520788" w:rsidRPr="00D91359">
              <w:rPr>
                <w:i/>
              </w:rPr>
              <w:t>.</w:t>
            </w:r>
          </w:p>
          <w:p w:rsidR="00CB0BDB" w:rsidRDefault="00F844A2" w:rsidP="00CB0BDB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CB0BDB">
              <w:rPr>
                <w:b/>
                <w:i/>
              </w:rPr>
              <w:t xml:space="preserve">Срок проведения социологического опроса 03 августа 2015 года по 31августа 2015года. </w:t>
            </w:r>
            <w:r w:rsidR="00CB0BDB">
              <w:rPr>
                <w:b/>
                <w:i/>
              </w:rPr>
              <w:t>Цель проведения социологического опроса: определение уровня восприятия внутренней коррупции в органах местного самоуправления, муниципальных казенных учреждениях городского округа Верхняя Пышма.</w:t>
            </w:r>
          </w:p>
          <w:p w:rsidR="003503D3" w:rsidRPr="00D0420B" w:rsidRDefault="00CB0BDB" w:rsidP="00BE3F34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520788">
              <w:rPr>
                <w:i/>
              </w:rPr>
              <w:t>8.2. </w:t>
            </w:r>
            <w:r w:rsidR="00861BFF" w:rsidRPr="00D0420B">
              <w:rPr>
                <w:i/>
              </w:rPr>
              <w:t>Указать</w:t>
            </w:r>
            <w:r w:rsidR="00520788">
              <w:rPr>
                <w:i/>
              </w:rPr>
              <w:t xml:space="preserve"> количество и перечислить</w:t>
            </w:r>
            <w:r w:rsidR="00861BFF" w:rsidRPr="00D0420B">
              <w:rPr>
                <w:i/>
              </w:rPr>
              <w:t xml:space="preserve"> меры </w:t>
            </w:r>
            <w:r w:rsidR="00520788">
              <w:rPr>
                <w:i/>
              </w:rPr>
              <w:t xml:space="preserve">по </w:t>
            </w:r>
            <w:r w:rsidR="00861BFF" w:rsidRPr="00D0420B">
              <w:rPr>
                <w:i/>
              </w:rPr>
              <w:t>совершенствованию</w:t>
            </w:r>
            <w:r w:rsidR="00F844A2">
              <w:rPr>
                <w:i/>
              </w:rPr>
              <w:t xml:space="preserve"> </w:t>
            </w:r>
            <w:r w:rsidR="00861BFF" w:rsidRPr="00D0420B">
              <w:rPr>
                <w:i/>
              </w:rPr>
              <w:t xml:space="preserve"> работы по противодействию коррупции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>,</w:t>
            </w:r>
            <w:r w:rsidR="00861BFF" w:rsidRPr="00D0420B">
              <w:rPr>
                <w:i/>
              </w:rPr>
              <w:t xml:space="preserve"> приняты</w:t>
            </w:r>
            <w:r w:rsidR="00520788">
              <w:rPr>
                <w:i/>
              </w:rPr>
              <w:t>е</w:t>
            </w:r>
            <w:r w:rsidR="00861BFF" w:rsidRPr="00D0420B">
              <w:rPr>
                <w:i/>
              </w:rPr>
              <w:t xml:space="preserve"> (запланирован</w:t>
            </w:r>
            <w:r w:rsidR="00520788">
              <w:rPr>
                <w:i/>
              </w:rPr>
              <w:t>н</w:t>
            </w:r>
            <w:r w:rsidR="00861BFF" w:rsidRPr="00D0420B">
              <w:rPr>
                <w:i/>
              </w:rPr>
              <w:t>ы</w:t>
            </w:r>
            <w:r w:rsidR="00520788">
              <w:rPr>
                <w:i/>
              </w:rPr>
              <w:t>е</w:t>
            </w:r>
            <w:r w:rsidR="00861BFF" w:rsidRPr="00D0420B">
              <w:rPr>
                <w:i/>
              </w:rPr>
              <w:t xml:space="preserve">) по результатам анализа итогов проведения в 2015 году </w:t>
            </w:r>
            <w:r w:rsidR="00574E7B">
              <w:rPr>
                <w:i/>
              </w:rPr>
              <w:t xml:space="preserve">указанных выше </w:t>
            </w:r>
            <w:r w:rsidR="00861BFF" w:rsidRPr="00D0420B">
              <w:rPr>
                <w:i/>
              </w:rPr>
              <w:t>социологических исследований для оценки уровня восприятия коррупции.</w:t>
            </w:r>
          </w:p>
          <w:p w:rsidR="00462D89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  <w:p w:rsidR="005B0B00" w:rsidRDefault="005B0B00" w:rsidP="005B0B0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информированности и ответственности лиц, замещающих</w:t>
            </w:r>
          </w:p>
          <w:p w:rsidR="005B0B00" w:rsidRPr="005B0B00" w:rsidRDefault="005B0B00" w:rsidP="005B0B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должности, муниципальных служащих</w:t>
            </w:r>
            <w:proofErr w:type="gramStart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постоянно).</w:t>
            </w:r>
          </w:p>
          <w:p w:rsidR="005B0B00" w:rsidRDefault="005B0B00" w:rsidP="005B0B0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Своевременное доведение до положений законодательства </w:t>
            </w:r>
            <w:proofErr w:type="gramStart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</w:t>
            </w:r>
            <w:proofErr w:type="gramEnd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0B00" w:rsidRPr="005B0B00" w:rsidRDefault="005B0B00" w:rsidP="005B0B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Федерации о противодействии коррупции путем размещения соответствующей информации на официальном сайте (постоянно, по мере необходимости).</w:t>
            </w:r>
          </w:p>
          <w:p w:rsidR="005B0B00" w:rsidRPr="005B0B00" w:rsidRDefault="005B0B00" w:rsidP="005B0B00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proofErr w:type="gramStart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0B00" w:rsidRPr="005B0B00" w:rsidRDefault="005B0B00" w:rsidP="005B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профилактике коррупционных правонарушений (постоянно).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D0420B" w:rsidRDefault="00980F56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9.1. </w:t>
            </w:r>
            <w:r w:rsidR="00E91DD7" w:rsidRPr="00D0420B">
              <w:rPr>
                <w:i/>
              </w:rPr>
              <w:t xml:space="preserve">Указать общее количество </w:t>
            </w:r>
            <w:r w:rsidR="00582B4A">
              <w:rPr>
                <w:i/>
              </w:rPr>
              <w:t>(нарастающим итогом) и перечислить мероприятия</w:t>
            </w:r>
            <w:r w:rsidRPr="00D0420B">
              <w:rPr>
                <w:i/>
              </w:rPr>
              <w:t xml:space="preserve"> по обеспечению выполнения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400BF3">
              <w:rPr>
                <w:i/>
              </w:rPr>
              <w:t xml:space="preserve"> </w:t>
            </w:r>
            <w:r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>
              <w:rPr>
                <w:i/>
              </w:rPr>
              <w:t xml:space="preserve">, </w:t>
            </w:r>
            <w:r w:rsidR="00582B4A" w:rsidRPr="00D0420B">
              <w:rPr>
                <w:i/>
              </w:rPr>
              <w:t>провед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нны</w:t>
            </w:r>
            <w:r w:rsidR="00582B4A">
              <w:rPr>
                <w:i/>
              </w:rPr>
              <w:t>е</w:t>
            </w:r>
            <w:r w:rsidR="00582B4A" w:rsidRPr="00D0420B">
              <w:rPr>
                <w:i/>
              </w:rPr>
              <w:t xml:space="preserve"> в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582B4A" w:rsidRPr="00D0420B">
              <w:rPr>
                <w:i/>
              </w:rPr>
              <w:t>тного года</w:t>
            </w:r>
            <w:r w:rsidRPr="00D0420B">
              <w:rPr>
                <w:i/>
              </w:rPr>
              <w:t>:</w:t>
            </w:r>
          </w:p>
          <w:p w:rsidR="00980F56" w:rsidRPr="00D0420B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BE3F34" w:rsidRPr="00BE3F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</w:t>
            </w:r>
          </w:p>
          <w:p w:rsidR="00980F56" w:rsidRPr="00D0420B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proofErr w:type="gramStart"/>
            <w:r w:rsidRPr="00582B4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E3F34" w:rsidRPr="00BE3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="00BE3F34" w:rsidRPr="00BE3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D7250" w:rsidRPr="00400BF3" w:rsidRDefault="00980F56" w:rsidP="00400BF3">
            <w:pPr>
              <w:pStyle w:val="a6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</w:t>
            </w:r>
            <w:r w:rsidR="00083F7F">
              <w:lastRenderedPageBreak/>
              <w:t xml:space="preserve">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51791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10.1. 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>служащими, 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 xml:space="preserve">требований </w:t>
            </w:r>
            <w:r w:rsidR="007B1633" w:rsidRPr="007B1633">
              <w:rPr>
                <w:i/>
              </w:rPr>
              <w:lastRenderedPageBreak/>
              <w:t>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Default="007B1633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="00677D75" w:rsidRPr="00FC7C54">
              <w:rPr>
                <w:b/>
                <w:i/>
              </w:rPr>
              <w:t>20 мая 2016 года протокол №2</w:t>
            </w:r>
            <w:r w:rsidR="00677D75">
              <w:rPr>
                <w:i/>
              </w:rPr>
              <w:t>.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 w:rsidR="00C00689">
              <w:rPr>
                <w:i/>
              </w:rPr>
              <w:t xml:space="preserve">по противодействию коррупции </w:t>
            </w:r>
            <w:r>
              <w:rPr>
                <w:i/>
              </w:rPr>
              <w:t xml:space="preserve"> на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11.2. </w:t>
            </w:r>
            <w:proofErr w:type="gramStart"/>
            <w:r>
              <w:rPr>
                <w:i/>
              </w:rPr>
              <w:t xml:space="preserve">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  <w:proofErr w:type="gramEnd"/>
          </w:p>
          <w:p w:rsidR="003E3F7C" w:rsidRPr="00D0420B" w:rsidRDefault="003E3F7C" w:rsidP="003E3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E3F34" w:rsidRPr="00BE3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BE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51E29" w:rsidRPr="008D43A6" w:rsidRDefault="003E3F7C" w:rsidP="008D43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E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3F34" w:rsidRPr="00BE3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BE3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(нарастающим итогом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тном году)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3C3120" w:rsidP="003C3120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 w:rsidR="007C0A51">
              <w:t xml:space="preserve">муниципальных </w:t>
            </w:r>
            <w:r w:rsidRPr="00D0420B">
              <w:t>организациях, подчин</w:t>
            </w:r>
            <w:r w:rsidR="001328D7">
              <w:t>е</w:t>
            </w:r>
            <w:r w:rsidRPr="00D0420B">
              <w:t xml:space="preserve">нных </w:t>
            </w:r>
            <w:r w:rsidR="007C0A51">
              <w:t>муниципальному образованию, расположенному на территории Свердловской области.</w:t>
            </w:r>
          </w:p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</w:t>
            </w:r>
            <w:proofErr w:type="spellStart"/>
            <w:r w:rsidRPr="00D0420B">
              <w:t>з</w:t>
            </w:r>
            <w:proofErr w:type="spellEnd"/>
            <w:r w:rsidRPr="00D0420B">
              <w:t xml:space="preserve">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>1</w:t>
            </w:r>
            <w:r w:rsidR="0038215B">
              <w:rPr>
                <w:i/>
              </w:rPr>
              <w:t>2</w:t>
            </w:r>
            <w:r w:rsidRPr="00D0420B">
              <w:rPr>
                <w:i/>
              </w:rPr>
              <w:t>.1</w:t>
            </w:r>
            <w:r w:rsidR="0038215B">
              <w:rPr>
                <w:i/>
              </w:rPr>
              <w:t>.</w:t>
            </w:r>
            <w:r w:rsidRPr="00D0420B">
              <w:rPr>
                <w:i/>
              </w:rPr>
              <w:t> </w:t>
            </w:r>
            <w:r w:rsidR="00BA65DE" w:rsidRPr="00D0420B">
              <w:rPr>
                <w:i/>
              </w:rPr>
              <w:t xml:space="preserve">Указать количество </w:t>
            </w:r>
            <w:r w:rsidR="007C0A51">
              <w:rPr>
                <w:i/>
              </w:rPr>
              <w:t xml:space="preserve">муниципальных </w:t>
            </w:r>
            <w:r w:rsidR="00BA65DE" w:rsidRPr="00D0420B">
              <w:rPr>
                <w:i/>
              </w:rPr>
              <w:t xml:space="preserve">организаций, подведомственных </w:t>
            </w:r>
            <w:r w:rsidR="007C0A51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D0420B">
              <w:rPr>
                <w:i/>
              </w:rPr>
              <w:t>:</w:t>
            </w:r>
            <w:r w:rsidR="00F844A2">
              <w:rPr>
                <w:i/>
              </w:rPr>
              <w:t xml:space="preserve"> </w:t>
            </w:r>
            <w:r w:rsidR="007E36EA" w:rsidRPr="009561DD">
              <w:rPr>
                <w:b/>
                <w:i/>
              </w:rPr>
              <w:t>70 организаций</w:t>
            </w:r>
            <w:r w:rsidR="007E36EA">
              <w:rPr>
                <w:i/>
              </w:rPr>
              <w:t xml:space="preserve"> </w:t>
            </w:r>
          </w:p>
          <w:p w:rsidR="0038215B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12.2. </w:t>
            </w:r>
            <w:proofErr w:type="gramStart"/>
            <w:r w:rsidR="0038215B">
              <w:rPr>
                <w:i/>
              </w:rPr>
              <w:t xml:space="preserve">Указать установленные в соответствующем </w:t>
            </w:r>
            <w:r w:rsidR="007C0A51">
              <w:rPr>
                <w:i/>
              </w:rPr>
              <w:t xml:space="preserve">муниципальном образовании, расположенном на территории </w:t>
            </w:r>
            <w:r w:rsidR="0038215B">
              <w:rPr>
                <w:i/>
              </w:rPr>
              <w:t xml:space="preserve">Свердловской области формы контроля за мерами по предупреждению коррупции, принимаемыми </w:t>
            </w:r>
            <w:r w:rsidR="0038215B" w:rsidRPr="0038215B">
              <w:rPr>
                <w:i/>
              </w:rPr>
              <w:t xml:space="preserve">в </w:t>
            </w:r>
            <w:r w:rsidR="00A17784">
              <w:rPr>
                <w:i/>
              </w:rPr>
              <w:t xml:space="preserve">муниципальных </w:t>
            </w:r>
            <w:r w:rsidR="0038215B" w:rsidRPr="0038215B">
              <w:rPr>
                <w:i/>
              </w:rPr>
              <w:t>организациях, подчин</w:t>
            </w:r>
            <w:r w:rsidR="001328D7">
              <w:rPr>
                <w:i/>
              </w:rPr>
              <w:t>е</w:t>
            </w:r>
            <w:r w:rsidR="0038215B" w:rsidRPr="0038215B">
              <w:rPr>
                <w:i/>
              </w:rPr>
              <w:t xml:space="preserve">нных соответствующему </w:t>
            </w:r>
            <w:r w:rsidR="00A17784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8215B">
              <w:rPr>
                <w:i/>
              </w:rPr>
              <w:t xml:space="preserve">Свердловской области </w:t>
            </w:r>
            <w:proofErr w:type="gramEnd"/>
          </w:p>
          <w:p w:rsidR="004A743F" w:rsidRPr="0043758F" w:rsidRDefault="00911E3D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E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A743F" w:rsidRPr="0043758F">
              <w:rPr>
                <w:rFonts w:ascii="Times New Roman" w:hAnsi="Times New Roman" w:cs="Times New Roman"/>
                <w:b/>
                <w:i/>
              </w:rPr>
              <w:t>1.</w:t>
            </w: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и организационное обеспечение противодействия коррупции</w:t>
            </w:r>
            <w:r w:rsidR="004A743F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A743F" w:rsidRPr="0043758F" w:rsidRDefault="004A743F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Совершенствование муниципального управления</w:t>
            </w: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A743F" w:rsidRPr="0043758F" w:rsidRDefault="004A743F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Усиление </w:t>
            </w:r>
            <w:proofErr w:type="spellStart"/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антикоррупционной</w:t>
            </w:r>
            <w:proofErr w:type="spellEnd"/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составляющей в кадровой работе</w:t>
            </w:r>
            <w:proofErr w:type="gramStart"/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911E3D" w:rsidRPr="00911E3D" w:rsidRDefault="004A743F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911E3D"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взаимодействия ОМСУ с гражданами и институтами граж</w:t>
            </w:r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данского общества</w:t>
            </w:r>
            <w:proofErr w:type="gramStart"/>
            <w:r w:rsidRPr="00437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C570A6" w:rsidRPr="007E36EA" w:rsidRDefault="00BA65DE" w:rsidP="002F579A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2.3. 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 w:rsidR="00A1778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="00C570A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 w:rsidR="00F84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 </w:t>
            </w:r>
            <w:r w:rsidR="007E36EA" w:rsidRPr="007E3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 организаций</w:t>
            </w:r>
            <w:r w:rsidR="00F844A2" w:rsidRPr="007E3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8249C" w:rsidRDefault="00C570A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 w:rsidR="00984F07">
              <w:rPr>
                <w:i/>
              </w:rPr>
              <w:t>2</w:t>
            </w:r>
            <w:r w:rsidRPr="00D0420B">
              <w:rPr>
                <w:i/>
              </w:rPr>
              <w:t>.</w:t>
            </w:r>
            <w:r w:rsidR="00984F07">
              <w:rPr>
                <w:i/>
              </w:rPr>
              <w:t>4</w:t>
            </w:r>
            <w:r w:rsidRPr="00D0420B">
              <w:rPr>
                <w:i/>
              </w:rPr>
              <w:t xml:space="preserve">. </w:t>
            </w:r>
            <w:proofErr w:type="gramStart"/>
            <w:r w:rsidRPr="00D0420B">
              <w:rPr>
                <w:i/>
              </w:rPr>
              <w:t xml:space="preserve">Перечислить </w:t>
            </w:r>
            <w:r w:rsidR="00A17784"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 w:rsidR="00A17784"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D0420B">
              <w:rPr>
                <w:i/>
              </w:rPr>
              <w:t>«</w:t>
            </w:r>
            <w:r w:rsidR="003158F6"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  <w:proofErr w:type="gramEnd"/>
          </w:p>
          <w:p w:rsidR="00273066" w:rsidRDefault="00273066" w:rsidP="002F579A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Приложить копии протоколов.</w:t>
            </w:r>
          </w:p>
          <w:p w:rsidR="00AD1B7A" w:rsidRPr="00576250" w:rsidRDefault="00AD1B7A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>Муниципальное автономное общеобразовательное учреждение  «</w:t>
            </w:r>
            <w:proofErr w:type="gramStart"/>
            <w:r w:rsidRPr="00576250">
              <w:rPr>
                <w:b/>
                <w:i/>
              </w:rPr>
              <w:t>Средняя</w:t>
            </w:r>
            <w:proofErr w:type="gramEnd"/>
            <w:r w:rsidRPr="00576250">
              <w:rPr>
                <w:b/>
                <w:i/>
              </w:rPr>
              <w:t xml:space="preserve"> </w:t>
            </w:r>
          </w:p>
          <w:p w:rsidR="00BE3F34" w:rsidRPr="00576250" w:rsidRDefault="00AD1B7A" w:rsidP="00AD1B7A">
            <w:pPr>
              <w:pStyle w:val="ConsPlusNormal"/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>общеобразовательная школа №1 с углубленным изучением отдельных предметов имени Б.С. Суворова».</w:t>
            </w:r>
          </w:p>
          <w:p w:rsidR="00AD1B7A" w:rsidRPr="00576250" w:rsidRDefault="00AD1B7A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>Муниципальное автономное общеобразовательное учреждение «</w:t>
            </w:r>
            <w:proofErr w:type="gramStart"/>
            <w:r w:rsidRPr="00576250">
              <w:rPr>
                <w:b/>
                <w:i/>
              </w:rPr>
              <w:t>Средняя</w:t>
            </w:r>
            <w:proofErr w:type="gramEnd"/>
            <w:r w:rsidRPr="00576250">
              <w:rPr>
                <w:b/>
                <w:i/>
              </w:rPr>
              <w:t xml:space="preserve"> </w:t>
            </w:r>
          </w:p>
          <w:p w:rsidR="00BE3F34" w:rsidRPr="00576250" w:rsidRDefault="00AD1B7A" w:rsidP="00AD1B7A">
            <w:pPr>
              <w:pStyle w:val="ConsPlusNormal"/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общеобразовательная школа №4». </w:t>
            </w:r>
          </w:p>
          <w:p w:rsidR="00AD1B7A" w:rsidRPr="00576250" w:rsidRDefault="00BE3F34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Муниципальное казенное учреждение «Управление культуры </w:t>
            </w:r>
            <w:proofErr w:type="gramStart"/>
            <w:r w:rsidRPr="00576250">
              <w:rPr>
                <w:b/>
                <w:i/>
              </w:rPr>
              <w:t>городского</w:t>
            </w:r>
            <w:proofErr w:type="gramEnd"/>
            <w:r w:rsidRPr="00576250">
              <w:rPr>
                <w:b/>
                <w:i/>
              </w:rPr>
              <w:t xml:space="preserve"> </w:t>
            </w:r>
          </w:p>
          <w:p w:rsidR="00BE3F34" w:rsidRPr="00576250" w:rsidRDefault="00BE3F34" w:rsidP="00AD1B7A">
            <w:pPr>
              <w:pStyle w:val="ConsPlusNormal"/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округа Верхняя Пышма». </w:t>
            </w:r>
          </w:p>
          <w:p w:rsidR="00AD1B7A" w:rsidRPr="00576250" w:rsidRDefault="00BE3F34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Муниципальная автономная дошкольная образовательная организация </w:t>
            </w:r>
          </w:p>
          <w:p w:rsidR="00BE3F34" w:rsidRPr="00576250" w:rsidRDefault="00BE3F34" w:rsidP="00AD1B7A">
            <w:pPr>
              <w:pStyle w:val="ConsPlusNormal"/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>детский сад №45 общеобразовательного вида с приоритетным осуществлением деятельности по художественно – эстетическому развитию воспитанников.</w:t>
            </w:r>
          </w:p>
          <w:p w:rsidR="00AD1B7A" w:rsidRPr="00576250" w:rsidRDefault="00BE3F34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Муниципальная автономная дошкольная образовательная организация </w:t>
            </w:r>
          </w:p>
          <w:p w:rsidR="00BE3F34" w:rsidRPr="00576250" w:rsidRDefault="00BE3F34" w:rsidP="00AD1B7A">
            <w:pPr>
              <w:pStyle w:val="ConsPlusNormal"/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>детский сад №47.</w:t>
            </w:r>
          </w:p>
          <w:p w:rsidR="00BE3F34" w:rsidRPr="00576250" w:rsidRDefault="00BE3F34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</w:rPr>
            </w:pPr>
            <w:r w:rsidRPr="00576250">
              <w:rPr>
                <w:b/>
                <w:i/>
              </w:rPr>
              <w:t xml:space="preserve">Муниципальное бюджетное учреждение «Комбинат детского питания». </w:t>
            </w:r>
          </w:p>
          <w:p w:rsidR="00AD1B7A" w:rsidRPr="00576250" w:rsidRDefault="00BE3F34" w:rsidP="00BE3F34">
            <w:pPr>
              <w:pStyle w:val="ConsPlusNormal"/>
              <w:numPr>
                <w:ilvl w:val="0"/>
                <w:numId w:val="10"/>
              </w:numPr>
              <w:jc w:val="both"/>
              <w:outlineLvl w:val="0"/>
              <w:rPr>
                <w:b/>
                <w:i/>
                <w:iCs/>
              </w:rPr>
            </w:pPr>
            <w:r w:rsidRPr="00576250">
              <w:rPr>
                <w:b/>
                <w:i/>
              </w:rPr>
              <w:t xml:space="preserve">Муниципальная автономная дошкольная образовательная организация </w:t>
            </w:r>
          </w:p>
          <w:p w:rsidR="00BE3F34" w:rsidRPr="00576250" w:rsidRDefault="00BE3F34" w:rsidP="00AD1B7A">
            <w:pPr>
              <w:pStyle w:val="ConsPlusNormal"/>
              <w:jc w:val="both"/>
              <w:outlineLvl w:val="0"/>
              <w:rPr>
                <w:b/>
                <w:i/>
                <w:iCs/>
              </w:rPr>
            </w:pPr>
            <w:r w:rsidRPr="00576250">
              <w:rPr>
                <w:b/>
                <w:i/>
              </w:rPr>
              <w:t xml:space="preserve">детский сад №41 </w:t>
            </w:r>
            <w:proofErr w:type="spellStart"/>
            <w:r w:rsidRPr="00576250">
              <w:rPr>
                <w:b/>
                <w:i/>
              </w:rPr>
              <w:t>общеразвивающего</w:t>
            </w:r>
            <w:proofErr w:type="spellEnd"/>
            <w:r w:rsidRPr="00576250">
              <w:rPr>
                <w:b/>
                <w:i/>
              </w:rPr>
              <w:t xml:space="preserve"> вида с приоритетным осуществлением деятельности по познавательно – речевому развитию воспитанников.</w:t>
            </w:r>
          </w:p>
          <w:p w:rsidR="005B0B00" w:rsidRPr="00D0420B" w:rsidRDefault="005B0B00" w:rsidP="002F579A">
            <w:pPr>
              <w:pStyle w:val="ConsPlusNormal"/>
              <w:ind w:left="18" w:firstLine="302"/>
              <w:jc w:val="both"/>
              <w:outlineLvl w:val="0"/>
              <w:rPr>
                <w:b/>
              </w:rPr>
            </w:pP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CF3B2E" w:rsidSect="008D43A6">
      <w:headerReference w:type="default" r:id="rId10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3A" w:rsidRDefault="007F173A" w:rsidP="008942E7">
      <w:pPr>
        <w:spacing w:after="0" w:line="240" w:lineRule="auto"/>
      </w:pPr>
      <w:r>
        <w:separator/>
      </w:r>
    </w:p>
  </w:endnote>
  <w:endnote w:type="continuationSeparator" w:id="0">
    <w:p w:rsidR="007F173A" w:rsidRDefault="007F173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3A" w:rsidRDefault="007F173A" w:rsidP="008942E7">
      <w:pPr>
        <w:spacing w:after="0" w:line="240" w:lineRule="auto"/>
      </w:pPr>
      <w:r>
        <w:separator/>
      </w:r>
    </w:p>
  </w:footnote>
  <w:footnote w:type="continuationSeparator" w:id="0">
    <w:p w:rsidR="007F173A" w:rsidRDefault="007F173A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B00" w:rsidRPr="008D43A6" w:rsidRDefault="006F3BCE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B00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87C3CC0"/>
    <w:multiLevelType w:val="hybridMultilevel"/>
    <w:tmpl w:val="E87099E6"/>
    <w:lvl w:ilvl="0" w:tplc="96CCA2D6">
      <w:start w:val="1"/>
      <w:numFmt w:val="decimal"/>
      <w:lvlText w:val="%1."/>
      <w:lvlJc w:val="left"/>
      <w:pPr>
        <w:ind w:left="69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1727E"/>
    <w:multiLevelType w:val="hybridMultilevel"/>
    <w:tmpl w:val="DD0254F8"/>
    <w:lvl w:ilvl="0" w:tplc="ADA40EF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2E"/>
    <w:rsid w:val="0000387C"/>
    <w:rsid w:val="00003B49"/>
    <w:rsid w:val="00006747"/>
    <w:rsid w:val="00006F7A"/>
    <w:rsid w:val="000243CB"/>
    <w:rsid w:val="00025DCD"/>
    <w:rsid w:val="000269CA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37C74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A4D66"/>
    <w:rsid w:val="001B45E8"/>
    <w:rsid w:val="001B53B0"/>
    <w:rsid w:val="001B6D00"/>
    <w:rsid w:val="001C222D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14649"/>
    <w:rsid w:val="0022007F"/>
    <w:rsid w:val="0022047D"/>
    <w:rsid w:val="00222A9E"/>
    <w:rsid w:val="00225F73"/>
    <w:rsid w:val="002276AC"/>
    <w:rsid w:val="002460D7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4A5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12521"/>
    <w:rsid w:val="003140DB"/>
    <w:rsid w:val="00314C0F"/>
    <w:rsid w:val="003151F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445E8"/>
    <w:rsid w:val="003445FD"/>
    <w:rsid w:val="00346EB4"/>
    <w:rsid w:val="0034750A"/>
    <w:rsid w:val="00347F57"/>
    <w:rsid w:val="003503D3"/>
    <w:rsid w:val="00350DAD"/>
    <w:rsid w:val="00361460"/>
    <w:rsid w:val="00373D36"/>
    <w:rsid w:val="00374302"/>
    <w:rsid w:val="00374EF9"/>
    <w:rsid w:val="00377449"/>
    <w:rsid w:val="00382132"/>
    <w:rsid w:val="0038215B"/>
    <w:rsid w:val="003843B6"/>
    <w:rsid w:val="00395125"/>
    <w:rsid w:val="003A2282"/>
    <w:rsid w:val="003A28B3"/>
    <w:rsid w:val="003B4908"/>
    <w:rsid w:val="003B50CF"/>
    <w:rsid w:val="003B5ADF"/>
    <w:rsid w:val="003B7C79"/>
    <w:rsid w:val="003C0BC6"/>
    <w:rsid w:val="003C139B"/>
    <w:rsid w:val="003C1489"/>
    <w:rsid w:val="003C1A42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5AEA"/>
    <w:rsid w:val="00400BF3"/>
    <w:rsid w:val="00401A92"/>
    <w:rsid w:val="00401EEA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35858"/>
    <w:rsid w:val="00436390"/>
    <w:rsid w:val="0043758F"/>
    <w:rsid w:val="00440CB7"/>
    <w:rsid w:val="00442287"/>
    <w:rsid w:val="00461F31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43F9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A743F"/>
    <w:rsid w:val="004B5B93"/>
    <w:rsid w:val="004B6D8E"/>
    <w:rsid w:val="004C5743"/>
    <w:rsid w:val="004C5CDD"/>
    <w:rsid w:val="004D322D"/>
    <w:rsid w:val="004D7771"/>
    <w:rsid w:val="004F122E"/>
    <w:rsid w:val="005005C6"/>
    <w:rsid w:val="00503DF0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6C77"/>
    <w:rsid w:val="00563F40"/>
    <w:rsid w:val="00566664"/>
    <w:rsid w:val="00574E7B"/>
    <w:rsid w:val="00576250"/>
    <w:rsid w:val="005777A7"/>
    <w:rsid w:val="0058122F"/>
    <w:rsid w:val="00582A1C"/>
    <w:rsid w:val="00582B4A"/>
    <w:rsid w:val="00583FF9"/>
    <w:rsid w:val="00593554"/>
    <w:rsid w:val="005A3041"/>
    <w:rsid w:val="005B0B00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3811"/>
    <w:rsid w:val="00651E0D"/>
    <w:rsid w:val="00655C36"/>
    <w:rsid w:val="00661350"/>
    <w:rsid w:val="00672D13"/>
    <w:rsid w:val="00672E33"/>
    <w:rsid w:val="00677D75"/>
    <w:rsid w:val="00687B65"/>
    <w:rsid w:val="00692189"/>
    <w:rsid w:val="006A2576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6F3BC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64048"/>
    <w:rsid w:val="00787E54"/>
    <w:rsid w:val="00797A2A"/>
    <w:rsid w:val="007A1EBA"/>
    <w:rsid w:val="007A3216"/>
    <w:rsid w:val="007A38FD"/>
    <w:rsid w:val="007A4494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E0100"/>
    <w:rsid w:val="007E36EA"/>
    <w:rsid w:val="007E3973"/>
    <w:rsid w:val="007E4CDF"/>
    <w:rsid w:val="007E515D"/>
    <w:rsid w:val="007F173A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4D86"/>
    <w:rsid w:val="00855541"/>
    <w:rsid w:val="008569CA"/>
    <w:rsid w:val="00861BFF"/>
    <w:rsid w:val="008634E7"/>
    <w:rsid w:val="00880476"/>
    <w:rsid w:val="00883D08"/>
    <w:rsid w:val="008942E7"/>
    <w:rsid w:val="008968D4"/>
    <w:rsid w:val="008A3549"/>
    <w:rsid w:val="008B0C9F"/>
    <w:rsid w:val="008B12AC"/>
    <w:rsid w:val="008C23DF"/>
    <w:rsid w:val="008D3FBF"/>
    <w:rsid w:val="008D43A6"/>
    <w:rsid w:val="008D7108"/>
    <w:rsid w:val="008D7250"/>
    <w:rsid w:val="008D7CCC"/>
    <w:rsid w:val="008E6F36"/>
    <w:rsid w:val="00901167"/>
    <w:rsid w:val="00907261"/>
    <w:rsid w:val="00911E3D"/>
    <w:rsid w:val="00917181"/>
    <w:rsid w:val="009232C2"/>
    <w:rsid w:val="0092337D"/>
    <w:rsid w:val="00932DD2"/>
    <w:rsid w:val="00935AF4"/>
    <w:rsid w:val="0094084F"/>
    <w:rsid w:val="00941B7F"/>
    <w:rsid w:val="00941C20"/>
    <w:rsid w:val="009430AB"/>
    <w:rsid w:val="00946246"/>
    <w:rsid w:val="0094692C"/>
    <w:rsid w:val="009561DD"/>
    <w:rsid w:val="009611A2"/>
    <w:rsid w:val="009623C6"/>
    <w:rsid w:val="009644C2"/>
    <w:rsid w:val="00964696"/>
    <w:rsid w:val="009656EB"/>
    <w:rsid w:val="00966D75"/>
    <w:rsid w:val="00973404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9F45E9"/>
    <w:rsid w:val="00A035CA"/>
    <w:rsid w:val="00A04848"/>
    <w:rsid w:val="00A075AC"/>
    <w:rsid w:val="00A10041"/>
    <w:rsid w:val="00A17784"/>
    <w:rsid w:val="00A25047"/>
    <w:rsid w:val="00A26033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702BB"/>
    <w:rsid w:val="00A70E67"/>
    <w:rsid w:val="00A7157F"/>
    <w:rsid w:val="00A73378"/>
    <w:rsid w:val="00A74929"/>
    <w:rsid w:val="00A80FC5"/>
    <w:rsid w:val="00A83998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5C5A"/>
    <w:rsid w:val="00AC678F"/>
    <w:rsid w:val="00AD1B7A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24A58"/>
    <w:rsid w:val="00B26B83"/>
    <w:rsid w:val="00B27F1A"/>
    <w:rsid w:val="00B44457"/>
    <w:rsid w:val="00B5627E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1A3B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E3F34"/>
    <w:rsid w:val="00BF2436"/>
    <w:rsid w:val="00C00689"/>
    <w:rsid w:val="00C044F4"/>
    <w:rsid w:val="00C05682"/>
    <w:rsid w:val="00C115B4"/>
    <w:rsid w:val="00C1540F"/>
    <w:rsid w:val="00C16E57"/>
    <w:rsid w:val="00C175F4"/>
    <w:rsid w:val="00C20DF2"/>
    <w:rsid w:val="00C24533"/>
    <w:rsid w:val="00C26462"/>
    <w:rsid w:val="00C34895"/>
    <w:rsid w:val="00C356CF"/>
    <w:rsid w:val="00C36F3B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713D"/>
    <w:rsid w:val="00C80B4B"/>
    <w:rsid w:val="00C83CFC"/>
    <w:rsid w:val="00C84047"/>
    <w:rsid w:val="00C84068"/>
    <w:rsid w:val="00C956E7"/>
    <w:rsid w:val="00CA0563"/>
    <w:rsid w:val="00CA2522"/>
    <w:rsid w:val="00CB0562"/>
    <w:rsid w:val="00CB0BDB"/>
    <w:rsid w:val="00CB36EA"/>
    <w:rsid w:val="00CB3740"/>
    <w:rsid w:val="00CC3C78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4584B"/>
    <w:rsid w:val="00D50E87"/>
    <w:rsid w:val="00D56D2A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51C8"/>
    <w:rsid w:val="00DE6937"/>
    <w:rsid w:val="00DF3A93"/>
    <w:rsid w:val="00DF7DCB"/>
    <w:rsid w:val="00E00049"/>
    <w:rsid w:val="00E05710"/>
    <w:rsid w:val="00E061D3"/>
    <w:rsid w:val="00E070E9"/>
    <w:rsid w:val="00E11BBC"/>
    <w:rsid w:val="00E1359E"/>
    <w:rsid w:val="00E145BB"/>
    <w:rsid w:val="00E155B6"/>
    <w:rsid w:val="00E17898"/>
    <w:rsid w:val="00E21E5B"/>
    <w:rsid w:val="00E302DD"/>
    <w:rsid w:val="00E323F7"/>
    <w:rsid w:val="00E35414"/>
    <w:rsid w:val="00E43BCF"/>
    <w:rsid w:val="00E4476A"/>
    <w:rsid w:val="00E53DB0"/>
    <w:rsid w:val="00E77CB3"/>
    <w:rsid w:val="00E80D74"/>
    <w:rsid w:val="00E81963"/>
    <w:rsid w:val="00E82101"/>
    <w:rsid w:val="00E916CA"/>
    <w:rsid w:val="00E91AD5"/>
    <w:rsid w:val="00E91DD7"/>
    <w:rsid w:val="00EA305A"/>
    <w:rsid w:val="00EA35B5"/>
    <w:rsid w:val="00EB5F6E"/>
    <w:rsid w:val="00EC27E4"/>
    <w:rsid w:val="00EC46F8"/>
    <w:rsid w:val="00ED0372"/>
    <w:rsid w:val="00ED207F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6681B"/>
    <w:rsid w:val="00F70C16"/>
    <w:rsid w:val="00F70F43"/>
    <w:rsid w:val="00F767A8"/>
    <w:rsid w:val="00F844A2"/>
    <w:rsid w:val="00F85B96"/>
    <w:rsid w:val="00FA50DE"/>
    <w:rsid w:val="00FB0C61"/>
    <w:rsid w:val="00FB3647"/>
    <w:rsid w:val="00FC0FEB"/>
    <w:rsid w:val="00FC2B14"/>
    <w:rsid w:val="00FC38D2"/>
    <w:rsid w:val="00FC7C54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CF68-CD9F-4C2A-8348-49FBD06B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Баева Елена Сергеевна</cp:lastModifiedBy>
  <cp:revision>22</cp:revision>
  <cp:lastPrinted>2016-08-18T04:31:00Z</cp:lastPrinted>
  <dcterms:created xsi:type="dcterms:W3CDTF">2016-07-07T10:47:00Z</dcterms:created>
  <dcterms:modified xsi:type="dcterms:W3CDTF">2016-08-18T04:32:00Z</dcterms:modified>
</cp:coreProperties>
</file>