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3" w:rsidRDefault="004C54F3" w:rsidP="004C54F3">
      <w:pPr>
        <w:jc w:val="center"/>
        <w:rPr>
          <w:b/>
        </w:rPr>
      </w:pPr>
      <w:r>
        <w:rPr>
          <w:b/>
        </w:rPr>
        <w:t>ЗАКЛЮЧЕНИЕ</w:t>
      </w:r>
    </w:p>
    <w:p w:rsidR="004C54F3" w:rsidRDefault="004C54F3" w:rsidP="004C54F3">
      <w:pPr>
        <w:jc w:val="center"/>
        <w:rPr>
          <w:b/>
        </w:rPr>
      </w:pPr>
      <w:r>
        <w:rPr>
          <w:b/>
        </w:rPr>
        <w:t>счетной палаты городского округа Верхняя Пышма</w:t>
      </w:r>
    </w:p>
    <w:p w:rsidR="004C54F3" w:rsidRDefault="004C54F3" w:rsidP="004C54F3">
      <w:pPr>
        <w:jc w:val="center"/>
        <w:rPr>
          <w:b/>
        </w:rPr>
      </w:pPr>
      <w:r>
        <w:rPr>
          <w:b/>
        </w:rPr>
        <w:t>на проект Решения Думы городского округа Верхняя Пышма</w:t>
      </w:r>
    </w:p>
    <w:p w:rsidR="004C54F3" w:rsidRDefault="004C54F3" w:rsidP="004C54F3">
      <w:pPr>
        <w:jc w:val="center"/>
        <w:rPr>
          <w:b/>
        </w:rPr>
      </w:pPr>
      <w:r>
        <w:rPr>
          <w:b/>
        </w:rPr>
        <w:t>«О</w:t>
      </w:r>
      <w:r>
        <w:rPr>
          <w:b/>
        </w:rPr>
        <w:t>б отчете о деятельности Комитета по управлению имуществом администрации городского округа Верхняя Пышма в области арендных отношений за 2013 год</w:t>
      </w:r>
      <w:r>
        <w:rPr>
          <w:b/>
        </w:rPr>
        <w:t>»</w:t>
      </w:r>
    </w:p>
    <w:p w:rsidR="004C54F3" w:rsidRDefault="004C54F3" w:rsidP="004C54F3">
      <w:pPr>
        <w:rPr>
          <w:b/>
        </w:rPr>
      </w:pPr>
    </w:p>
    <w:p w:rsidR="004C54F3" w:rsidRDefault="004C54F3" w:rsidP="004C54F3">
      <w:pPr>
        <w:jc w:val="both"/>
      </w:pPr>
      <w:r>
        <w:t>25 апреля 2014 года                                                                                          г. Верхняя Пышма</w:t>
      </w:r>
    </w:p>
    <w:p w:rsidR="004C54F3" w:rsidRDefault="004C54F3" w:rsidP="004C54F3">
      <w:pPr>
        <w:ind w:firstLine="709"/>
        <w:jc w:val="both"/>
      </w:pPr>
    </w:p>
    <w:p w:rsidR="004C54F3" w:rsidRDefault="004C54F3" w:rsidP="004C54F3">
      <w:pPr>
        <w:ind w:firstLine="709"/>
        <w:jc w:val="both"/>
      </w:pPr>
      <w:proofErr w:type="gramStart"/>
      <w:r>
        <w:t>Настоящее заключение на проект Решения Думы городского округа Верхняя Пышма «</w:t>
      </w:r>
      <w:r w:rsidRPr="004C54F3">
        <w:t>Об отчете о деятельности Комитета по управлению имуществом администрации городского округа Верхняя Пышма в области арендных отношений за 2013 год</w:t>
      </w:r>
      <w:r>
        <w:t>» (далее – проект Решения) подготовлено в соответствии с Положением о счетной палате городского округа Верхняя Пышма, утвержденным Решением Думы городского округа Верхняя Пышма от 27.10.2011 № 41/10 (в редакции от 31.01.2013).</w:t>
      </w:r>
      <w:proofErr w:type="gramEnd"/>
    </w:p>
    <w:p w:rsidR="004C54F3" w:rsidRDefault="004C54F3" w:rsidP="004C54F3">
      <w:pPr>
        <w:ind w:firstLine="709"/>
        <w:jc w:val="both"/>
      </w:pPr>
    </w:p>
    <w:p w:rsidR="004C54F3" w:rsidRDefault="004C54F3" w:rsidP="004C54F3">
      <w:pPr>
        <w:ind w:firstLine="709"/>
        <w:jc w:val="both"/>
      </w:pPr>
      <w:r>
        <w:t>Рассмотрев представленный проект Решения, счетная палата городского округа Верхняя Пышма (далее – счетная палата)</w:t>
      </w:r>
      <w:r>
        <w:t xml:space="preserve"> полагает необходимым отметить ряд нарушений, установленных по результатам проверки </w:t>
      </w:r>
      <w:r w:rsidRPr="004C54F3">
        <w:t>правильности исчисления, полноты и своевременности поступления доходов от аренды объектов нежилого фонда, находящихся в местной казне городского округа Верхняя Пышма, за 2013 год</w:t>
      </w:r>
      <w:r>
        <w:t>.</w:t>
      </w:r>
    </w:p>
    <w:p w:rsidR="004C54F3" w:rsidRDefault="004C54F3" w:rsidP="004C54F3">
      <w:pPr>
        <w:ind w:firstLine="709"/>
        <w:jc w:val="both"/>
      </w:pPr>
      <w:proofErr w:type="gramStart"/>
      <w:r>
        <w:t>1.Установлено несоответствие информации о количестве договоров аренды объектов нежилого фонда, представленной Комитетом по управлению имуществом администрации городского округа Верхняя Пышма (далее – Комитет) и составляющем 93 единицы и количестве договоров аренды, по которым Комитетом производятся начисления в лицевых карточках арендаторов – 112 единиц, что свидетельствует о том, что учет арендаторов ведется ненадлежащим образом.</w:t>
      </w:r>
      <w:proofErr w:type="gramEnd"/>
    </w:p>
    <w:p w:rsidR="004C54F3" w:rsidRDefault="004C54F3" w:rsidP="004C54F3">
      <w:pPr>
        <w:ind w:firstLine="709"/>
        <w:jc w:val="both"/>
      </w:pPr>
      <w:r>
        <w:t xml:space="preserve">2. Установлено расхождение </w:t>
      </w:r>
      <w:proofErr w:type="gramStart"/>
      <w:r>
        <w:t>между данными бюджетной отчетности Комитета в части доходов от аренды объектов нежилого фонда с данными бюджетного учета в сумме</w:t>
      </w:r>
      <w:proofErr w:type="gramEnd"/>
      <w:r>
        <w:t xml:space="preserve"> 1,1 млн.рублей, при этом в ходе проверки пояснения о причинах указанного отклонения Комитетом не представлены.</w:t>
      </w:r>
    </w:p>
    <w:p w:rsidR="004C54F3" w:rsidRDefault="004C54F3" w:rsidP="004C54F3">
      <w:pPr>
        <w:ind w:firstLine="709"/>
        <w:jc w:val="both"/>
      </w:pPr>
      <w:r>
        <w:t xml:space="preserve">3. </w:t>
      </w:r>
      <w:proofErr w:type="gramStart"/>
      <w:r>
        <w:t xml:space="preserve">Проверкой правильности исчисления арендной платы установлено, что размер </w:t>
      </w:r>
      <w:proofErr w:type="spellStart"/>
      <w:r>
        <w:t>недоначисленной</w:t>
      </w:r>
      <w:proofErr w:type="spellEnd"/>
      <w:r>
        <w:t xml:space="preserve"> арендной платы в результате различных причин (несоответствие размера арендной платы, установленной договорами и отраженной в лицевых карточках, неверное применение при расчете арендной платы размера арендуемых площадей, несоответствие оценочных данных и данных, использованных при</w:t>
      </w:r>
      <w:r w:rsidR="008B62F3">
        <w:t xml:space="preserve"> расчете арендной платы) составил 2,1 млн.рублей.</w:t>
      </w:r>
      <w:proofErr w:type="gramEnd"/>
    </w:p>
    <w:p w:rsidR="008B62F3" w:rsidRDefault="008B62F3" w:rsidP="004C54F3">
      <w:pPr>
        <w:ind w:firstLine="709"/>
        <w:jc w:val="both"/>
      </w:pPr>
      <w:r>
        <w:t>4. В нарушение действующих правовых актов договоры аренды отдельно стоящих зданий и сооружений не включают плату за пользование земельным участком, на котором они расположены.</w:t>
      </w:r>
    </w:p>
    <w:p w:rsidR="008B62F3" w:rsidRDefault="008B62F3" w:rsidP="004C54F3">
      <w:pPr>
        <w:ind w:firstLine="709"/>
        <w:jc w:val="both"/>
      </w:pPr>
      <w:r>
        <w:t>5. Арендная плата по объектам инженерной инфраструктуры, отнесенным к недвижимому имуществу, в нарушение действующего положения рассчитывалась как по движимому имуществу. Кроме того, в городском округе Верхняя Пышма отсутствует порядок передачи в аренду объектов инженерной инфраструктуры, а также порядок (методика) расчета арендной платы за пользование данными объектами.</w:t>
      </w:r>
    </w:p>
    <w:p w:rsidR="008B62F3" w:rsidRDefault="008B62F3" w:rsidP="004C54F3">
      <w:pPr>
        <w:ind w:firstLine="709"/>
        <w:jc w:val="both"/>
      </w:pPr>
      <w:r>
        <w:t xml:space="preserve">6. Выявлены нарушения Федерального закона от </w:t>
      </w:r>
      <w:r w:rsidRPr="008B62F3">
        <w:t>26.07.2006 №135-ФЗ «О защите конкуренции»</w:t>
      </w:r>
      <w:r>
        <w:t xml:space="preserve"> при заключении  и продлении действия договоров аренды, в отдельных случаях – отсутствие законодательно предусмотренной государственной регистрации договоров аренды.</w:t>
      </w:r>
    </w:p>
    <w:p w:rsidR="008B62F3" w:rsidRDefault="008B62F3" w:rsidP="004C54F3">
      <w:pPr>
        <w:ind w:firstLine="709"/>
        <w:jc w:val="both"/>
      </w:pPr>
      <w:r>
        <w:t>7. Счетной палатой отмечается низкий уровень работы Комитета по взысканию недоимки по арендным платежам</w:t>
      </w:r>
      <w:r w:rsidR="000026B3">
        <w:t xml:space="preserve"> и соответствующей претензионной работе с </w:t>
      </w:r>
      <w:r w:rsidR="00B05619">
        <w:t>арен</w:t>
      </w:r>
      <w:r w:rsidR="000026B3">
        <w:t>даторами-должниками.</w:t>
      </w:r>
    </w:p>
    <w:p w:rsidR="000026B3" w:rsidRDefault="000026B3" w:rsidP="004C54F3">
      <w:pPr>
        <w:ind w:firstLine="709"/>
        <w:jc w:val="both"/>
      </w:pPr>
    </w:p>
    <w:p w:rsidR="000026B3" w:rsidRDefault="000026B3" w:rsidP="000026B3">
      <w:pPr>
        <w:ind w:firstLine="709"/>
        <w:jc w:val="both"/>
      </w:pPr>
      <w:r>
        <w:lastRenderedPageBreak/>
        <w:t xml:space="preserve">Счетной палатой 16.04.2014 в адрес Комитета направлено Представление </w:t>
      </w:r>
      <w:r>
        <w:t>для принятия мер по устранению наруш</w:t>
      </w:r>
      <w:r>
        <w:t>ений, выявленных контрольным мероприятием, в котором Комитету в срок до 16.05.2014 предложено представить план мероприятий по устранению нарушений.</w:t>
      </w:r>
    </w:p>
    <w:p w:rsidR="000026B3" w:rsidRDefault="000026B3" w:rsidP="000026B3">
      <w:pPr>
        <w:ind w:firstLine="709"/>
        <w:jc w:val="both"/>
      </w:pPr>
    </w:p>
    <w:p w:rsidR="000026B3" w:rsidRDefault="000026B3" w:rsidP="000026B3">
      <w:pPr>
        <w:jc w:val="center"/>
        <w:rPr>
          <w:b/>
        </w:rPr>
      </w:pPr>
      <w:r>
        <w:rPr>
          <w:b/>
        </w:rPr>
        <w:t xml:space="preserve">Вывод </w:t>
      </w:r>
    </w:p>
    <w:p w:rsidR="000026B3" w:rsidRDefault="000026B3" w:rsidP="000026B3">
      <w:pPr>
        <w:jc w:val="center"/>
        <w:rPr>
          <w:b/>
        </w:rPr>
      </w:pPr>
    </w:p>
    <w:p w:rsidR="00CE6AF2" w:rsidRDefault="00D84C2C" w:rsidP="00CE6AF2">
      <w:pPr>
        <w:ind w:firstLine="709"/>
        <w:jc w:val="both"/>
      </w:pPr>
      <w:r>
        <w:t>С</w:t>
      </w:r>
      <w:r w:rsidR="00CE6AF2">
        <w:t xml:space="preserve">четная палата рекомендует </w:t>
      </w:r>
      <w:r>
        <w:t xml:space="preserve">Комитету обеспечить неукоснительное соблюдение нормативных правовых актов в области арендных отношений и организации должного уровня </w:t>
      </w:r>
      <w:bookmarkStart w:id="0" w:name="_GoBack"/>
      <w:bookmarkEnd w:id="0"/>
      <w:r>
        <w:t>претензионно-исковой работы.</w:t>
      </w:r>
    </w:p>
    <w:p w:rsidR="000026B3" w:rsidRDefault="00D84C2C" w:rsidP="00D84C2C">
      <w:pPr>
        <w:ind w:firstLine="709"/>
        <w:jc w:val="both"/>
      </w:pPr>
      <w:r>
        <w:t>С учетом вышеизложенного, с</w:t>
      </w:r>
      <w:r w:rsidR="000026B3">
        <w:t xml:space="preserve">четная палата </w:t>
      </w:r>
      <w:r w:rsidR="00B05619">
        <w:t xml:space="preserve">полагает возможным рассмотреть представленный проект </w:t>
      </w:r>
      <w:r>
        <w:t>Решения.</w:t>
      </w:r>
    </w:p>
    <w:p w:rsidR="00D84C2C" w:rsidRDefault="00D84C2C" w:rsidP="00D84C2C">
      <w:pPr>
        <w:ind w:firstLine="709"/>
        <w:jc w:val="both"/>
      </w:pPr>
    </w:p>
    <w:p w:rsidR="000026B3" w:rsidRDefault="000026B3" w:rsidP="000026B3">
      <w:pPr>
        <w:ind w:firstLine="709"/>
        <w:jc w:val="both"/>
      </w:pPr>
    </w:p>
    <w:p w:rsidR="000026B3" w:rsidRDefault="000026B3" w:rsidP="000026B3">
      <w:pPr>
        <w:jc w:val="both"/>
      </w:pPr>
      <w:r>
        <w:t>Председатель счетной палаты</w:t>
      </w:r>
    </w:p>
    <w:p w:rsidR="000026B3" w:rsidRDefault="000026B3" w:rsidP="000026B3">
      <w:pPr>
        <w:jc w:val="both"/>
      </w:pPr>
      <w:r>
        <w:t>городского округа Верхняя Пышма                                                                   Л.И. Некрасова</w:t>
      </w:r>
    </w:p>
    <w:p w:rsidR="000026B3" w:rsidRPr="000026B3" w:rsidRDefault="000026B3" w:rsidP="000026B3">
      <w:pPr>
        <w:ind w:firstLine="709"/>
        <w:jc w:val="both"/>
      </w:pPr>
    </w:p>
    <w:p w:rsidR="004C54F3" w:rsidRDefault="004C54F3" w:rsidP="004C54F3">
      <w:pPr>
        <w:ind w:firstLine="709"/>
        <w:jc w:val="both"/>
      </w:pPr>
    </w:p>
    <w:p w:rsidR="004C54F3" w:rsidRDefault="004C54F3" w:rsidP="004C54F3">
      <w:pPr>
        <w:ind w:firstLine="709"/>
        <w:jc w:val="both"/>
      </w:pPr>
    </w:p>
    <w:p w:rsidR="004C54F3" w:rsidRDefault="004C54F3" w:rsidP="004C54F3">
      <w:pPr>
        <w:jc w:val="both"/>
      </w:pPr>
    </w:p>
    <w:p w:rsidR="008A3540" w:rsidRDefault="008A3540"/>
    <w:sectPr w:rsidR="008A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F3"/>
    <w:rsid w:val="000026B3"/>
    <w:rsid w:val="0018083A"/>
    <w:rsid w:val="003C62D9"/>
    <w:rsid w:val="004C54F3"/>
    <w:rsid w:val="008A3540"/>
    <w:rsid w:val="008B62F3"/>
    <w:rsid w:val="00B05619"/>
    <w:rsid w:val="00CE6AF2"/>
    <w:rsid w:val="00D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18083A"/>
    <w:rPr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18083A"/>
    <w:rPr>
      <w:b/>
      <w:bCs/>
    </w:rPr>
  </w:style>
  <w:style w:type="paragraph" w:styleId="a6">
    <w:name w:val="No Spacing"/>
    <w:uiPriority w:val="1"/>
    <w:qFormat/>
    <w:rsid w:val="00180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18083A"/>
    <w:rPr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18083A"/>
    <w:rPr>
      <w:b/>
      <w:bCs/>
    </w:rPr>
  </w:style>
  <w:style w:type="paragraph" w:styleId="a6">
    <w:name w:val="No Spacing"/>
    <w:uiPriority w:val="1"/>
    <w:qFormat/>
    <w:rsid w:val="00180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6284-A818-4377-B6DF-6C038819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Л.И.</dc:creator>
  <cp:lastModifiedBy>Некрасова Л.И.</cp:lastModifiedBy>
  <cp:revision>1</cp:revision>
  <dcterms:created xsi:type="dcterms:W3CDTF">2014-04-24T09:15:00Z</dcterms:created>
  <dcterms:modified xsi:type="dcterms:W3CDTF">2014-04-24T10:17:00Z</dcterms:modified>
</cp:coreProperties>
</file>