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7" w:rsidRDefault="00554C77"/>
    <w:p w:rsidR="00554C77" w:rsidRDefault="00554C77"/>
    <w:p w:rsidR="00554C77" w:rsidRDefault="00554C77"/>
    <w:p w:rsidR="00554C77" w:rsidRDefault="00554C77"/>
    <w:p w:rsidR="00554C77" w:rsidRDefault="00554C77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11"/>
        <w:gridCol w:w="655"/>
        <w:gridCol w:w="786"/>
        <w:gridCol w:w="5945"/>
      </w:tblGrid>
      <w:tr w:rsidR="00554C77" w:rsidRPr="00554C77" w:rsidTr="00400335">
        <w:trPr>
          <w:trHeight w:val="533"/>
        </w:trPr>
        <w:tc>
          <w:tcPr>
            <w:tcW w:w="9901" w:type="dxa"/>
            <w:gridSpan w:val="5"/>
          </w:tcPr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jc w:val="center"/>
              <w:rPr>
                <w:b/>
                <w:sz w:val="28"/>
                <w:szCs w:val="28"/>
              </w:rPr>
            </w:pPr>
            <w:r w:rsidRPr="00554C77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jc w:val="center"/>
              <w:rPr>
                <w:b/>
              </w:rPr>
            </w:pPr>
            <w:r w:rsidRPr="00554C77">
              <w:rPr>
                <w:b/>
                <w:sz w:val="28"/>
                <w:szCs w:val="28"/>
              </w:rPr>
              <w:t>Верхняя Пышма</w:t>
            </w:r>
          </w:p>
          <w:p w:rsidR="00554C77" w:rsidRPr="00554C77" w:rsidRDefault="00554C77" w:rsidP="00554C77">
            <w:pPr>
              <w:ind w:left="426"/>
              <w:jc w:val="center"/>
              <w:rPr>
                <w:b/>
                <w:spacing w:val="40"/>
                <w:sz w:val="34"/>
                <w:szCs w:val="34"/>
              </w:rPr>
            </w:pPr>
            <w:r w:rsidRPr="00554C77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554C77" w:rsidRPr="00554C77" w:rsidRDefault="00554C77" w:rsidP="00554C77">
            <w:pPr>
              <w:ind w:left="426"/>
              <w:jc w:val="center"/>
              <w:rPr>
                <w:b/>
                <w:spacing w:val="40"/>
                <w:sz w:val="34"/>
                <w:szCs w:val="34"/>
              </w:rPr>
            </w:pPr>
            <w:r w:rsidRPr="00554C7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A376B" wp14:editId="672CC90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54C77" w:rsidRPr="00554C77" w:rsidTr="00554C77">
        <w:trPr>
          <w:trHeight w:val="533"/>
        </w:trPr>
        <w:tc>
          <w:tcPr>
            <w:tcW w:w="651" w:type="dxa"/>
            <w:vAlign w:val="bottom"/>
          </w:tcPr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rPr>
                <w:szCs w:val="28"/>
              </w:rPr>
            </w:pPr>
            <w:r w:rsidRPr="00554C77">
              <w:rPr>
                <w:szCs w:val="28"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jc w:val="center"/>
              <w:rPr>
                <w:b/>
                <w:szCs w:val="28"/>
              </w:rPr>
            </w:pPr>
            <w:r w:rsidRPr="00554C77">
              <w:fldChar w:fldCharType="begin"/>
            </w:r>
            <w:r w:rsidRPr="00554C77">
              <w:instrText xml:space="preserve"> DOCPROPERTY  Рег.дата  \* MERGEFORMAT </w:instrText>
            </w:r>
            <w:r w:rsidRPr="00554C77">
              <w:fldChar w:fldCharType="separate"/>
            </w:r>
            <w:r w:rsidRPr="00554C77">
              <w:t xml:space="preserve"> </w:t>
            </w:r>
            <w:r w:rsidRPr="00554C77">
              <w:fldChar w:fldCharType="end"/>
            </w:r>
            <w:r>
              <w:t>08.08.2017</w:t>
            </w:r>
          </w:p>
        </w:tc>
        <w:tc>
          <w:tcPr>
            <w:tcW w:w="655" w:type="dxa"/>
            <w:vAlign w:val="bottom"/>
          </w:tcPr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jc w:val="center"/>
              <w:rPr>
                <w:b/>
                <w:szCs w:val="28"/>
              </w:rPr>
            </w:pPr>
            <w:r w:rsidRPr="00554C77">
              <w:rPr>
                <w:szCs w:val="28"/>
              </w:rPr>
              <w:t>№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jc w:val="center"/>
              <w:rPr>
                <w:b/>
                <w:szCs w:val="28"/>
              </w:rPr>
            </w:pPr>
            <w:r>
              <w:t>562</w:t>
            </w:r>
            <w:bookmarkStart w:id="0" w:name="_GoBack"/>
            <w:bookmarkEnd w:id="0"/>
            <w:r w:rsidRPr="00554C77">
              <w:fldChar w:fldCharType="begin"/>
            </w:r>
            <w:r w:rsidRPr="00554C77">
              <w:instrText xml:space="preserve"> DOCPROPERTY  Рег.№  \* MERGEFORMAT </w:instrText>
            </w:r>
            <w:r w:rsidRPr="00554C77">
              <w:fldChar w:fldCharType="separate"/>
            </w:r>
            <w:r w:rsidRPr="00554C77">
              <w:t xml:space="preserve"> </w:t>
            </w:r>
            <w:r w:rsidRPr="00554C77">
              <w:fldChar w:fldCharType="end"/>
            </w:r>
          </w:p>
        </w:tc>
        <w:tc>
          <w:tcPr>
            <w:tcW w:w="6219" w:type="dxa"/>
            <w:vAlign w:val="bottom"/>
          </w:tcPr>
          <w:p w:rsidR="00554C77" w:rsidRPr="00554C77" w:rsidRDefault="00554C77" w:rsidP="00554C77">
            <w:pPr>
              <w:tabs>
                <w:tab w:val="left" w:leader="underscore" w:pos="9639"/>
              </w:tabs>
              <w:ind w:left="426"/>
              <w:jc w:val="center"/>
              <w:rPr>
                <w:b/>
                <w:szCs w:val="28"/>
              </w:rPr>
            </w:pPr>
          </w:p>
        </w:tc>
      </w:tr>
      <w:tr w:rsidR="00554C77" w:rsidRPr="00554C77" w:rsidTr="00400335">
        <w:trPr>
          <w:trHeight w:val="132"/>
        </w:trPr>
        <w:tc>
          <w:tcPr>
            <w:tcW w:w="9901" w:type="dxa"/>
            <w:gridSpan w:val="5"/>
          </w:tcPr>
          <w:p w:rsidR="00554C77" w:rsidRPr="00554C77" w:rsidRDefault="00554C77" w:rsidP="00554C77">
            <w:pPr>
              <w:ind w:left="426"/>
              <w:rPr>
                <w:sz w:val="20"/>
                <w:szCs w:val="28"/>
              </w:rPr>
            </w:pPr>
          </w:p>
        </w:tc>
      </w:tr>
      <w:tr w:rsidR="00554C77" w:rsidRPr="00554C77" w:rsidTr="00400335">
        <w:trPr>
          <w:trHeight w:val="901"/>
        </w:trPr>
        <w:tc>
          <w:tcPr>
            <w:tcW w:w="9901" w:type="dxa"/>
            <w:gridSpan w:val="5"/>
          </w:tcPr>
          <w:p w:rsidR="00554C77" w:rsidRPr="00554C77" w:rsidRDefault="00554C77" w:rsidP="00554C77">
            <w:pPr>
              <w:ind w:left="426"/>
              <w:rPr>
                <w:sz w:val="20"/>
                <w:szCs w:val="28"/>
              </w:rPr>
            </w:pPr>
            <w:r w:rsidRPr="00554C77">
              <w:rPr>
                <w:sz w:val="20"/>
                <w:szCs w:val="28"/>
              </w:rPr>
              <w:t>г. Верхняя Пышма</w:t>
            </w:r>
          </w:p>
          <w:p w:rsidR="00554C77" w:rsidRPr="00554C77" w:rsidRDefault="00554C77" w:rsidP="00554C77">
            <w:pPr>
              <w:ind w:left="426"/>
              <w:rPr>
                <w:sz w:val="28"/>
                <w:szCs w:val="28"/>
              </w:rPr>
            </w:pPr>
          </w:p>
        </w:tc>
      </w:tr>
      <w:tr w:rsidR="00554C77" w:rsidRPr="00554C77" w:rsidTr="00400335">
        <w:trPr>
          <w:trHeight w:val="1635"/>
        </w:trPr>
        <w:tc>
          <w:tcPr>
            <w:tcW w:w="9901" w:type="dxa"/>
            <w:gridSpan w:val="5"/>
          </w:tcPr>
          <w:p w:rsidR="00554C77" w:rsidRPr="00554C77" w:rsidRDefault="00554C77" w:rsidP="00554C77">
            <w:pPr>
              <w:ind w:left="426"/>
              <w:jc w:val="center"/>
              <w:rPr>
                <w:b/>
                <w:i/>
                <w:sz w:val="28"/>
                <w:szCs w:val="28"/>
              </w:rPr>
            </w:pPr>
            <w:r w:rsidRPr="00554C77">
              <w:rPr>
                <w:b/>
                <w:i/>
                <w:sz w:val="28"/>
                <w:szCs w:val="28"/>
              </w:rPr>
              <w:t>О внесении изменений в муниципальную программу «Реализация основных направлений муниципальной политики в строительном комплексе на территории городского округа Верхняя Пышма до 2020 года», утвержденную постановлением администрации городского округа Верхняя Пышма от 30.09.2014 № 1708</w:t>
            </w:r>
          </w:p>
        </w:tc>
      </w:tr>
    </w:tbl>
    <w:p w:rsidR="00554C77" w:rsidRPr="00554C77" w:rsidRDefault="00554C77" w:rsidP="00554C77">
      <w:pPr>
        <w:tabs>
          <w:tab w:val="right" w:pos="9639"/>
        </w:tabs>
        <w:ind w:right="13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proofErr w:type="gramStart"/>
      <w:r w:rsidRPr="00554C77">
        <w:rPr>
          <w:sz w:val="28"/>
          <w:szCs w:val="28"/>
        </w:rPr>
        <w:t>В соответствии с решением Думы городского округа Верхняя Пышма от 12.07.2017 № 62/1 «О внесении изменений в Решение Думы городского округа Верхняя Пышма от 22 декабря 2016 года № 52/1 «О бюджете городского округа Верхняя Пышма на 2017 год и плановый период 2018 и 2019 годов», со статьей 179 Бюджетного кодекса Российской Федерации, постановлением администрации городского округа Верхняя Пышма от</w:t>
      </w:r>
      <w:proofErr w:type="gramEnd"/>
      <w:r w:rsidRPr="00554C77">
        <w:rPr>
          <w:sz w:val="28"/>
          <w:szCs w:val="28"/>
        </w:rPr>
        <w:t xml:space="preserve"> 01.09.2015 № 1411 «Об утверждении Порядка формирования и реализации муниципальных программ в городском округе Верхняя Пышма», администрация городского округа Верхняя Пышма</w:t>
      </w: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b/>
          <w:sz w:val="28"/>
          <w:szCs w:val="28"/>
        </w:rPr>
      </w:pPr>
      <w:r w:rsidRPr="00554C77">
        <w:rPr>
          <w:b/>
          <w:sz w:val="28"/>
          <w:szCs w:val="28"/>
        </w:rPr>
        <w:t>ПОСТАНОВЛЯЕТ:</w:t>
      </w: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1. Внести в муниципальную программу «Реализация основных направлений муниципальной политики в строительном комплексе на территории городского округа Верхняя Пышма до 2020 года» (далее – Программа), утвержденную постановлением администрации городского округа Верхняя Пышма от 30.09.2014 № 1708 (в редакции от 27.07.2017 № 526), следующие изменения:</w:t>
      </w: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1.1. в приложении № 2 к Программе:</w:t>
      </w: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1) строки 59, 60, с 129 по 134 изложить в новой редакции:</w:t>
      </w:r>
    </w:p>
    <w:tbl>
      <w:tblPr>
        <w:tblpPr w:leftFromText="180" w:rightFromText="180" w:vertAnchor="text" w:tblpX="279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288"/>
        <w:gridCol w:w="931"/>
        <w:gridCol w:w="817"/>
        <w:gridCol w:w="709"/>
        <w:gridCol w:w="709"/>
        <w:gridCol w:w="708"/>
        <w:gridCol w:w="709"/>
        <w:gridCol w:w="679"/>
        <w:gridCol w:w="1271"/>
      </w:tblGrid>
      <w:tr w:rsidR="00554C77" w:rsidRPr="00554C77" w:rsidTr="00400335">
        <w:trPr>
          <w:cantSplit/>
          <w:trHeight w:val="946"/>
        </w:trPr>
        <w:tc>
          <w:tcPr>
            <w:tcW w:w="846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288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26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271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54C77" w:rsidRPr="00554C77" w:rsidTr="00400335">
        <w:trPr>
          <w:cantSplit/>
          <w:trHeight w:val="946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sz w:val="20"/>
                <w:szCs w:val="20"/>
              </w:rPr>
            </w:pPr>
            <w:r w:rsidRPr="00554C7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54C77" w:rsidRPr="00554C77" w:rsidTr="00400335">
        <w:trPr>
          <w:cantSplit/>
          <w:trHeight w:val="946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Мероприятие 1.10 Реконструкция и строительство дорог в городском округе Верхней Пышме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3 087,6   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245,4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572,2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8" w:type="dxa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1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3 087,6   </w:t>
            </w:r>
          </w:p>
        </w:tc>
        <w:tc>
          <w:tcPr>
            <w:tcW w:w="817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245,4   </w:t>
            </w:r>
          </w:p>
        </w:tc>
        <w:tc>
          <w:tcPr>
            <w:tcW w:w="709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572,2   </w:t>
            </w:r>
          </w:p>
        </w:tc>
        <w:tc>
          <w:tcPr>
            <w:tcW w:w="708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709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679" w:type="dxa"/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Мероприятие 1.20 Строительство линейного объекта "участки ул. 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Машиностройтелей</w:t>
            </w:r>
            <w:proofErr w:type="spellEnd"/>
            <w:r w:rsidRPr="00554C77">
              <w:rPr>
                <w:bCs/>
                <w:color w:val="000000"/>
                <w:sz w:val="20"/>
                <w:szCs w:val="20"/>
              </w:rPr>
              <w:t>, ул. Гороховая и ул. Зелена</w:t>
            </w:r>
            <w:proofErr w:type="gramStart"/>
            <w:r w:rsidRPr="00554C77">
              <w:rPr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554C77">
              <w:rPr>
                <w:bCs/>
                <w:color w:val="000000"/>
                <w:sz w:val="20"/>
                <w:szCs w:val="20"/>
              </w:rPr>
              <w:t xml:space="preserve">проектная) в границах района "Северный" г. Верхняя Пышма (включая проектные работы стадии "Р") переходящий остаток с 2016г. областного бюджета - 81 493,3 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т.руб</w:t>
            </w:r>
            <w:proofErr w:type="spellEnd"/>
            <w:r w:rsidRPr="00554C7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253 823,4 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ind w:firstLine="24"/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116 197,0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135 356,4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237 506,4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105 000,0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132 506,4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16 317,0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11 197,0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2 850,0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4C77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554C77">
              <w:rPr>
                <w:color w:val="000000"/>
                <w:sz w:val="20"/>
                <w:szCs w:val="20"/>
              </w:rPr>
              <w:t xml:space="preserve"> 1.20.1 Строительство линейного объекта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248 153,4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110 527,0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135 356,4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133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237 506,4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105 000,0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132 506,4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</w:p>
        </w:tc>
      </w:tr>
      <w:tr w:rsidR="00554C77" w:rsidRPr="00554C77" w:rsidTr="00400335">
        <w:trPr>
          <w:cantSplit/>
          <w:trHeight w:val="260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134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10 647,0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5 527,0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2 850,0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2 270,0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</w:p>
        </w:tc>
      </w:tr>
    </w:tbl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2) дополнить строками 64.1, 64.2 следующего содержания:</w:t>
      </w:r>
    </w:p>
    <w:tbl>
      <w:tblPr>
        <w:tblpPr w:leftFromText="180" w:rightFromText="180" w:vertAnchor="text" w:tblpX="279" w:tblpY="1"/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2173"/>
        <w:gridCol w:w="1001"/>
        <w:gridCol w:w="736"/>
        <w:gridCol w:w="1051"/>
        <w:gridCol w:w="976"/>
        <w:gridCol w:w="738"/>
        <w:gridCol w:w="659"/>
        <w:gridCol w:w="1084"/>
        <w:gridCol w:w="1109"/>
      </w:tblGrid>
      <w:tr w:rsidR="00554C77" w:rsidRPr="00554C77" w:rsidTr="00400335">
        <w:trPr>
          <w:cantSplit/>
          <w:trHeight w:val="946"/>
        </w:trPr>
        <w:tc>
          <w:tcPr>
            <w:tcW w:w="40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4C77">
              <w:rPr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554C77">
              <w:rPr>
                <w:color w:val="000000"/>
                <w:sz w:val="20"/>
                <w:szCs w:val="20"/>
              </w:rPr>
              <w:t xml:space="preserve"> 1.10.3 Дорожно-транспортная инфраструктура г. Верхняя Пышма. Автодорога по ул. Феофанова (реконструкция)  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1.5.1.</w:t>
            </w:r>
          </w:p>
        </w:tc>
      </w:tr>
      <w:tr w:rsidR="00554C77" w:rsidRPr="00554C77" w:rsidTr="00400335">
        <w:trPr>
          <w:cantSplit/>
          <w:trHeight w:val="203"/>
        </w:trPr>
        <w:tc>
          <w:tcPr>
            <w:tcW w:w="40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64.2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2 270,0   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</w:p>
        </w:tc>
      </w:tr>
    </w:tbl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1.2. в приложении № 3 к Программе строки 37,39 изложить в следующей редакции:</w:t>
      </w: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tbl>
      <w:tblPr>
        <w:tblW w:w="103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1559"/>
        <w:gridCol w:w="1276"/>
        <w:gridCol w:w="992"/>
        <w:gridCol w:w="567"/>
        <w:gridCol w:w="426"/>
        <w:gridCol w:w="425"/>
        <w:gridCol w:w="850"/>
        <w:gridCol w:w="567"/>
        <w:gridCol w:w="567"/>
        <w:gridCol w:w="709"/>
        <w:gridCol w:w="567"/>
        <w:gridCol w:w="567"/>
        <w:gridCol w:w="142"/>
        <w:gridCol w:w="284"/>
        <w:gridCol w:w="567"/>
      </w:tblGrid>
      <w:tr w:rsidR="00554C77" w:rsidRPr="00554C77" w:rsidTr="00400335">
        <w:trPr>
          <w:gridAfter w:val="2"/>
          <w:wAfter w:w="851" w:type="dxa"/>
          <w:cantSplit/>
          <w:trHeight w:val="2805"/>
        </w:trPr>
        <w:tc>
          <w:tcPr>
            <w:tcW w:w="316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№ </w:t>
            </w:r>
          </w:p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Адрес объекта капитального </w:t>
            </w:r>
            <w:proofErr w:type="gramStart"/>
            <w:r w:rsidRPr="00554C77">
              <w:rPr>
                <w:bCs/>
                <w:color w:val="000000"/>
                <w:sz w:val="20"/>
                <w:szCs w:val="20"/>
              </w:rPr>
              <w:t>строитель-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собствен</w:t>
            </w:r>
            <w:proofErr w:type="spellEnd"/>
            <w:r w:rsidRPr="00554C77">
              <w:rPr>
                <w:bCs/>
                <w:color w:val="000000"/>
                <w:sz w:val="20"/>
                <w:szCs w:val="20"/>
              </w:rPr>
              <w:t>-</w:t>
            </w: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3" w:type="dxa"/>
            <w:gridSpan w:val="2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Сметная стоимость объекта: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Сроки </w:t>
            </w:r>
            <w:proofErr w:type="gramStart"/>
            <w:r w:rsidRPr="00554C77">
              <w:rPr>
                <w:bCs/>
                <w:color w:val="000000"/>
                <w:sz w:val="20"/>
                <w:szCs w:val="20"/>
              </w:rPr>
              <w:t>строитель-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554C77">
              <w:rPr>
                <w:bCs/>
                <w:color w:val="000000"/>
                <w:sz w:val="20"/>
                <w:szCs w:val="20"/>
              </w:rPr>
              <w:t xml:space="preserve"> (проектно-сметных работ, экспертизы проектно-сметной документации)</w:t>
            </w:r>
          </w:p>
        </w:tc>
        <w:tc>
          <w:tcPr>
            <w:tcW w:w="3119" w:type="dxa"/>
            <w:gridSpan w:val="6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Объёмы финансирования, тыс. руб.</w:t>
            </w:r>
          </w:p>
        </w:tc>
      </w:tr>
      <w:tr w:rsidR="00554C77" w:rsidRPr="00554C77" w:rsidTr="00400335">
        <w:trPr>
          <w:cantSplit/>
          <w:trHeight w:val="2805"/>
        </w:trPr>
        <w:tc>
          <w:tcPr>
            <w:tcW w:w="316" w:type="dxa"/>
            <w:vMerge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554C77" w:rsidRPr="00554C77" w:rsidRDefault="00554C77" w:rsidP="00554C7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426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в ценах, соответствующих лет реализации проекта</w:t>
            </w:r>
          </w:p>
        </w:tc>
        <w:tc>
          <w:tcPr>
            <w:tcW w:w="425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ввод (завершение)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6" w:type="dxa"/>
            <w:gridSpan w:val="2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54C77" w:rsidRPr="00554C77" w:rsidTr="00400335">
        <w:trPr>
          <w:cantSplit/>
          <w:trHeight w:val="2805"/>
        </w:trPr>
        <w:tc>
          <w:tcPr>
            <w:tcW w:w="316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Строительство линейного объекта "участки ул. Машиностроителей, ул. Гороховая и ул. Зелена</w:t>
            </w:r>
            <w:proofErr w:type="gramStart"/>
            <w:r w:rsidRPr="00554C77">
              <w:rPr>
                <w:sz w:val="20"/>
                <w:szCs w:val="20"/>
              </w:rPr>
              <w:t>я(</w:t>
            </w:r>
            <w:proofErr w:type="gramEnd"/>
            <w:r w:rsidRPr="00554C77">
              <w:rPr>
                <w:sz w:val="20"/>
                <w:szCs w:val="20"/>
              </w:rPr>
              <w:t>проектная) в границах района "Северный" г. Верхняя Пышма (включая проектные работы стадии "Р")</w:t>
            </w:r>
          </w:p>
        </w:tc>
        <w:tc>
          <w:tcPr>
            <w:tcW w:w="1276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город Верхняя Пышма ул. Машиностроителей, ул. Гороховая, ул. Зеленая</w:t>
            </w:r>
          </w:p>
        </w:tc>
        <w:tc>
          <w:tcPr>
            <w:tcW w:w="992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287 421,0   </w:t>
            </w:r>
          </w:p>
        </w:tc>
        <w:tc>
          <w:tcPr>
            <w:tcW w:w="426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287 421,0   </w:t>
            </w:r>
          </w:p>
        </w:tc>
        <w:tc>
          <w:tcPr>
            <w:tcW w:w="425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2018 г.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253823,4  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116 197,0   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135 356,4   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426" w:type="dxa"/>
            <w:gridSpan w:val="2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2 270,0   </w:t>
            </w:r>
          </w:p>
        </w:tc>
        <w:tc>
          <w:tcPr>
            <w:tcW w:w="567" w:type="dxa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</w:tr>
      <w:tr w:rsidR="00554C77" w:rsidRPr="00554C77" w:rsidTr="00400335">
        <w:trPr>
          <w:cantSplit/>
          <w:trHeight w:val="255"/>
        </w:trPr>
        <w:tc>
          <w:tcPr>
            <w:tcW w:w="316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16 317,0   </w:t>
            </w:r>
          </w:p>
        </w:tc>
        <w:tc>
          <w:tcPr>
            <w:tcW w:w="567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709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11 197,0   </w:t>
            </w:r>
          </w:p>
        </w:tc>
        <w:tc>
          <w:tcPr>
            <w:tcW w:w="567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2 850,0   </w:t>
            </w:r>
          </w:p>
        </w:tc>
        <w:tc>
          <w:tcPr>
            <w:tcW w:w="567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426" w:type="dxa"/>
            <w:gridSpan w:val="2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2 270,0   </w:t>
            </w:r>
          </w:p>
        </w:tc>
        <w:tc>
          <w:tcPr>
            <w:tcW w:w="567" w:type="dxa"/>
            <w:hideMark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</w:tr>
    </w:tbl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1.3. в приложении № 4 Программы:</w:t>
      </w: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1) строки 11, 13 изложить в новой редакции:</w:t>
      </w:r>
    </w:p>
    <w:tbl>
      <w:tblPr>
        <w:tblpPr w:leftFromText="180" w:rightFromText="180" w:vertAnchor="text" w:tblpX="279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841"/>
        <w:gridCol w:w="921"/>
        <w:gridCol w:w="709"/>
        <w:gridCol w:w="708"/>
        <w:gridCol w:w="851"/>
        <w:gridCol w:w="746"/>
        <w:gridCol w:w="593"/>
        <w:gridCol w:w="787"/>
        <w:gridCol w:w="567"/>
        <w:gridCol w:w="425"/>
        <w:gridCol w:w="1593"/>
      </w:tblGrid>
      <w:tr w:rsidR="00554C77" w:rsidRPr="00554C77" w:rsidTr="00400335">
        <w:trPr>
          <w:cantSplit/>
          <w:trHeight w:val="250"/>
        </w:trPr>
        <w:tc>
          <w:tcPr>
            <w:tcW w:w="352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№ </w:t>
            </w:r>
            <w:proofErr w:type="gramStart"/>
            <w:r w:rsidRPr="00554C77">
              <w:rPr>
                <w:sz w:val="20"/>
                <w:szCs w:val="20"/>
              </w:rPr>
              <w:t>п</w:t>
            </w:r>
            <w:proofErr w:type="gramEnd"/>
            <w:r w:rsidRPr="00554C77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21" w:type="dxa"/>
            <w:vMerge w:val="restart"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Наименование целевого показателя </w:t>
            </w:r>
            <w:r w:rsidRPr="00554C77">
              <w:rPr>
                <w:sz w:val="20"/>
                <w:szCs w:val="20"/>
              </w:rPr>
              <w:lastRenderedPageBreak/>
              <w:t>муниципальной программы (с указанием единицы измерения)</w:t>
            </w:r>
          </w:p>
        </w:tc>
        <w:tc>
          <w:tcPr>
            <w:tcW w:w="2268" w:type="dxa"/>
            <w:gridSpan w:val="3"/>
            <w:vMerge w:val="restart"/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lastRenderedPageBreak/>
              <w:t xml:space="preserve">Всего изменение общего объема финансирования в рамках муниципальной программы, </w:t>
            </w:r>
            <w:proofErr w:type="spellStart"/>
            <w:r w:rsidRPr="00554C77">
              <w:rPr>
                <w:sz w:val="20"/>
                <w:szCs w:val="20"/>
              </w:rPr>
              <w:t>тыс</w:t>
            </w:r>
            <w:proofErr w:type="gramStart"/>
            <w:r w:rsidRPr="00554C77">
              <w:rPr>
                <w:sz w:val="20"/>
                <w:szCs w:val="20"/>
              </w:rPr>
              <w:t>.р</w:t>
            </w:r>
            <w:proofErr w:type="gramEnd"/>
            <w:r w:rsidRPr="00554C77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7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в том числе: 2017 год, </w:t>
            </w:r>
            <w:proofErr w:type="spellStart"/>
            <w:r w:rsidRPr="00554C77">
              <w:rPr>
                <w:sz w:val="20"/>
                <w:szCs w:val="20"/>
              </w:rPr>
              <w:t>тыс</w:t>
            </w:r>
            <w:proofErr w:type="gramStart"/>
            <w:r w:rsidRPr="00554C77">
              <w:rPr>
                <w:sz w:val="20"/>
                <w:szCs w:val="20"/>
              </w:rPr>
              <w:t>.р</w:t>
            </w:r>
            <w:proofErr w:type="gramEnd"/>
            <w:r w:rsidRPr="00554C77">
              <w:rPr>
                <w:sz w:val="20"/>
                <w:szCs w:val="20"/>
              </w:rPr>
              <w:t>уб</w:t>
            </w:r>
            <w:proofErr w:type="spellEnd"/>
            <w:r w:rsidRPr="00554C77">
              <w:rPr>
                <w:sz w:val="20"/>
                <w:szCs w:val="20"/>
              </w:rPr>
              <w:t>.</w:t>
            </w:r>
          </w:p>
        </w:tc>
      </w:tr>
      <w:tr w:rsidR="00554C77" w:rsidRPr="00554C77" w:rsidTr="00400335">
        <w:trPr>
          <w:cantSplit/>
          <w:trHeight w:val="1010"/>
        </w:trPr>
        <w:tc>
          <w:tcPr>
            <w:tcW w:w="352" w:type="dxa"/>
            <w:vMerge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изменение объёмов финансирования муниципальной программы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изменение целевых показателей муниципальной программы</w:t>
            </w:r>
          </w:p>
        </w:tc>
      </w:tr>
      <w:tr w:rsidR="00554C77" w:rsidRPr="00554C77" w:rsidTr="00400335">
        <w:trPr>
          <w:cantSplit/>
          <w:trHeight w:val="250"/>
        </w:trPr>
        <w:tc>
          <w:tcPr>
            <w:tcW w:w="35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изменение объема финансирования муниципальной программы</w:t>
            </w:r>
            <w:proofErr w:type="gramStart"/>
            <w:r w:rsidRPr="00554C77">
              <w:rPr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изменение объема финансирования муниципальной программы</w:t>
            </w:r>
            <w:proofErr w:type="gramStart"/>
            <w:r w:rsidRPr="00554C77">
              <w:rPr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center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изменение значения целевого показателя муниципальной программы</w:t>
            </w:r>
            <w:proofErr w:type="gramStart"/>
            <w:r w:rsidRPr="00554C77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554C77" w:rsidRPr="00554C77" w:rsidTr="00400335">
        <w:trPr>
          <w:cantSplit/>
          <w:trHeight w:val="250"/>
        </w:trPr>
        <w:tc>
          <w:tcPr>
            <w:tcW w:w="352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>Мероприятие 1.10 Реконструкция и строительство дорог в городском округе Верхней Пышме</w:t>
            </w:r>
            <w:r w:rsidRPr="00554C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817,6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3 087,6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+2 270,0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</w:p>
        </w:tc>
      </w:tr>
      <w:tr w:rsidR="00554C77" w:rsidRPr="00554C77" w:rsidTr="00400335">
        <w:trPr>
          <w:cantSplit/>
          <w:trHeight w:val="268"/>
        </w:trPr>
        <w:tc>
          <w:tcPr>
            <w:tcW w:w="352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817,6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3 087,6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+2 270,0  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2) дополнит строками 36.1, 36.2 следующего содержания:</w:t>
      </w:r>
    </w:p>
    <w:tbl>
      <w:tblPr>
        <w:tblpPr w:leftFromText="180" w:rightFromText="180" w:vertAnchor="text" w:tblpX="279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2599"/>
        <w:gridCol w:w="967"/>
        <w:gridCol w:w="856"/>
        <w:gridCol w:w="1050"/>
        <w:gridCol w:w="970"/>
        <w:gridCol w:w="723"/>
        <w:gridCol w:w="648"/>
        <w:gridCol w:w="1060"/>
        <w:gridCol w:w="907"/>
      </w:tblGrid>
      <w:tr w:rsidR="00554C77" w:rsidRPr="00554C77" w:rsidTr="00400335">
        <w:trPr>
          <w:cantSplit/>
          <w:trHeight w:val="711"/>
        </w:trPr>
        <w:tc>
          <w:tcPr>
            <w:tcW w:w="40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>36.1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C77">
              <w:rPr>
                <w:bCs/>
                <w:color w:val="000000"/>
                <w:sz w:val="20"/>
                <w:szCs w:val="20"/>
              </w:rPr>
              <w:t xml:space="preserve">Мероприятие 1.20 Строительство линейного объекта "участки ул. 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Машиностройтелей</w:t>
            </w:r>
            <w:proofErr w:type="spellEnd"/>
            <w:r w:rsidRPr="00554C77">
              <w:rPr>
                <w:bCs/>
                <w:color w:val="000000"/>
                <w:sz w:val="20"/>
                <w:szCs w:val="20"/>
              </w:rPr>
              <w:t>, ул. Гороховая и ул. Зелена</w:t>
            </w:r>
            <w:proofErr w:type="gramStart"/>
            <w:r w:rsidRPr="00554C77">
              <w:rPr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554C77">
              <w:rPr>
                <w:bCs/>
                <w:color w:val="000000"/>
                <w:sz w:val="20"/>
                <w:szCs w:val="20"/>
              </w:rPr>
              <w:t xml:space="preserve">проектная) в границах района "Северный" г. Верхняя Пышма (включая проектные работы стадии "Р") переходящий остаток с 2016г. областного бюджета - 81 493,3 </w:t>
            </w:r>
            <w:proofErr w:type="spellStart"/>
            <w:r w:rsidRPr="00554C77">
              <w:rPr>
                <w:bCs/>
                <w:color w:val="000000"/>
                <w:sz w:val="20"/>
                <w:szCs w:val="20"/>
              </w:rPr>
              <w:t>т.руб</w:t>
            </w:r>
            <w:proofErr w:type="spellEnd"/>
            <w:r w:rsidRPr="00554C7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256 093,4  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253 823,4 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- 2 270,0  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color w:val="000000"/>
                <w:sz w:val="20"/>
                <w:szCs w:val="20"/>
              </w:rPr>
            </w:pPr>
            <w:r w:rsidRPr="00554C77"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color w:val="000000"/>
                <w:sz w:val="20"/>
                <w:szCs w:val="20"/>
              </w:rPr>
            </w:pPr>
          </w:p>
        </w:tc>
      </w:tr>
      <w:tr w:rsidR="00554C77" w:rsidRPr="00554C77" w:rsidTr="00400335">
        <w:trPr>
          <w:cantSplit/>
          <w:trHeight w:val="268"/>
        </w:trPr>
        <w:tc>
          <w:tcPr>
            <w:tcW w:w="40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36.2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18 587,0 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16 317,0  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-2 270,0  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  <w:r w:rsidRPr="00554C77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C77" w:rsidRPr="00554C77" w:rsidRDefault="00554C77" w:rsidP="00554C77">
            <w:pPr>
              <w:jc w:val="right"/>
              <w:rPr>
                <w:sz w:val="20"/>
                <w:szCs w:val="20"/>
              </w:rPr>
            </w:pPr>
          </w:p>
        </w:tc>
      </w:tr>
    </w:tbl>
    <w:p w:rsidR="00554C77" w:rsidRPr="00554C77" w:rsidRDefault="00554C77" w:rsidP="00554C77">
      <w:pPr>
        <w:tabs>
          <w:tab w:val="right" w:pos="9639"/>
        </w:tabs>
        <w:ind w:right="139" w:firstLine="709"/>
        <w:jc w:val="both"/>
        <w:rPr>
          <w:sz w:val="28"/>
          <w:szCs w:val="28"/>
        </w:rPr>
      </w:pPr>
    </w:p>
    <w:p w:rsidR="00554C77" w:rsidRPr="00554C77" w:rsidRDefault="00554C77" w:rsidP="00554C77">
      <w:pPr>
        <w:tabs>
          <w:tab w:val="right" w:pos="9639"/>
        </w:tabs>
        <w:ind w:right="54" w:firstLine="709"/>
        <w:jc w:val="both"/>
        <w:rPr>
          <w:sz w:val="28"/>
          <w:szCs w:val="28"/>
        </w:rPr>
      </w:pPr>
      <w:r w:rsidRPr="00554C77">
        <w:rPr>
          <w:sz w:val="28"/>
          <w:szCs w:val="28"/>
        </w:rPr>
        <w:t>2.</w:t>
      </w:r>
      <w:r w:rsidRPr="00554C77">
        <w:rPr>
          <w:sz w:val="28"/>
          <w:szCs w:val="28"/>
        </w:rPr>
        <w:tab/>
        <w:t xml:space="preserve"> Опубликовать настоящее постановление на официальном интерне</w:t>
      </w:r>
      <w:proofErr w:type="gramStart"/>
      <w:r w:rsidRPr="00554C77">
        <w:rPr>
          <w:sz w:val="28"/>
          <w:szCs w:val="28"/>
        </w:rPr>
        <w:t>т-</w:t>
      </w:r>
      <w:proofErr w:type="gramEnd"/>
      <w:r w:rsidRPr="00554C77">
        <w:rPr>
          <w:sz w:val="28"/>
          <w:szCs w:val="28"/>
        </w:rPr>
        <w:t xml:space="preserve"> 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 (</w:t>
      </w:r>
      <w:proofErr w:type="spellStart"/>
      <w:r w:rsidRPr="00554C77">
        <w:rPr>
          <w:sz w:val="28"/>
          <w:szCs w:val="28"/>
          <w:lang w:val="en-US"/>
        </w:rPr>
        <w:t>movp</w:t>
      </w:r>
      <w:proofErr w:type="spellEnd"/>
      <w:r w:rsidRPr="00554C77">
        <w:rPr>
          <w:sz w:val="28"/>
          <w:szCs w:val="28"/>
        </w:rPr>
        <w:t>.</w:t>
      </w:r>
      <w:proofErr w:type="spellStart"/>
      <w:r w:rsidRPr="00554C77">
        <w:rPr>
          <w:sz w:val="28"/>
          <w:szCs w:val="28"/>
          <w:lang w:val="en-US"/>
        </w:rPr>
        <w:t>ru</w:t>
      </w:r>
      <w:proofErr w:type="spellEnd"/>
      <w:r w:rsidRPr="00554C77">
        <w:rPr>
          <w:sz w:val="28"/>
          <w:szCs w:val="28"/>
        </w:rPr>
        <w:t>).</w:t>
      </w:r>
    </w:p>
    <w:p w:rsidR="00554C77" w:rsidRPr="00554C77" w:rsidRDefault="00554C77" w:rsidP="00554C77">
      <w:pPr>
        <w:tabs>
          <w:tab w:val="right" w:pos="9639"/>
        </w:tabs>
        <w:ind w:right="54" w:firstLine="709"/>
        <w:jc w:val="both"/>
        <w:rPr>
          <w:spacing w:val="-6"/>
          <w:sz w:val="28"/>
          <w:szCs w:val="28"/>
        </w:rPr>
      </w:pPr>
      <w:r w:rsidRPr="00554C77">
        <w:rPr>
          <w:sz w:val="28"/>
          <w:szCs w:val="28"/>
        </w:rPr>
        <w:t xml:space="preserve">3. </w:t>
      </w:r>
      <w:proofErr w:type="gramStart"/>
      <w:r w:rsidRPr="00554C77">
        <w:rPr>
          <w:sz w:val="28"/>
          <w:szCs w:val="28"/>
        </w:rPr>
        <w:t>Контроль за</w:t>
      </w:r>
      <w:proofErr w:type="gramEnd"/>
      <w:r w:rsidRPr="00554C7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4C77" w:rsidRPr="00554C77" w:rsidRDefault="00554C77" w:rsidP="00554C77">
      <w:pPr>
        <w:tabs>
          <w:tab w:val="right" w:pos="9639"/>
        </w:tabs>
        <w:ind w:right="54"/>
        <w:jc w:val="both"/>
        <w:rPr>
          <w:spacing w:val="-6"/>
          <w:sz w:val="26"/>
          <w:szCs w:val="26"/>
        </w:rPr>
      </w:pPr>
    </w:p>
    <w:p w:rsidR="00554C77" w:rsidRPr="00554C77" w:rsidRDefault="00554C77" w:rsidP="00554C77">
      <w:pPr>
        <w:tabs>
          <w:tab w:val="right" w:pos="9639"/>
        </w:tabs>
        <w:ind w:right="54"/>
        <w:jc w:val="both"/>
        <w:rPr>
          <w:spacing w:val="-6"/>
          <w:sz w:val="26"/>
          <w:szCs w:val="26"/>
        </w:rPr>
      </w:pPr>
    </w:p>
    <w:p w:rsidR="00554C77" w:rsidRPr="00554C77" w:rsidRDefault="00554C77" w:rsidP="00554C77">
      <w:pPr>
        <w:tabs>
          <w:tab w:val="right" w:pos="9923"/>
        </w:tabs>
        <w:ind w:right="54"/>
        <w:jc w:val="both"/>
      </w:pPr>
      <w:r w:rsidRPr="00554C77">
        <w:rPr>
          <w:spacing w:val="-6"/>
          <w:sz w:val="28"/>
          <w:szCs w:val="28"/>
        </w:rPr>
        <w:t xml:space="preserve">Глава администрации </w:t>
      </w:r>
      <w:r w:rsidRPr="00554C77">
        <w:rPr>
          <w:spacing w:val="-6"/>
          <w:sz w:val="28"/>
          <w:szCs w:val="28"/>
        </w:rPr>
        <w:tab/>
        <w:t xml:space="preserve">    И.В. Соломин</w:t>
      </w:r>
    </w:p>
    <w:p w:rsidR="00562620" w:rsidRPr="00554C77" w:rsidRDefault="00562620" w:rsidP="00554C77"/>
    <w:sectPr w:rsidR="00562620" w:rsidRPr="00554C7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AE" w:rsidRDefault="00F47BAE">
      <w:r>
        <w:separator/>
      </w:r>
    </w:p>
  </w:endnote>
  <w:endnote w:type="continuationSeparator" w:id="0">
    <w:p w:rsidR="00F47BAE" w:rsidRDefault="00F4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AE" w:rsidRDefault="00F47BAE">
      <w:r>
        <w:separator/>
      </w:r>
    </w:p>
  </w:footnote>
  <w:footnote w:type="continuationSeparator" w:id="0">
    <w:p w:rsidR="00F47BAE" w:rsidRDefault="00F4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9152863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C77">
      <w:rPr>
        <w:noProof/>
      </w:rPr>
      <w:t>2</w:t>
    </w:r>
    <w:r>
      <w:fldChar w:fldCharType="end"/>
    </w:r>
  </w:p>
  <w:permEnd w:id="291528637"/>
  <w:p w:rsidR="00810AAA" w:rsidRPr="00810AAA" w:rsidRDefault="00F47BA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47BA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54C77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47BA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2017-08-09T06:36:00Z</dcterms:created>
  <dcterms:modified xsi:type="dcterms:W3CDTF">2017-08-09T06:36:00Z</dcterms:modified>
</cp:coreProperties>
</file>