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5F71" w:rsidRPr="00D1680C" w:rsidRDefault="00A35F71" w:rsidP="001F5870">
      <w:pPr>
        <w:suppressAutoHyphens/>
        <w:spacing w:after="0" w:line="240" w:lineRule="auto"/>
        <w:ind w:left="6379"/>
        <w:rPr>
          <w:rFonts w:ascii="Liberation Serif" w:hAnsi="Liberation Serif"/>
          <w:sz w:val="24"/>
          <w:szCs w:val="24"/>
        </w:rPr>
      </w:pPr>
      <w:bookmarkStart w:id="0" w:name="_Toc451181995"/>
      <w:bookmarkStart w:id="1" w:name="_Toc451469280"/>
      <w:bookmarkStart w:id="2" w:name="_Toc452336954"/>
      <w:bookmarkStart w:id="3" w:name="_Toc465106061"/>
      <w:bookmarkStart w:id="4" w:name="_Toc467011202"/>
      <w:bookmarkStart w:id="5" w:name="_Toc469954427"/>
      <w:bookmarkStart w:id="6" w:name="_Toc487707100"/>
      <w:bookmarkStart w:id="7" w:name="_Toc499148745"/>
      <w:bookmarkStart w:id="8" w:name="_Toc500883635"/>
      <w:bookmarkStart w:id="9" w:name="_Toc500883712"/>
      <w:bookmarkStart w:id="10" w:name="_Toc504699261"/>
      <w:bookmarkStart w:id="11" w:name="_Toc505692614"/>
      <w:bookmarkStart w:id="12" w:name="_Toc508302554"/>
      <w:bookmarkStart w:id="13" w:name="_Toc508754416"/>
      <w:bookmarkStart w:id="14" w:name="_Toc509104166"/>
      <w:bookmarkStart w:id="15" w:name="_Toc510175188"/>
      <w:bookmarkStart w:id="16" w:name="_Toc510300000"/>
      <w:bookmarkStart w:id="17" w:name="_Toc517703432"/>
      <w:bookmarkStart w:id="18" w:name="_Toc517719174"/>
      <w:bookmarkStart w:id="19" w:name="_Toc517907670"/>
      <w:bookmarkStart w:id="20" w:name="_Toc522192913"/>
      <w:bookmarkStart w:id="21" w:name="_Toc522628529"/>
      <w:bookmarkStart w:id="22" w:name="_Toc524892681"/>
      <w:bookmarkStart w:id="23" w:name="_Toc531808743"/>
      <w:bookmarkStart w:id="24" w:name="_Toc531991092"/>
      <w:bookmarkStart w:id="25" w:name="_Toc532148571"/>
      <w:bookmarkStart w:id="26" w:name="_Toc1641050"/>
      <w:bookmarkStart w:id="27" w:name="_Toc18076316"/>
      <w:r w:rsidRPr="00D1680C">
        <w:rPr>
          <w:rFonts w:ascii="Liberation Serif" w:hAnsi="Liberation Serif"/>
          <w:sz w:val="24"/>
          <w:szCs w:val="24"/>
        </w:rPr>
        <w:t xml:space="preserve">Утверждены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D1680C">
        <w:rPr>
          <w:rFonts w:ascii="Liberation Serif" w:hAnsi="Liberation Serif"/>
          <w:sz w:val="24"/>
          <w:szCs w:val="24"/>
        </w:rPr>
        <w:t>Решением Думы городского округа Верхняя Пышма от</w:t>
      </w:r>
      <w:r w:rsidR="001F5870" w:rsidRPr="00D1680C">
        <w:rPr>
          <w:rFonts w:ascii="Liberation Serif" w:hAnsi="Liberation Serif"/>
          <w:sz w:val="24"/>
          <w:szCs w:val="24"/>
        </w:rPr>
        <w:t xml:space="preserve"> 31 октября 2019</w:t>
      </w:r>
      <w:r w:rsidRPr="00D1680C">
        <w:rPr>
          <w:rFonts w:ascii="Liberation Serif" w:hAnsi="Liberation Serif"/>
          <w:sz w:val="24"/>
          <w:szCs w:val="24"/>
        </w:rPr>
        <w:t xml:space="preserve"> года № </w:t>
      </w:r>
      <w:r w:rsidR="001F5870" w:rsidRPr="00D1680C">
        <w:rPr>
          <w:rFonts w:ascii="Liberation Serif" w:hAnsi="Liberation Serif"/>
          <w:sz w:val="24"/>
          <w:szCs w:val="24"/>
        </w:rPr>
        <w:t>15/4</w:t>
      </w:r>
    </w:p>
    <w:p w:rsidR="00A35F71" w:rsidRPr="00D1680C" w:rsidRDefault="00A35F71" w:rsidP="00A35F71">
      <w:pPr>
        <w:spacing w:after="0" w:line="240" w:lineRule="auto"/>
        <w:rPr>
          <w:rFonts w:ascii="Liberation Serif" w:hAnsi="Liberation Serif"/>
        </w:rPr>
      </w:pPr>
    </w:p>
    <w:p w:rsidR="00A35F71" w:rsidRPr="00D1680C" w:rsidRDefault="00A35F71" w:rsidP="00A35F71">
      <w:pPr>
        <w:spacing w:after="0" w:line="240" w:lineRule="auto"/>
        <w:rPr>
          <w:rFonts w:ascii="Liberation Serif" w:hAnsi="Liberation Serif"/>
        </w:rPr>
      </w:pPr>
    </w:p>
    <w:p w:rsidR="00A35F71" w:rsidRPr="00D1680C" w:rsidRDefault="00A35F71" w:rsidP="00A35F71">
      <w:pPr>
        <w:spacing w:after="0" w:line="240" w:lineRule="auto"/>
        <w:rPr>
          <w:rFonts w:ascii="Liberation Serif" w:hAnsi="Liberation Serif"/>
        </w:rPr>
      </w:pPr>
    </w:p>
    <w:p w:rsidR="00A35F71" w:rsidRPr="00D1680C" w:rsidRDefault="00A35F71" w:rsidP="00A35F71">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ПРАВИЛА ЗЕМЛЕПОЛЬЗОВАНИЯ И ЗАСТРОЙКИ</w:t>
      </w:r>
    </w:p>
    <w:p w:rsidR="00A35F71" w:rsidRPr="00D1680C" w:rsidRDefault="00A35F71" w:rsidP="00A35F71">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НА ТЕРРИТОРИИ ГОРОДСКОГО ОКРУГА ВЕРХНЯЯ ПЫШМА</w:t>
      </w:r>
    </w:p>
    <w:p w:rsidR="001F5870" w:rsidRPr="00D1680C" w:rsidRDefault="001F5870" w:rsidP="00A35F71">
      <w:pPr>
        <w:suppressAutoHyphens/>
        <w:spacing w:after="0" w:line="240" w:lineRule="auto"/>
        <w:jc w:val="center"/>
        <w:rPr>
          <w:rFonts w:ascii="Liberation Serif" w:eastAsia="Times New Roman" w:hAnsi="Liberation Serif"/>
          <w:b/>
          <w:sz w:val="28"/>
          <w:szCs w:val="24"/>
          <w:lang w:eastAsia="ru-RU"/>
        </w:rPr>
      </w:pPr>
      <w:bookmarkStart w:id="28" w:name="_Toc268484948"/>
      <w:bookmarkStart w:id="29" w:name="_Toc268487888"/>
      <w:bookmarkStart w:id="30" w:name="_Toc301255850"/>
      <w:bookmarkStart w:id="31" w:name="_Toc531808756"/>
      <w:bookmarkStart w:id="32" w:name="_Toc18076329"/>
      <w:bookmarkStart w:id="33" w:name="_Toc493501789"/>
    </w:p>
    <w:p w:rsidR="001F5870" w:rsidRPr="00D1680C" w:rsidRDefault="001F5870" w:rsidP="00A35F71">
      <w:pPr>
        <w:suppressAutoHyphens/>
        <w:spacing w:after="0" w:line="240" w:lineRule="auto"/>
        <w:jc w:val="center"/>
        <w:rPr>
          <w:rFonts w:ascii="Liberation Serif" w:eastAsia="Times New Roman" w:hAnsi="Liberation Serif"/>
          <w:b/>
          <w:sz w:val="28"/>
          <w:szCs w:val="24"/>
          <w:lang w:eastAsia="ru-RU"/>
        </w:rPr>
      </w:pPr>
    </w:p>
    <w:p w:rsidR="00A35F71" w:rsidRPr="00D1680C" w:rsidRDefault="00A35F71" w:rsidP="00642A39">
      <w:pPr>
        <w:pStyle w:val="1"/>
        <w:rPr>
          <w:rFonts w:ascii="Liberation Serif" w:hAnsi="Liberation Serif"/>
          <w:b w:val="0"/>
        </w:rPr>
      </w:pPr>
      <w:r w:rsidRPr="00D1680C">
        <w:rPr>
          <w:rFonts w:ascii="Liberation Serif" w:hAnsi="Liberation Serif"/>
        </w:rPr>
        <w:t xml:space="preserve">ЧАСТЬ I. ПОРЯДОК ПРИМЕНЕНИЯ ПРАВИЛ ЗЕМЛЕПОЛЬЗОВАНИЯ И ЗАСТРОЙКИ НА ТЕРРИТОРИИ ГОРОДСКОГО ОКРУГА ВЕРХНЯЯ ПЫШМА И ВНЕСЕНИЯ </w:t>
      </w:r>
      <w:bookmarkStart w:id="34" w:name="_Toc268484941"/>
      <w:bookmarkStart w:id="35" w:name="_Toc268487881"/>
      <w:r w:rsidRPr="00D1680C">
        <w:rPr>
          <w:rFonts w:ascii="Liberation Serif" w:hAnsi="Liberation Serif"/>
        </w:rPr>
        <w:t>В НИХ ИЗМЕНЕНИЙ</w:t>
      </w:r>
      <w:bookmarkStart w:id="36" w:name="_Toc268484942"/>
      <w:bookmarkStart w:id="37" w:name="_Toc268487882"/>
      <w:bookmarkStart w:id="38" w:name="_Toc301255844"/>
      <w:bookmarkEnd w:id="34"/>
      <w:bookmarkEnd w:id="35"/>
    </w:p>
    <w:p w:rsidR="00A35F71" w:rsidRPr="00D1680C" w:rsidRDefault="00A35F71" w:rsidP="00A35F71">
      <w:pPr>
        <w:suppressAutoHyphens/>
        <w:spacing w:after="0" w:line="240" w:lineRule="auto"/>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39" w:name="_Toc493501783"/>
      <w:bookmarkStart w:id="40" w:name="_Toc268484943"/>
      <w:bookmarkStart w:id="41" w:name="_Toc268487883"/>
      <w:bookmarkStart w:id="42" w:name="_Toc301255845"/>
      <w:bookmarkEnd w:id="36"/>
      <w:bookmarkEnd w:id="37"/>
      <w:bookmarkEnd w:id="38"/>
      <w:r w:rsidRPr="00D1680C">
        <w:rPr>
          <w:rFonts w:ascii="Liberation Serif" w:eastAsia="Times New Roman" w:hAnsi="Liberation Serif"/>
          <w:b/>
          <w:sz w:val="24"/>
          <w:szCs w:val="24"/>
          <w:lang w:eastAsia="ru-RU"/>
        </w:rPr>
        <w:t>РАЗДЕЛ 1. ПОЛОЖЕНИЕ О РЕГУЛИРОВАНИИ ЗЕМЛЕПОЛЬЗОВАНИЯ И ЗАСТРОЙКИ ОРГАНАМИ МЕСТНОГО САМОУПРАВЛЕНИЯ ГОРОДСКОГО ОКРУГА ВЕРХНЯЯ ПЫШМА</w:t>
      </w:r>
      <w:bookmarkEnd w:id="39"/>
    </w:p>
    <w:p w:rsidR="00A35F71" w:rsidRPr="00D1680C" w:rsidRDefault="00A35F71" w:rsidP="00A35F71">
      <w:pPr>
        <w:suppressAutoHyphens/>
        <w:spacing w:after="0" w:line="240" w:lineRule="auto"/>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43" w:name="_Toc493501784"/>
      <w:r w:rsidRPr="00D1680C">
        <w:rPr>
          <w:rFonts w:ascii="Liberation Serif" w:eastAsia="Times New Roman" w:hAnsi="Liberation Serif"/>
          <w:b/>
          <w:sz w:val="24"/>
          <w:szCs w:val="24"/>
          <w:lang w:eastAsia="ru-RU"/>
        </w:rPr>
        <w:t>Статья 1.</w:t>
      </w:r>
      <w:r w:rsidRPr="00D1680C">
        <w:rPr>
          <w:rFonts w:ascii="Liberation Serif" w:hAnsi="Liberation Serif"/>
          <w:sz w:val="24"/>
        </w:rPr>
        <w:t> </w:t>
      </w:r>
      <w:r w:rsidRPr="00D1680C">
        <w:rPr>
          <w:rFonts w:ascii="Liberation Serif" w:eastAsia="Times New Roman" w:hAnsi="Liberation Serif"/>
          <w:b/>
          <w:sz w:val="24"/>
          <w:szCs w:val="24"/>
          <w:lang w:eastAsia="ru-RU"/>
        </w:rPr>
        <w:t>Сфера применения правил землепользования и застройки</w:t>
      </w:r>
      <w:bookmarkEnd w:id="40"/>
      <w:bookmarkEnd w:id="41"/>
      <w:bookmarkEnd w:id="42"/>
      <w:r w:rsidRPr="00D1680C">
        <w:rPr>
          <w:rFonts w:ascii="Liberation Serif" w:eastAsia="Times New Roman" w:hAnsi="Liberation Serif"/>
          <w:b/>
          <w:sz w:val="24"/>
          <w:szCs w:val="24"/>
          <w:lang w:eastAsia="ru-RU"/>
        </w:rPr>
        <w:t xml:space="preserve"> на территории городского округа Верхняя Пышма</w:t>
      </w:r>
      <w:bookmarkEnd w:id="43"/>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bookmarkStart w:id="44" w:name="_Toc451181999"/>
      <w:bookmarkStart w:id="45" w:name="_Toc451469284"/>
      <w:bookmarkStart w:id="46" w:name="_Toc452336958"/>
      <w:bookmarkStart w:id="47" w:name="_Toc465106065"/>
      <w:bookmarkStart w:id="48" w:name="_Toc467011206"/>
      <w:bookmarkStart w:id="49" w:name="_Toc469954431"/>
      <w:bookmarkStart w:id="50" w:name="_Toc487707104"/>
      <w:bookmarkStart w:id="51" w:name="_Toc499148749"/>
      <w:bookmarkStart w:id="52" w:name="_Toc500883639"/>
      <w:bookmarkStart w:id="53" w:name="_Toc500883716"/>
      <w:bookmarkStart w:id="54" w:name="_Toc504699265"/>
      <w:bookmarkStart w:id="55" w:name="_Toc505692618"/>
      <w:bookmarkStart w:id="56" w:name="_Toc508302558"/>
      <w:bookmarkStart w:id="57" w:name="_Toc508754420"/>
      <w:bookmarkStart w:id="58" w:name="_Toc509104170"/>
      <w:bookmarkStart w:id="59" w:name="_Toc510175192"/>
      <w:bookmarkStart w:id="60" w:name="_Toc510300004"/>
      <w:bookmarkStart w:id="61" w:name="_Toc517703436"/>
      <w:bookmarkStart w:id="62" w:name="_Toc517719178"/>
      <w:bookmarkStart w:id="63" w:name="_Toc517907674"/>
      <w:bookmarkStart w:id="64" w:name="_Toc522192917"/>
      <w:bookmarkStart w:id="65" w:name="_Toc522628532"/>
      <w:bookmarkStart w:id="66" w:name="_Toc524892684"/>
      <w:bookmarkStart w:id="67" w:name="_Toc531808746"/>
      <w:bookmarkStart w:id="68" w:name="_Toc531991095"/>
      <w:bookmarkStart w:id="69" w:name="_Toc532148574"/>
      <w:bookmarkStart w:id="70" w:name="_Toc1641053"/>
      <w:bookmarkStart w:id="71" w:name="_Toc18076319"/>
      <w:r w:rsidRPr="00D1680C">
        <w:rPr>
          <w:rFonts w:ascii="Liberation Serif" w:eastAsia="Times New Roman" w:hAnsi="Liberation Serif"/>
          <w:sz w:val="24"/>
          <w:szCs w:val="24"/>
          <w:lang w:eastAsia="ru-RU"/>
        </w:rPr>
        <w:t>1.</w:t>
      </w:r>
      <w:r w:rsidRPr="00D1680C">
        <w:rPr>
          <w:rFonts w:ascii="Liberation Serif" w:hAnsi="Liberation Serif"/>
          <w:sz w:val="24"/>
        </w:rPr>
        <w:t> Правила землепользования и застройки</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D1680C">
        <w:rPr>
          <w:rFonts w:ascii="Liberation Serif" w:eastAsia="Times New Roman" w:hAnsi="Liberation Serif"/>
          <w:sz w:val="24"/>
          <w:szCs w:val="24"/>
          <w:lang w:eastAsia="ru-RU"/>
        </w:rPr>
        <w:t xml:space="preserve"> на территории</w:t>
      </w:r>
      <w:bookmarkStart w:id="72" w:name="_Toc451182000"/>
      <w:bookmarkStart w:id="73" w:name="_Toc451469285"/>
      <w:bookmarkStart w:id="74" w:name="_Toc452336959"/>
      <w:bookmarkStart w:id="75" w:name="_Toc465106066"/>
      <w:bookmarkStart w:id="76" w:name="_Toc467011207"/>
      <w:bookmarkStart w:id="77" w:name="_Toc469954432"/>
      <w:bookmarkStart w:id="78" w:name="_Toc487707105"/>
      <w:bookmarkStart w:id="79" w:name="_Toc499148750"/>
      <w:bookmarkStart w:id="80" w:name="_Toc500883640"/>
      <w:bookmarkStart w:id="81" w:name="_Toc500883717"/>
      <w:bookmarkStart w:id="82" w:name="_Toc504699266"/>
      <w:bookmarkStart w:id="83" w:name="_Toc505692619"/>
      <w:bookmarkStart w:id="84" w:name="_Toc508302559"/>
      <w:bookmarkStart w:id="85" w:name="_Toc508754421"/>
      <w:bookmarkStart w:id="86" w:name="_Toc509104171"/>
      <w:bookmarkStart w:id="87" w:name="_Toc510175193"/>
      <w:bookmarkStart w:id="88" w:name="_Toc510300005"/>
      <w:bookmarkStart w:id="89" w:name="_Toc517703437"/>
      <w:bookmarkStart w:id="90" w:name="_Toc517719179"/>
      <w:bookmarkStart w:id="91" w:name="_Toc517907675"/>
      <w:bookmarkStart w:id="92" w:name="_Toc522192918"/>
      <w:r w:rsidRPr="00D1680C">
        <w:rPr>
          <w:rFonts w:ascii="Liberation Serif" w:hAnsi="Liberation Serif"/>
          <w:sz w:val="24"/>
        </w:rPr>
        <w:t xml:space="preserve"> </w:t>
      </w:r>
      <w:bookmarkStart w:id="93" w:name="_Toc524892685"/>
      <w:bookmarkStart w:id="94" w:name="_Toc531808747"/>
      <w:bookmarkStart w:id="95" w:name="_Toc522628533"/>
      <w:bookmarkStart w:id="96" w:name="_Toc531991096"/>
      <w:bookmarkStart w:id="97" w:name="_Toc532148575"/>
      <w:bookmarkStart w:id="98" w:name="_Toc1641054"/>
      <w:bookmarkStart w:id="99" w:name="_Toc18076320"/>
      <w:r w:rsidRPr="00D1680C">
        <w:rPr>
          <w:rFonts w:ascii="Liberation Serif" w:hAnsi="Liberation Serif"/>
          <w:sz w:val="24"/>
        </w:rPr>
        <w:t>городского округа</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Pr="00D1680C">
        <w:rPr>
          <w:rFonts w:ascii="Liberation Serif" w:eastAsia="Times New Roman" w:hAnsi="Liberation Serif"/>
          <w:sz w:val="24"/>
          <w:szCs w:val="24"/>
          <w:lang w:eastAsia="ru-RU"/>
        </w:rPr>
        <w:t xml:space="preserve"> Верхняя Пышма (далее – Правила) </w:t>
      </w:r>
      <w:r w:rsidRPr="00D1680C">
        <w:rPr>
          <w:rFonts w:ascii="Liberation Serif" w:hAnsi="Liberation Serif"/>
          <w:sz w:val="24"/>
        </w:rPr>
        <w:t>являются муниципальным правовым актом, принятым в соответствии с Градостроительным кодексом Российской Федерации (далее – Градостроительный кодекс), Земельным кодексом Российской Федерации (далее – Земельный кодекс), Федеральным законом от 6 октября 2003 года № 131-ФЗ «Об общих принципах организации местного самоуправления в Российской Федерации» (далее – Федеральный закон № 131-ФЗ), Классификатором видов разрешенного использования земельных участков, утвержденным Приказом Министерства экономического развития России от 1 сентября 2014 года № 540 «Об утверждении классификатора видов разрешенного использования земельных участков» (далее – Классификатор), Генеральным планом городского округа Верхняя Пышма, утвержденным Решением Думы городского округа Верхняя Пышма от 26 февраля 2010 года № 16/1 (далее – Генеральный план), иными законами и нормативными правовыми актами Российской Федерации, законами и иными нормативными правовыми актами Свердловской области, Уставом и иными нормативными правовыми актами городского округа Верхняя Пышма, а также с учетом положений иных актов и документов, определяющих основные направления социально-экономического и градостроительного развития городского округа Верхняя Пышма (далее – городской округ), охраны его культурного наследия, окружающей среды и рационального использования природных ресурсов.</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2. Целями принятия Правил являются:</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1) создание условий для комплексного и устойчивого развития территории городского округа, сохранения окружающей среды и объектов культурного наследия;</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2) создание условий для реализации Генерального плана, а также для реализации комплексных программ развития систем коммунальной, транспортной и социальной инфраструктуры на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3) создания условий для планировки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4) обеспечение прав и законных интересов физических и юридических лиц, в том числе правообладателей земельных участков (далее также – ЗУ) и объектов капитального строительства (далее также – ОКС);</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5</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6</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обеспечение доступа всех заинтересованных лиц к информации о видах разрешенного использования и предельных размерах земельных участков, параметрах разрешенного строительства и реконструкции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7</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создание условий для формирования эстетически ценной городской среды;</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lastRenderedPageBreak/>
        <w:t>8</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обеспечение доступности городской среды для инвалидов и других групп населения с ограниченными возможностями передвижения.</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Правила являются инструментом реализации Стратегии пространственного развития городского округа на период до 2035 года, входящей в состав Стратегии социально-экономического развития городского округа Верхняя Пышма до 2035 года, утвержденной Решением Думы городского округа Верхняя Пышма от 25 апреля 2019 года № 10/1, и регулируют землепользование и застройку на территории городского округа на основе следующих принципов:</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1) функциональное и пространственное разнообразие;</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2) эффективное, рациональное и бережливое использование пространства;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учет природных ландшафтов;</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4) создание системы качественных общественных пространств;</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5) баланс и разграничение частных и общественных территорий, формирование безбарьерной, эстетичной и безопасной городской среды;</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6) </w:t>
      </w:r>
      <w:r w:rsidRPr="00D1680C">
        <w:rPr>
          <w:rFonts w:ascii="Liberation Serif" w:eastAsia="Calibri" w:hAnsi="Liberation Serif"/>
          <w:sz w:val="24"/>
        </w:rPr>
        <w:t>масштаб архитектурной среды, соразмерный человеку: формирование среды (застройки, территорий, пространств), ориентированной на пешеходные перемещения; соблюдение комфортного для человека масштаба в проектировании зданий и общественных пространств; приоритет горизонтальной плотности и среднеэтажной застройки;</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7) </w:t>
      </w:r>
      <w:r w:rsidRPr="00D1680C">
        <w:rPr>
          <w:rFonts w:ascii="Liberation Serif" w:eastAsia="Calibri" w:hAnsi="Liberation Serif"/>
          <w:sz w:val="24"/>
        </w:rPr>
        <w:t>своеобразие и узнаваемость: развитие идентичности и уникальности городского округа за счет сохранения и восстановления объектов культурного наследия, создания выразительной новой архитектуры и системы пространственных ориентиров; согласованность новой застройки с существующей городской средой;</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8) баланс социальных и экономических интересов: экономическая обоснованность планировочных и объемно-пространственных решений, учет интересов населения и бизнеса.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Настоящие Правила включают в себя:</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1) порядок их применения и внесения в них изменений;</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2) карту градостроительного зонирования;</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градостроительные регламенты.</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bookmarkStart w:id="100" w:name="_Toc268484945"/>
      <w:bookmarkStart w:id="101" w:name="_Toc268487885"/>
      <w:bookmarkStart w:id="102" w:name="_Toc301255847"/>
      <w:r w:rsidRPr="00D1680C">
        <w:rPr>
          <w:rFonts w:ascii="Liberation Serif" w:eastAsia="Calibri" w:hAnsi="Liberation Serif"/>
          <w:sz w:val="24"/>
        </w:rPr>
        <w:t>4. Настоящие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03" w:name="_Toc268484944"/>
      <w:bookmarkStart w:id="104" w:name="_Toc268487884"/>
      <w:bookmarkStart w:id="105" w:name="_Toc301255846"/>
      <w:bookmarkStart w:id="106" w:name="_Toc493501785"/>
      <w:bookmarkStart w:id="107" w:name="_Toc531808752"/>
      <w:bookmarkStart w:id="108" w:name="_Toc18076325"/>
      <w:r w:rsidRPr="00D1680C">
        <w:rPr>
          <w:rFonts w:ascii="Liberation Serif" w:eastAsia="Times New Roman" w:hAnsi="Liberation Serif"/>
          <w:b/>
          <w:sz w:val="24"/>
          <w:szCs w:val="24"/>
          <w:lang w:eastAsia="ru-RU"/>
        </w:rPr>
        <w:t>Статья 2.</w:t>
      </w:r>
      <w:r w:rsidRPr="00D1680C">
        <w:rPr>
          <w:rFonts w:ascii="Liberation Serif" w:hAnsi="Liberation Serif"/>
          <w:sz w:val="24"/>
        </w:rPr>
        <w:t> </w:t>
      </w:r>
      <w:r w:rsidRPr="00D1680C">
        <w:rPr>
          <w:rFonts w:ascii="Liberation Serif" w:eastAsia="Times New Roman" w:hAnsi="Liberation Serif"/>
          <w:b/>
          <w:sz w:val="24"/>
          <w:szCs w:val="24"/>
          <w:lang w:eastAsia="ru-RU"/>
        </w:rPr>
        <w:t>Иные акты, регулирующие землепользование и застройку городского округа</w:t>
      </w:r>
      <w:bookmarkEnd w:id="103"/>
      <w:bookmarkEnd w:id="104"/>
      <w:bookmarkEnd w:id="105"/>
      <w:bookmarkEnd w:id="106"/>
      <w:bookmarkEnd w:id="107"/>
      <w:bookmarkEnd w:id="108"/>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Pr="00D1680C">
        <w:rPr>
          <w:rFonts w:ascii="Liberation Serif" w:hAnsi="Liberation Serif"/>
          <w:sz w:val="24"/>
        </w:rPr>
        <w:t> </w:t>
      </w:r>
      <w:r w:rsidRPr="00D1680C">
        <w:rPr>
          <w:rFonts w:ascii="Liberation Serif" w:eastAsia="Times New Roman" w:hAnsi="Liberation Serif"/>
          <w:sz w:val="24"/>
          <w:szCs w:val="24"/>
          <w:lang w:eastAsia="ru-RU"/>
        </w:rPr>
        <w:t>Термины, используемые в настоящих Правилах, применяются в значениях, определенных Градостроительным кодексом, Земельным кодексом, Федеральным законом № 131-ФЗ, иными законами и нормативными правовыми актами Российской Федерации, законами и нормативными правовыми актами Свердловской области.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Настоящие Правила применяются наряду с:</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нормативами градостроительного проектирования Свердловской области 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иными нормативными правовыми актами Свердловской области и городского округа по вопросам регулирования землепользования и застройки.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09" w:name="_Toc531808753"/>
      <w:bookmarkStart w:id="110" w:name="_Toc18076326"/>
      <w:bookmarkStart w:id="111" w:name="_Toc493501786"/>
      <w:r w:rsidRPr="00D1680C">
        <w:rPr>
          <w:rFonts w:ascii="Liberation Serif" w:eastAsia="Times New Roman" w:hAnsi="Liberation Serif"/>
          <w:b/>
          <w:sz w:val="24"/>
          <w:szCs w:val="24"/>
          <w:lang w:eastAsia="ru-RU"/>
        </w:rPr>
        <w:t>Статья 3. Полномочия органов местного самоуправления городского округа в области регулирования отношений по вопросам землепользования и застройки</w:t>
      </w:r>
      <w:bookmarkEnd w:id="100"/>
      <w:bookmarkEnd w:id="101"/>
      <w:bookmarkEnd w:id="102"/>
      <w:bookmarkEnd w:id="109"/>
      <w:bookmarkEnd w:id="110"/>
      <w:bookmarkEnd w:id="111"/>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К полномочиям Думы городского округа в области регулирования отношений по вопросам землепользования и застройки относятся: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утверждение правил землепользования и застройки, утверждение внесения изменений в правила землепользования и застройки;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утверждение нормативов градостроительного проектирования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3) иные полномочия в соответствии с законодательством Российской Федерации и Свердловской области.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К полномочиям администрации городского округа (далее – Администрация) в области регулирования отношений по вопросам землепользования и застройки относятся: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принятие решения о подготовке проекта Правил и внесения в них изменений;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принятие решений о подготовке документации по планировке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утверждение документации по планировке территорий</w:t>
      </w:r>
      <w:r w:rsidRPr="00D1680C">
        <w:rPr>
          <w:rFonts w:ascii="Liberation Serif" w:hAnsi="Liberation Serif"/>
          <w:sz w:val="24"/>
        </w:rPr>
        <w:t>;</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принятие решений о предоставлении разрешений на условно разрешенный вид использования объектов капитального строительства или земельного участка;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принятие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принятие решений о развитии застроенных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принятие решений о резервировании земельных участков для муниципальных нужд в порядке, установленном законодательством;</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3"/>
          <w:szCs w:val="23"/>
        </w:rPr>
      </w:pPr>
      <w:r w:rsidRPr="00D1680C">
        <w:rPr>
          <w:rFonts w:ascii="Liberation Serif" w:eastAsia="Times New Roman" w:hAnsi="Liberation Serif"/>
          <w:sz w:val="24"/>
          <w:szCs w:val="24"/>
          <w:lang w:eastAsia="ru-RU"/>
        </w:rPr>
        <w:t>8) выдача разрешений на строительство, реконструкцию объектов капитального строительства, выдача разрешений на ввод объектов капитального строительства в эксплуатацию;</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направление уведомлений, при осуществлении строительства, реконструкции объектов индивидуального жилищного строительства, садовых домов на земельных участках;</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документацией по планировке территории, или обязательными требованиями к параметрам объектов капитального строительства, установленными Градостроительным кодексом,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выдача градостроительного плана земельного участка, расположенного в границах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иные вопросы землепользования и застройки, относящиеся к ведению исполнительных органов местного самоуправления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12" w:name="_Toc268484946"/>
      <w:bookmarkStart w:id="113" w:name="_Toc268487886"/>
      <w:bookmarkStart w:id="114" w:name="_Toc301255848"/>
      <w:bookmarkStart w:id="115" w:name="_Toc531808754"/>
      <w:bookmarkStart w:id="116" w:name="_Toc18076327"/>
      <w:bookmarkStart w:id="117" w:name="_Toc493501787"/>
      <w:r w:rsidRPr="00D1680C">
        <w:rPr>
          <w:rFonts w:ascii="Liberation Serif" w:eastAsia="Times New Roman" w:hAnsi="Liberation Serif"/>
          <w:b/>
          <w:sz w:val="24"/>
          <w:szCs w:val="24"/>
          <w:lang w:eastAsia="ru-RU"/>
        </w:rPr>
        <w:t xml:space="preserve">Статья 4. Комиссия </w:t>
      </w:r>
      <w:bookmarkEnd w:id="112"/>
      <w:bookmarkEnd w:id="113"/>
      <w:bookmarkEnd w:id="114"/>
      <w:r w:rsidRPr="00D1680C">
        <w:rPr>
          <w:rFonts w:ascii="Liberation Serif" w:eastAsia="Times New Roman" w:hAnsi="Liberation Serif"/>
          <w:b/>
          <w:sz w:val="24"/>
          <w:szCs w:val="24"/>
          <w:lang w:eastAsia="ru-RU"/>
        </w:rPr>
        <w:t>по подготовке проекта Правил землепользования и застройки на территории городского округа</w:t>
      </w:r>
      <w:bookmarkEnd w:id="115"/>
      <w:bookmarkEnd w:id="116"/>
      <w:r w:rsidRPr="00D1680C">
        <w:rPr>
          <w:rFonts w:ascii="Liberation Serif" w:eastAsia="Times New Roman" w:hAnsi="Liberation Serif"/>
          <w:b/>
          <w:sz w:val="24"/>
          <w:szCs w:val="24"/>
          <w:lang w:eastAsia="ru-RU"/>
        </w:rPr>
        <w:t xml:space="preserve"> Верхняя Пышма</w:t>
      </w:r>
      <w:bookmarkEnd w:id="117"/>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Комиссия по подготовке проекта Правил (далее – Комиссия) создается постановлением Главы городского округа для создания, последовательного совершенствования и обеспечения эффективного функционирования системы регулирования землепользования и застройки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Комиссия в своей деятельности руководствуется </w:t>
      </w:r>
      <w:hyperlink r:id="rId8" w:history="1">
        <w:r w:rsidRPr="00D1680C">
          <w:rPr>
            <w:rFonts w:ascii="Liberation Serif" w:eastAsia="Times New Roman" w:hAnsi="Liberation Serif"/>
            <w:sz w:val="24"/>
            <w:szCs w:val="24"/>
            <w:lang w:eastAsia="ru-RU"/>
          </w:rPr>
          <w:t>Конституцией</w:t>
        </w:r>
      </w:hyperlink>
      <w:r w:rsidRPr="00D1680C">
        <w:rPr>
          <w:rFonts w:ascii="Liberation Serif" w:eastAsia="Times New Roman" w:hAnsi="Liberation Serif"/>
          <w:sz w:val="24"/>
          <w:szCs w:val="24"/>
          <w:lang w:eastAsia="ru-RU"/>
        </w:rPr>
        <w:t xml:space="preserve"> Российской Федерации,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законами и нормативными правовыми актами Свердловской области; </w:t>
      </w:r>
      <w:hyperlink r:id="rId9" w:history="1">
        <w:r w:rsidRPr="00D1680C">
          <w:rPr>
            <w:rFonts w:ascii="Liberation Serif" w:eastAsia="Times New Roman" w:hAnsi="Liberation Serif"/>
            <w:sz w:val="24"/>
            <w:szCs w:val="24"/>
            <w:lang w:eastAsia="ru-RU"/>
          </w:rPr>
          <w:t>Уставом</w:t>
        </w:r>
      </w:hyperlink>
      <w:r w:rsidRPr="00D1680C">
        <w:rPr>
          <w:rFonts w:ascii="Liberation Serif" w:eastAsia="Times New Roman" w:hAnsi="Liberation Serif"/>
          <w:sz w:val="24"/>
          <w:szCs w:val="24"/>
          <w:lang w:eastAsia="ru-RU"/>
        </w:rPr>
        <w:t xml:space="preserve"> и нормативными правовыми актами городского округа, настоящими Правилами, а также Положением о Комиссии.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Для осуществления своих функций Комиссия имеет право: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получать от структурных подразделений Администрации, предприятий, учреждений и организаций, независимо от форм собственности, информацию, необходимую для осуществления своей деятельности;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запрашивать от структурных подразделений Администрации </w:t>
      </w:r>
      <w:r w:rsidR="001F5870" w:rsidRPr="00D1680C">
        <w:rPr>
          <w:rFonts w:ascii="Liberation Serif" w:eastAsia="Times New Roman" w:hAnsi="Liberation Serif"/>
          <w:sz w:val="24"/>
          <w:szCs w:val="24"/>
          <w:lang w:eastAsia="ru-RU"/>
        </w:rPr>
        <w:t xml:space="preserve">официальные </w:t>
      </w:r>
      <w:r w:rsidRPr="00D1680C">
        <w:rPr>
          <w:rFonts w:ascii="Liberation Serif" w:eastAsia="Times New Roman" w:hAnsi="Liberation Serif"/>
          <w:sz w:val="24"/>
          <w:szCs w:val="24"/>
          <w:lang w:eastAsia="ru-RU"/>
        </w:rPr>
        <w:t>заключения, иные материалы, относящиеся к рассматриваемым Комиссией вопросам;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привлекать в необходимых случаях независимых экспертов и специалистов для анализа материалов и выработки рекомендаций и решений по рассматриваемым Комиссией вопросам;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вносить предложения по изменению персонального состава Комиссии.</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xml:space="preserve">4. </w:t>
      </w:r>
      <w:r w:rsidRPr="00D1680C">
        <w:rPr>
          <w:rFonts w:ascii="Liberation Serif" w:eastAsia="Times New Roman" w:hAnsi="Liberation Serif"/>
          <w:bCs/>
          <w:sz w:val="24"/>
          <w:szCs w:val="24"/>
          <w:lang w:eastAsia="ru-RU"/>
        </w:rPr>
        <w:t>Порядок деятельности Комиссии.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Комиссия осуществляет свою деятельность в форме заседаний.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Заседания Комиссии ведет ее председатель, а в случае его отсутствия – его заместитель. Секретарь Комиссии ведет протоколы заседаний, а также уведомляет всех членов Комиссии о </w:t>
      </w:r>
      <w:r w:rsidRPr="00D1680C">
        <w:rPr>
          <w:rFonts w:ascii="Liberation Serif" w:eastAsia="Times New Roman" w:hAnsi="Liberation Serif"/>
          <w:sz w:val="24"/>
          <w:szCs w:val="24"/>
          <w:lang w:eastAsia="ru-RU"/>
        </w:rPr>
        <w:lastRenderedPageBreak/>
        <w:t>дате и времени заседаний посредством телефонной связи с обязательным составлением телефонограмм.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Заседание Комиссии считается правомочным, если в нем принимают участие более половины ее членов.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Члены Комиссии участвуют в заседаниях без права замены. В случае отсутствия члена Комиссии на заседании он имеет право изложить свое мнение по рассматриваемым вопросам в письменной форме.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Решения Комиссии принимаются открытым голосованием простым большинством голосов от числа присутствующих на заседании членов Комиссии и в недельный срок оформляются протоколом, подписываемым председательствующим и секретарем Комиссии. При равенстве голосов голос председательствующего является решающим.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Член Комиссии, не согласившийся с принятым решением, имеет право в письменном виде изложить свое особое мнение.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Члены Комиссии осуществляют свою деятельность на безвозмездной основе.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Состав Комиссии и его численность определяются постановлением Главы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13. Основной целью Комиссии является проведение установленных градостроительным законодательством процедур при принятии 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предложений заинтересованных лиц о внесении изменений и дополнений в Правила.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об изменении видов разрешенного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 предоставлении разрешений на условно разрешенные виды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 предоставлении разрешений на отклонения от предельных параметров разрешенного строительства, реконструкции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Подготовка на имя Главы городского округа Верхняя Пышма заключений по вопросам землепользования и застройки, рекомендаций о предоставлении специальных согласований и разрешений по вопросам землепользования и застройки, рекомендаций об издании правовых актов по вопросам землепользования и застройки.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14. В процессе работы Комиссии выполняются задачи градостроительного зонирования территории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 Порядок рассмотрения Комиссией предложений заинтересованных лиц о внесении изменений и дополнений в Правила определен статьей 15 настоящих Правил.</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18" w:name="_Toc268484947"/>
      <w:bookmarkStart w:id="119" w:name="_Toc268487887"/>
      <w:bookmarkStart w:id="120" w:name="_Toc301255849"/>
      <w:bookmarkStart w:id="121" w:name="_Toc531808755"/>
      <w:bookmarkStart w:id="122" w:name="_Toc18076328"/>
      <w:bookmarkStart w:id="123" w:name="_Toc493501788"/>
      <w:r w:rsidRPr="00D1680C">
        <w:rPr>
          <w:rFonts w:ascii="Liberation Serif" w:eastAsia="Times New Roman" w:hAnsi="Liberation Serif"/>
          <w:b/>
          <w:sz w:val="24"/>
          <w:szCs w:val="24"/>
          <w:lang w:eastAsia="ru-RU"/>
        </w:rPr>
        <w:t>Статья 5. Общие положения о градостроительном зонировании территории городского округа</w:t>
      </w:r>
      <w:bookmarkEnd w:id="118"/>
      <w:bookmarkEnd w:id="119"/>
      <w:bookmarkEnd w:id="120"/>
      <w:bookmarkEnd w:id="121"/>
      <w:bookmarkEnd w:id="122"/>
      <w:bookmarkEnd w:id="123"/>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На карте градостроительного зонирования территории городского округа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Границы территориальных зон установлены по линиям магистралей, улиц, проездов, разделяющим транспортные потоки противоположных направлений, границам земельных участков, границам населенных пунктов, границам городского округа, естественным границам природных объектов, иным границам.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Границы территориальных зон могут иметь текстовое описание их прохождения для идентификации их прохождения.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Градостроительный регламент определяет основу правового режима земельных участков и объектов капитального строительства,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w:t>
      </w:r>
      <w:r w:rsidRPr="00D1680C">
        <w:rPr>
          <w:rFonts w:ascii="Liberation Serif" w:eastAsia="Times New Roman" w:hAnsi="Liberation Serif"/>
          <w:sz w:val="24"/>
          <w:szCs w:val="24"/>
          <w:lang w:eastAsia="ru-RU"/>
        </w:rPr>
        <w:lastRenderedPageBreak/>
        <w:t>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реконструкции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Градостроительные регламенты установлены с учетом: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фактического использования земельных участков и объектов капитального строительства в границах территориальной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функциональных зон и характеристик их планируемого развития, определенных генеральным планом округа, с учетом утвержденных в составе схемы территориального планирования Свердловской области зон планируемого размещения объектов регионального 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видов территориальных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кроме территорий общего пользования в пределах утвержденных красных линий, а также других земельных участков, на которые регламенты не распространяются.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На карте градостроительного зонирования (раздел 7 настоящих Правил) вне пределов территориальных зон отображены территории, на которые действие градостроительных регламентов не распространяются, а также земли, для которых градостроительные регламенты не устанавливаются.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Действие градостроительного регламента не распространяется и не подлежит применению для земельных участков: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в границах территорий общего пользования в утвержд</w:t>
      </w:r>
      <w:r w:rsidR="002F7DC1"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красных линиях (улицы, площади, парки, набережные, скверы, бульвары);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002F7DC1" w:rsidRPr="00D1680C">
        <w:rPr>
          <w:rFonts w:ascii="Liberation Serif" w:eastAsia="Times New Roman" w:hAnsi="Liberation Serif"/>
          <w:sz w:val="24"/>
          <w:szCs w:val="24"/>
          <w:lang w:eastAsia="ru-RU"/>
        </w:rPr>
        <w:t xml:space="preserve">предназначенных для размещения линейных объектов и (или) занятых </w:t>
      </w:r>
      <w:r w:rsidRPr="00D1680C">
        <w:rPr>
          <w:rFonts w:ascii="Liberation Serif" w:eastAsia="Times New Roman" w:hAnsi="Liberation Serif"/>
          <w:sz w:val="24"/>
          <w:szCs w:val="24"/>
          <w:lang w:eastAsia="ru-RU"/>
        </w:rPr>
        <w:t>линейными объектами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r w:rsidR="002F7DC1" w:rsidRPr="00D1680C">
        <w:rPr>
          <w:rFonts w:ascii="Liberation Serif" w:eastAsia="Times New Roman" w:hAnsi="Liberation Serif"/>
          <w:sz w:val="24"/>
          <w:szCs w:val="24"/>
          <w:lang w:eastAsia="ru-RU"/>
        </w:rPr>
        <w:t xml:space="preserve">предоставленных </w:t>
      </w:r>
      <w:r w:rsidRPr="00D1680C">
        <w:rPr>
          <w:rFonts w:ascii="Liberation Serif" w:eastAsia="Times New Roman" w:hAnsi="Liberation Serif"/>
          <w:sz w:val="24"/>
          <w:szCs w:val="24"/>
          <w:lang w:eastAsia="ru-RU"/>
        </w:rPr>
        <w:t>для добычи полезных ископаемых.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указанных земельных участков определяется уполномоченными федеральными органами исполнительной власти, уполномоченными органами исполнительной власти Свердловской области или Администрацией в соответствии с федеральными законами.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Решения о режиме содержания территорий объектов культурного наследия, параметрах их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 а именно: по объектам культурного наследия федерального значения – уполномоченным федеральным органом, по объектам регионального значения – уполномоченным органом исполнительной власти Свердловской области.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Градостроительные регламенты не устанавливаются и не подлежат применению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Использование земельных участков,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Свердловской области или Администрацией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w:t>
      </w:r>
      <w:r w:rsidRPr="00D1680C">
        <w:rPr>
          <w:rFonts w:ascii="Liberation Serif" w:eastAsia="Times New Roman" w:hAnsi="Liberation Serif"/>
          <w:sz w:val="24"/>
          <w:szCs w:val="24"/>
          <w:lang w:eastAsia="ru-RU"/>
        </w:rPr>
        <w:lastRenderedPageBreak/>
        <w:t>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На карте градостроительного зонирования могут быть отображены объекты и зоны с особыми условиями использования территории, зоны иных ограничений, условно разделенные по следующим факторам: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природно-экологические факторы: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водные объекты и их водоохранные зоны и прибрежные защитные полосы;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территории, подверженные опасным геологическим процессам (оползни, обвалы, карсты, подтопления и затопления, и другие);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источники водоснабжения и зоны санитарной охраны;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специального назначения (кладбища, скотомогильники, полигоны твердых бытовых отходов) и их санитарно-защитные зоны (далее также – СЗЗ) и зоны охраны;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техногенные факторы: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промышленные, коммунальные и сельскохозяйственные предприятия и их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002F7DC1" w:rsidRPr="00D1680C">
        <w:rPr>
          <w:rFonts w:ascii="Liberation Serif" w:eastAsia="Times New Roman" w:hAnsi="Liberation Serif"/>
          <w:sz w:val="24"/>
          <w:szCs w:val="24"/>
          <w:lang w:eastAsia="ru-RU"/>
        </w:rPr>
        <w:t xml:space="preserve">объекты </w:t>
      </w:r>
      <w:r w:rsidRPr="00D1680C">
        <w:rPr>
          <w:rFonts w:ascii="Liberation Serif" w:eastAsia="Times New Roman" w:hAnsi="Liberation Serif"/>
          <w:sz w:val="24"/>
          <w:szCs w:val="24"/>
          <w:lang w:eastAsia="ru-RU"/>
        </w:rPr>
        <w:t>электроэнергетики и их санитарно-защитные и охранные зоны,</w:t>
      </w:r>
    </w:p>
    <w:p w:rsidR="002F7DC1" w:rsidRPr="00D1680C" w:rsidRDefault="002F7DC1" w:rsidP="002F7DC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связи и иные объекты, создающие электромагнитные поля,</w:t>
      </w:r>
      <w:r w:rsidR="00EA265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санитарно-защитные зоны, зоны ограничений;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002F7DC1" w:rsidRPr="00D1680C">
        <w:rPr>
          <w:rFonts w:ascii="Liberation Serif" w:eastAsia="Times New Roman" w:hAnsi="Liberation Serif"/>
          <w:sz w:val="24"/>
          <w:szCs w:val="24"/>
          <w:lang w:eastAsia="ru-RU"/>
        </w:rPr>
        <w:t xml:space="preserve">газораспределительные </w:t>
      </w:r>
      <w:r w:rsidRPr="00D1680C">
        <w:rPr>
          <w:rFonts w:ascii="Liberation Serif" w:eastAsia="Times New Roman" w:hAnsi="Liberation Serif"/>
          <w:sz w:val="24"/>
          <w:szCs w:val="24"/>
          <w:lang w:eastAsia="ru-RU"/>
        </w:rPr>
        <w:t>сети и их охранные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Градостроительные регламенты устанавливаются в соответствии с законодательством Российской Федерации в процессе разработки карты градостроительного зонирования на основании детального изучения социально-пространственного качества среды городского округа, возможности и рациональности ее изменения.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11. Границы территорий, на которые действие </w:t>
      </w:r>
      <w:r w:rsidR="002F7DC1" w:rsidRPr="00D1680C">
        <w:rPr>
          <w:rFonts w:ascii="Liberation Serif" w:eastAsia="Times New Roman" w:hAnsi="Liberation Serif"/>
          <w:sz w:val="24"/>
          <w:szCs w:val="24"/>
          <w:lang w:eastAsia="ru-RU"/>
        </w:rPr>
        <w:t xml:space="preserve">градостроительных </w:t>
      </w:r>
      <w:r w:rsidRPr="00D1680C">
        <w:rPr>
          <w:rFonts w:ascii="Liberation Serif" w:eastAsia="Times New Roman" w:hAnsi="Liberation Serif"/>
          <w:sz w:val="24"/>
          <w:szCs w:val="24"/>
          <w:lang w:eastAsia="ru-RU"/>
        </w:rPr>
        <w:t>регламентов не распространяется, границы земель, для которых градостроительные регламенты не устанавливаются, границы зон с особыми условиями использования территорий наносятся на карты градостроительного зонирования в соответствии с нормативными правовыми актами уполномоченных органов исполнительной власти или местного самоуправления; содержащими описание границ; в соответствии с установленными законодательством параметрами таких территорий и зон; на основании документов кадастрового учета; материалов Генерального плана, иных документов, содержащих описания местоположения границ указанных территорий и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Изменение установленных уполномоченными органами режима использования и границ территорий, на которые действие градостроительного регламентов не распространяется, для которых градостроительные регламенты не устанавливаются, зон с особыми условиями использования территорий осуществляется установившим такие режимы и границы уполномоченным органом. В настоящих Правилах отображаются внесенные изменения.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6. Использование земельных участков, на которые распространяется действие градостроительных регламентов</w:t>
      </w:r>
      <w:bookmarkEnd w:id="28"/>
      <w:bookmarkEnd w:id="29"/>
      <w:bookmarkEnd w:id="30"/>
      <w:bookmarkEnd w:id="31"/>
      <w:bookmarkEnd w:id="32"/>
      <w:bookmarkEnd w:id="33"/>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и застройка земельных участков на территории городского округа, на которые распространяется действие градостроительных регламентов, может осуществляться правообладателями земельных участков, объектов капитального строительства только с соблюдением разрешенного использования земельных участков и объектов капитального строительства, разрешенных предельных размеров земельных участков и предельных параметров объектов капитального строительства; соблюдением ограничений использования земельных участков и объектов капитального строительства, установленных в соответствии с законодательством и настоящими Правилами.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Виды разрешенного использования, не предусмотренные в градостроительном регламенте, являются запрещенными.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Применительно к каждой территориальной зоне устанавливаются следующие виды разрешенного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основные виды разрешенного использования земельных участков и объектов капитального строительства – виды деятельности, объекты, осуществлять и размещать которые на земельных участках разрешено применительно к соответствующим территориальным зонам и вы</w:t>
      </w:r>
      <w:r w:rsidRPr="00D1680C">
        <w:rPr>
          <w:rFonts w:ascii="Liberation Serif" w:eastAsia="Times New Roman" w:hAnsi="Liberation Serif"/>
          <w:sz w:val="24"/>
          <w:szCs w:val="24"/>
          <w:lang w:eastAsia="ru-RU"/>
        </w:rPr>
        <w:lastRenderedPageBreak/>
        <w:t>бор таких видов деятельности и объектов осуществляется самостоятельно (без дополнительных разрешений и согласований)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при условии соблюдения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условно разрешенные виды разрешенного использования земельных участков и объектов капитального строительства – виды деятельности, объекты капитального строительства, осуществлять и размещать которые на земельных участках разрешено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 при условии получения разрешения в порядке, определенном статьей 39 Градостроительного кодекса и обязательного соблюдения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вспомогательные виды разрешенного использования недвижимости,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Применительно к каждой территориальной зоне вспомогательными видами разрешенного использования, даже если они прямо не указаны в градостроительных регламентах, являются следующие: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инженерной инфраструктуры, необходимые для инженерного обеспечения объектов основных, условно разрешенных, а также иных вспомогательных видов использования (электроподстанции закрытого типа, распределительные пункты и подстанции, трансформаторные подстанции, котельные тепловой мощностью до 200 Гкал/час, центральные и индивидуальные тепловые пункты, насосные станции перекачки, повышающие водопроводные насосные станции, регулирующие резервуары) при условии соответствия техническим регламентам.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На территории земельного участка суммарная общая площадь объектов вспомогательных видов использования не должна превышать общей площади объектов основных и условно разрешенных видов использования.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В пределах земельного участка могут сочетаться несколько видов разрешенного использования. При этом вид разрешенного использования, указанный как основной, может выступать в качестве вспомогательного при условии соблюдения требований технических регламентов и нормативов градостроительного проектирования.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 Разрешенное использование земельных участков и объектов капитального строительства допускается при условии соблюдения ограничения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24" w:name="_Toc268484949"/>
      <w:bookmarkStart w:id="125" w:name="_Toc268487889"/>
      <w:bookmarkStart w:id="126" w:name="_Toc301255851"/>
      <w:bookmarkStart w:id="127" w:name="_Toc531808757"/>
      <w:bookmarkStart w:id="128" w:name="_Toc18076330"/>
      <w:bookmarkStart w:id="129" w:name="_Toc493501790"/>
      <w:r w:rsidRPr="00D1680C">
        <w:rPr>
          <w:rFonts w:ascii="Liberation Serif" w:eastAsia="Times New Roman" w:hAnsi="Liberation Serif"/>
          <w:b/>
          <w:sz w:val="24"/>
          <w:szCs w:val="24"/>
          <w:lang w:eastAsia="ru-RU"/>
        </w:rPr>
        <w:t>Статья 7. Особенности использования и застройки земельных участков, расположенных на территориях, отнесенных Правилами к различным территориальным зонам</w:t>
      </w:r>
      <w:bookmarkEnd w:id="124"/>
      <w:bookmarkEnd w:id="125"/>
      <w:bookmarkEnd w:id="126"/>
      <w:bookmarkEnd w:id="127"/>
      <w:bookmarkEnd w:id="128"/>
      <w:bookmarkEnd w:id="129"/>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Земельные участки, сформированные в установленном порядке до вступления в силу настоящих Правил, и расположенные на территориях, отнесенных Правилами к различным территориальным зонам, используются правообладателями таких земельных участков в соответствии с целями их предоставления, за исключением случаев, предусмотренных частью 2 настоящей статьи.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После вступления в силу настоящих Правил разделение, объединение, изменение границ, вида разрешенного использования земельных участков, указанных в части 1 настоящей статьи, осуществляется при условии формирования земельных участков в пределах границ соответствующей территориальной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30" w:name="_Toc268484950"/>
      <w:bookmarkStart w:id="131" w:name="_Toc268487890"/>
      <w:bookmarkStart w:id="132" w:name="_Toc301255852"/>
      <w:bookmarkStart w:id="133" w:name="_Toc531808758"/>
      <w:bookmarkStart w:id="134" w:name="_Toc18076331"/>
      <w:bookmarkStart w:id="135" w:name="_Toc493501791"/>
      <w:r w:rsidRPr="00D1680C">
        <w:rPr>
          <w:rFonts w:ascii="Liberation Serif" w:eastAsia="Times New Roman" w:hAnsi="Liberation Serif"/>
          <w:b/>
          <w:sz w:val="24"/>
          <w:szCs w:val="24"/>
          <w:lang w:eastAsia="ru-RU"/>
        </w:rPr>
        <w:t>Статья 8. Особенности использования земельных участков и объектов капитального строительства, не соответствующих градостроительным регламентам</w:t>
      </w:r>
      <w:bookmarkEnd w:id="130"/>
      <w:bookmarkEnd w:id="131"/>
      <w:bookmarkEnd w:id="132"/>
      <w:bookmarkEnd w:id="133"/>
      <w:bookmarkEnd w:id="134"/>
      <w:bookmarkEnd w:id="135"/>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1. Земельные участки, объекты капитального строительства, существовавшие на законных основаниях до введения в действие настоящих Правил или до внесения изменений в настоящие Правила, и расположенные на территориях, для которых установлены градостроительные регламенты и на которые действие этих градостроительных регламентов распространяется, являются не соответствующими градостроительным регламентам в случаях, когда: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существующие виды использования земельных участков, объектов капитального строительства не соответствует видам разрешенного использования соответствующей территориальной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существующие размеры земельных участков и параметры объектов капитального строительства не соответствуют предельным размерам земельных участков и предельным параметрам разрешенного строительства, реконструкции объектов капитального строительства, установленным для соответствующей территориальной зоны, в том числе установленным режимам охранных зон объектов культурного наследия;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расположенные на указанных земельных участках производственные и иные объекты капитального строительства требуют установления санитарно-защитных зон, охранных зон, выходящих за границы территориальной зоны расположения этих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Земельные участки, объекты капитального строительства, существовавшие до вступления в силу настоящих Правил и не соответствующие градостроительным регламентам, могут использоваться без установления срока приведения их в соответствие градостроительному регламенту, за исключением случаев, когда использование этих объектов представляет опасность для жизни и здоровья людей, окружающей среды, объектов культурного наследия (памятников истории и культуры), если это установлено уполномоченными органами в соответствии с законодательством Российской Федерации и Свердловской области, нормами и техническими регламентами. Для объектов, представляющих опасность, уполномоченными органами устанавливается срок приведения их в соответствие градостроительному регламенту, нормативами и техническими регламентами или накладывается запрет на использование таких объектов до приведения их в соответствие с градостроительным регламентом, нормативами и техническими регламентами.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Изменение вида разрешенного использования земельных участков, изменение вида и реконструкция объектов капитального строительства, указанных в пункте 1 настоящей статьи, может осуществляться путем приведения их в соответствие установленным градостроительным регламентам.</w:t>
      </w:r>
    </w:p>
    <w:p w:rsidR="002F7DC1" w:rsidRPr="00D1680C" w:rsidRDefault="002F7DC1" w:rsidP="002F7DC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Перечень объектов, не соответствующих градостроительным регламентам, а также сроки приведения этих объектов в соответствие с градостроительным регламентом, устанавливается правовым актом Администрации.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36" w:name="_Toc268487891"/>
      <w:bookmarkStart w:id="137" w:name="_Toc301255853"/>
      <w:bookmarkStart w:id="138" w:name="_Toc531808759"/>
      <w:bookmarkStart w:id="139" w:name="_Toc18076332"/>
      <w:bookmarkStart w:id="140" w:name="_Toc493501792"/>
      <w:r w:rsidRPr="00D1680C">
        <w:rPr>
          <w:rFonts w:ascii="Liberation Serif" w:eastAsia="Times New Roman" w:hAnsi="Liberation Serif"/>
          <w:b/>
          <w:sz w:val="24"/>
          <w:szCs w:val="24"/>
          <w:lang w:eastAsia="ru-RU"/>
        </w:rPr>
        <w:t>Статья 9. Осуществление строительства, реконструкции объектов капитального строительства</w:t>
      </w:r>
      <w:bookmarkEnd w:id="136"/>
      <w:bookmarkEnd w:id="137"/>
      <w:bookmarkEnd w:id="138"/>
      <w:bookmarkEnd w:id="139"/>
      <w:bookmarkEnd w:id="140"/>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Строительство, реконструкция объектов капитального строительства на территории городского округа осуществляется правообладателями земельных участков, объектов капитального строительства в границах объектов их прав в соответствии с требованиями, установленными Градостроительным кодексом, другими федеральными законами, законодательством Свердловской области и принятыми в соответствии с ними правовыми актами городского округа, устанавливающими особенности осуществления указанной деятельности на территории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перечень которых может быть установлен органами местного самоуправления,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Указанное разрешение может быть выдано только для отдельного земельного участка в порядке, установленном Градостроительным кодексом и статьей 11 настоящих Правил.</w:t>
      </w:r>
    </w:p>
    <w:p w:rsidR="00D1680C" w:rsidRPr="00D1680C" w:rsidRDefault="00D1680C" w:rsidP="00A35F71">
      <w:pPr>
        <w:suppressAutoHyphens/>
        <w:spacing w:after="0" w:line="240" w:lineRule="auto"/>
        <w:jc w:val="center"/>
        <w:rPr>
          <w:rFonts w:ascii="Liberation Serif" w:hAnsi="Liberation Serif"/>
        </w:rPr>
      </w:pPr>
      <w:bookmarkStart w:id="141" w:name="_Toc268484951"/>
      <w:bookmarkStart w:id="142" w:name="_Toc268487893"/>
      <w:bookmarkStart w:id="143" w:name="_Toc301255855"/>
      <w:bookmarkStart w:id="144" w:name="_Toc531808760"/>
      <w:bookmarkStart w:id="145" w:name="_Toc18076333"/>
      <w:bookmarkStart w:id="146" w:name="_Toc493501793"/>
    </w:p>
    <w:p w:rsidR="00D1680C" w:rsidRPr="00D1680C" w:rsidRDefault="00D1680C" w:rsidP="00A35F71">
      <w:pPr>
        <w:suppressAutoHyphens/>
        <w:spacing w:after="0" w:line="240" w:lineRule="auto"/>
        <w:jc w:val="center"/>
        <w:rPr>
          <w:rFonts w:ascii="Liberation Serif" w:hAnsi="Liberation Serif"/>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lastRenderedPageBreak/>
        <w:t>РАЗДЕЛ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141"/>
      <w:bookmarkEnd w:id="142"/>
      <w:bookmarkEnd w:id="143"/>
      <w:bookmarkEnd w:id="144"/>
      <w:bookmarkEnd w:id="145"/>
      <w:bookmarkEnd w:id="146"/>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147" w:name="_Toc467011078"/>
      <w:bookmarkStart w:id="148" w:name="_Toc531808761"/>
      <w:bookmarkStart w:id="149" w:name="_Toc18076334"/>
      <w:bookmarkStart w:id="150" w:name="_Toc493501794"/>
      <w:bookmarkStart w:id="151" w:name="_Toc268487892"/>
      <w:bookmarkStart w:id="152" w:name="_Toc301255854"/>
      <w:bookmarkStart w:id="153" w:name="_Toc268487894"/>
      <w:bookmarkStart w:id="154" w:name="_Toc301255856"/>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10. Изменение видов разрешенного использования земельных участков и объектов капитального строительства</w:t>
      </w:r>
      <w:bookmarkEnd w:id="147"/>
      <w:bookmarkEnd w:id="148"/>
      <w:bookmarkEnd w:id="149"/>
      <w:bookmarkEnd w:id="150"/>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12 настоящих Правил.</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55" w:name="_Toc531808762"/>
      <w:bookmarkStart w:id="156" w:name="_Toc18076335"/>
      <w:bookmarkStart w:id="157" w:name="_Toc493501795"/>
      <w:r w:rsidRPr="00D1680C">
        <w:rPr>
          <w:rFonts w:ascii="Liberation Serif" w:eastAsia="Times New Roman" w:hAnsi="Liberation Serif"/>
          <w:b/>
          <w:sz w:val="24"/>
          <w:szCs w:val="24"/>
          <w:lang w:eastAsia="ru-RU"/>
        </w:rPr>
        <w:t>Статья 11. Порядок предоставления разрешения на отклонение от предельных параметров разрешенного строительства, реконструкции объекта капитального строительства</w:t>
      </w:r>
      <w:bookmarkEnd w:id="151"/>
      <w:bookmarkEnd w:id="152"/>
      <w:bookmarkEnd w:id="155"/>
      <w:bookmarkEnd w:id="156"/>
      <w:bookmarkEnd w:id="157"/>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1.</w:t>
      </w:r>
      <w:r w:rsidRPr="00D1680C">
        <w:rPr>
          <w:rFonts w:ascii="Liberation Serif" w:eastAsia="Times New Roman" w:hAnsi="Liberation Serif"/>
          <w:sz w:val="24"/>
          <w:szCs w:val="24"/>
          <w:lang w:eastAsia="ru-RU"/>
        </w:rPr>
        <w:t>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2.</w:t>
      </w:r>
      <w:r w:rsidRPr="00D1680C">
        <w:rPr>
          <w:rFonts w:ascii="Liberation Serif" w:eastAsia="Times New Roman" w:hAnsi="Liberation Serif"/>
          <w:sz w:val="24"/>
          <w:szCs w:val="24"/>
          <w:lang w:eastAsia="ru-RU"/>
        </w:rPr>
        <w:t>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3.</w:t>
      </w:r>
      <w:r w:rsidRPr="00D1680C">
        <w:rPr>
          <w:rFonts w:ascii="Liberation Serif" w:eastAsia="Times New Roman" w:hAnsi="Liberation Serif"/>
          <w:sz w:val="24"/>
          <w:szCs w:val="24"/>
          <w:lang w:eastAsia="ru-RU"/>
        </w:rPr>
        <w:t>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4.</w:t>
      </w:r>
      <w:r w:rsidRPr="00D1680C">
        <w:rPr>
          <w:rFonts w:ascii="Liberation Serif" w:eastAsia="Times New Roman" w:hAnsi="Liberation Serif"/>
          <w:sz w:val="24"/>
          <w:szCs w:val="24"/>
          <w:lang w:eastAsia="ru-RU"/>
        </w:rPr>
        <w:t>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5.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проводимых в порядке, определенном </w:t>
      </w:r>
      <w:r w:rsidR="002F7DC1" w:rsidRPr="00D1680C">
        <w:rPr>
          <w:rFonts w:ascii="Liberation Serif" w:eastAsia="Times New Roman" w:hAnsi="Liberation Serif"/>
          <w:sz w:val="24"/>
          <w:szCs w:val="24"/>
          <w:lang w:eastAsia="ru-RU"/>
        </w:rPr>
        <w:t xml:space="preserve">Уставом городского округа и (или) нормативными правовыми актами Думы городского округа </w:t>
      </w:r>
      <w:r w:rsidRPr="00D1680C">
        <w:rPr>
          <w:rFonts w:ascii="Liberation Serif" w:eastAsia="Times New Roman" w:hAnsi="Liberation Serif"/>
          <w:sz w:val="24"/>
          <w:szCs w:val="24"/>
          <w:lang w:eastAsia="ru-RU"/>
        </w:rPr>
        <w:t>с учетом положений, предусмотренных статьей 12 настоящих Правил, за исключением случая, указанного в пункте 2 настоящей статьи. Расходы, связанные с организацией и проведением общественных обсуждений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На основании заключения о результатах общественных обсуждений по проекту решения о предоставлении разрешения на отклонение от предельных параметров разрешенного строи</w:t>
      </w:r>
      <w:r w:rsidRPr="00D1680C">
        <w:rPr>
          <w:rFonts w:ascii="Liberation Serif" w:eastAsia="Times New Roman" w:hAnsi="Liberation Serif"/>
          <w:sz w:val="24"/>
          <w:szCs w:val="24"/>
          <w:lang w:eastAsia="ru-RU"/>
        </w:rPr>
        <w:lastRenderedPageBreak/>
        <w:t>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Глава городского округа в течение семи дней со дня поступления указанных в части 6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Со дня поступления в Администрацию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58" w:name="_Toc268487895"/>
      <w:bookmarkStart w:id="159" w:name="_Toc301255857"/>
      <w:bookmarkStart w:id="160" w:name="_Toc531808763"/>
      <w:bookmarkStart w:id="161" w:name="_Toc18076336"/>
      <w:bookmarkStart w:id="162" w:name="_Toc493501796"/>
      <w:bookmarkEnd w:id="153"/>
      <w:bookmarkEnd w:id="154"/>
      <w:r w:rsidRPr="00D1680C">
        <w:rPr>
          <w:rFonts w:ascii="Liberation Serif" w:eastAsia="Times New Roman" w:hAnsi="Liberation Serif"/>
          <w:b/>
          <w:sz w:val="24"/>
          <w:szCs w:val="24"/>
          <w:lang w:eastAsia="ru-RU"/>
        </w:rPr>
        <w:t>Статья 12. Порядок предоставления разрешения на условно разрешенный вид использования земельного участка или объекта капитального строительства</w:t>
      </w:r>
      <w:bookmarkEnd w:id="158"/>
      <w:bookmarkEnd w:id="159"/>
      <w:bookmarkEnd w:id="160"/>
      <w:bookmarkEnd w:id="161"/>
      <w:bookmarkEnd w:id="162"/>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Проект решения о предоставлении разрешения на условно разрешенный вид использования подлежит рассмотрению на общественных обсуждениях. Порядок организации и проведения общественных обсуждений определяется </w:t>
      </w:r>
      <w:r w:rsidR="002F7DC1" w:rsidRPr="00D1680C">
        <w:rPr>
          <w:rFonts w:ascii="Liberation Serif" w:eastAsia="Times New Roman" w:hAnsi="Liberation Serif"/>
          <w:sz w:val="24"/>
          <w:szCs w:val="24"/>
          <w:lang w:eastAsia="ru-RU"/>
        </w:rPr>
        <w:t xml:space="preserve">Уставом городского округа и (или) нормативными правовыми актами Думы городского округа </w:t>
      </w:r>
      <w:r w:rsidRPr="00D1680C">
        <w:rPr>
          <w:rFonts w:ascii="Liberation Serif" w:eastAsia="Times New Roman" w:hAnsi="Liberation Serif"/>
          <w:sz w:val="24"/>
          <w:szCs w:val="24"/>
          <w:lang w:eastAsia="ru-RU"/>
        </w:rPr>
        <w:t>с учетом положений настоящей статьи.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w:t>
      </w:r>
      <w:r w:rsidRPr="00D1680C">
        <w:rPr>
          <w:rFonts w:ascii="Liberation Serif" w:eastAsia="Times New Roman" w:hAnsi="Liberation Serif"/>
          <w:bCs/>
          <w:sz w:val="24"/>
          <w:szCs w:val="24"/>
          <w:lang w:eastAsia="ru-RU"/>
        </w:rPr>
        <w:t xml:space="preserve">общественные обсуждения </w:t>
      </w:r>
      <w:r w:rsidRPr="00D1680C">
        <w:rPr>
          <w:rFonts w:ascii="Liberation Serif" w:eastAsia="Times New Roman" w:hAnsi="Liberation Serif"/>
          <w:sz w:val="24"/>
          <w:szCs w:val="24"/>
          <w:lang w:eastAsia="ru-RU"/>
        </w:rPr>
        <w:t>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Организатор общественных обсуждений направляет сообщения о проведении общественных обсуждений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Срок проведения общественных обсуждений со дня оповещения жителей городского округа об их проведении до дня опубликования заключения о результатах общественных обсуждений определяется Уставом городского округа и (или) нормативным правовым актом Думы городского округа и не может быть более одного месяца</w:t>
      </w:r>
      <w:r w:rsidR="00A35F71" w:rsidRPr="00D1680C">
        <w:rPr>
          <w:rFonts w:ascii="Liberation Serif" w:eastAsia="Times New Roman" w:hAnsi="Liberation Serif"/>
          <w:sz w:val="24"/>
          <w:szCs w:val="24"/>
          <w:lang w:eastAsia="ru-RU"/>
        </w:rPr>
        <w:t>.</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6</w:t>
      </w:r>
      <w:r w:rsidR="00A35F71" w:rsidRPr="00D1680C">
        <w:rPr>
          <w:rFonts w:ascii="Liberation Serif" w:eastAsia="Times New Roman" w:hAnsi="Liberation Serif"/>
          <w:sz w:val="24"/>
          <w:szCs w:val="24"/>
          <w:lang w:eastAsia="ru-RU"/>
        </w:rPr>
        <w:t>.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городского округа.</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w:t>
      </w:r>
      <w:r w:rsidR="00A35F71"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На основании указанных в части </w:t>
      </w:r>
      <w:r w:rsidR="00D80CFF">
        <w:rPr>
          <w:rFonts w:ascii="Liberation Serif" w:eastAsia="Times New Roman" w:hAnsi="Liberation Serif"/>
          <w:sz w:val="24"/>
          <w:szCs w:val="24"/>
          <w:lang w:eastAsia="ru-RU"/>
        </w:rPr>
        <w:t>6</w:t>
      </w:r>
      <w:r w:rsidRPr="00D1680C">
        <w:rPr>
          <w:rFonts w:ascii="Liberation Serif" w:eastAsia="Times New Roman" w:hAnsi="Liberation Serif"/>
          <w:sz w:val="24"/>
          <w:szCs w:val="24"/>
          <w:lang w:eastAsia="ru-RU"/>
        </w:rPr>
        <w:t xml:space="preserve"> настоящей статьи рекомендаций Глава городского округа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городского округа в сети «Интернет» (далее – официальный сайт)</w:t>
      </w:r>
      <w:r w:rsidR="00A35F71" w:rsidRPr="00D1680C">
        <w:rPr>
          <w:rFonts w:ascii="Liberation Serif" w:eastAsia="Times New Roman" w:hAnsi="Liberation Serif"/>
          <w:sz w:val="24"/>
          <w:szCs w:val="24"/>
          <w:lang w:eastAsia="ru-RU"/>
        </w:rPr>
        <w:t>.</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r w:rsidR="00A35F71" w:rsidRPr="00D1680C">
        <w:rPr>
          <w:rFonts w:ascii="Liberation Serif" w:eastAsia="Times New Roman" w:hAnsi="Liberation Serif"/>
          <w:sz w:val="24"/>
          <w:szCs w:val="24"/>
          <w:lang w:eastAsia="ru-RU"/>
        </w:rPr>
        <w:t>.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w:t>
      </w:r>
      <w:r w:rsidR="00A35F71" w:rsidRPr="00D1680C">
        <w:rPr>
          <w:rFonts w:ascii="Liberation Serif" w:eastAsia="Times New Roman" w:hAnsi="Liberation Serif"/>
          <w:sz w:val="24"/>
          <w:szCs w:val="24"/>
          <w:lang w:eastAsia="ru-RU"/>
        </w:rPr>
        <w:t>.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F7DC1" w:rsidRPr="00D1680C">
        <w:rPr>
          <w:rFonts w:ascii="Liberation Serif" w:eastAsia="Times New Roman" w:hAnsi="Liberation Serif"/>
          <w:sz w:val="24"/>
          <w:szCs w:val="24"/>
          <w:lang w:eastAsia="ru-RU"/>
        </w:rPr>
        <w:t>0</w:t>
      </w:r>
      <w:r w:rsidRPr="00D1680C">
        <w:rPr>
          <w:rFonts w:ascii="Liberation Serif" w:eastAsia="Times New Roman" w:hAnsi="Liberation Serif"/>
          <w:sz w:val="24"/>
          <w:szCs w:val="24"/>
          <w:lang w:eastAsia="ru-RU"/>
        </w:rPr>
        <w:t>. Со дня поступления в Администрацию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F7DC1" w:rsidRPr="00D1680C">
        <w:rPr>
          <w:rFonts w:ascii="Liberation Serif" w:eastAsia="Times New Roman" w:hAnsi="Liberation Serif"/>
          <w:sz w:val="24"/>
          <w:szCs w:val="24"/>
          <w:lang w:eastAsia="ru-RU"/>
        </w:rPr>
        <w:t>1</w:t>
      </w:r>
      <w:r w:rsidRPr="00D1680C">
        <w:rPr>
          <w:rFonts w:ascii="Liberation Serif" w:eastAsia="Times New Roman" w:hAnsi="Liberation Serif"/>
          <w:sz w:val="24"/>
          <w:szCs w:val="24"/>
          <w:lang w:eastAsia="ru-RU"/>
        </w:rPr>
        <w:t>.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A35F71" w:rsidRPr="00D1680C" w:rsidRDefault="00A35F71">
      <w:pPr>
        <w:rPr>
          <w:rFonts w:ascii="Liberation Serif" w:hAnsi="Liberation Serif"/>
        </w:rPr>
      </w:pPr>
      <w:r w:rsidRPr="00D1680C">
        <w:rPr>
          <w:rFonts w:ascii="Liberation Serif" w:hAnsi="Liberation Serif"/>
        </w:rPr>
        <w:br w:type="page"/>
      </w: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163" w:name="_Toc493501797"/>
      <w:r w:rsidRPr="00D1680C">
        <w:rPr>
          <w:rFonts w:ascii="Liberation Serif" w:eastAsia="Times New Roman" w:hAnsi="Liberation Serif"/>
          <w:b/>
          <w:sz w:val="24"/>
          <w:szCs w:val="24"/>
          <w:lang w:eastAsia="ru-RU"/>
        </w:rPr>
        <w:lastRenderedPageBreak/>
        <w:t>РАЗДЕЛ 3. ПОЛОЖЕНИЯ О ПОДГОТОВКЕ ДОКУМЕНТАЦИИ ПО ПЛАНИРОВКЕ ТЕРРИТОРИИ</w:t>
      </w:r>
      <w:bookmarkEnd w:id="163"/>
    </w:p>
    <w:p w:rsidR="00D1680C" w:rsidRPr="00D1680C" w:rsidRDefault="00D1680C" w:rsidP="00A35F71">
      <w:pPr>
        <w:suppressAutoHyphens/>
        <w:spacing w:after="0" w:line="240" w:lineRule="auto"/>
        <w:ind w:firstLine="567"/>
        <w:rPr>
          <w:rFonts w:ascii="Liberation Serif" w:eastAsia="Times New Roman" w:hAnsi="Liberation Serif"/>
          <w:sz w:val="24"/>
          <w:szCs w:val="24"/>
          <w:lang w:eastAsia="ru-RU"/>
        </w:rPr>
      </w:pPr>
      <w:bookmarkStart w:id="164" w:name="_Toc268487898"/>
      <w:bookmarkStart w:id="165" w:name="_Toc301255860"/>
      <w:bookmarkStart w:id="166" w:name="_Toc531808765"/>
      <w:bookmarkStart w:id="167" w:name="_Toc18076338"/>
      <w:bookmarkStart w:id="168" w:name="_Toc493501798"/>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13. Общие положения о подготовке документации по планировке территории</w:t>
      </w:r>
      <w:bookmarkEnd w:id="164"/>
      <w:bookmarkEnd w:id="165"/>
      <w:bookmarkEnd w:id="166"/>
      <w:bookmarkEnd w:id="167"/>
      <w:bookmarkEnd w:id="168"/>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Pr="00D1680C">
        <w:rPr>
          <w:rFonts w:ascii="Liberation Serif" w:hAnsi="Liberation Serif"/>
        </w:rPr>
        <w:t xml:space="preserve"> </w:t>
      </w:r>
      <w:r w:rsidRPr="00D1680C">
        <w:rPr>
          <w:rFonts w:ascii="Liberation Serif" w:eastAsia="Times New Roman" w:hAnsi="Liberation Serif"/>
          <w:sz w:val="24"/>
          <w:szCs w:val="24"/>
          <w:lang w:eastAsia="ru-RU"/>
        </w:rPr>
        <w:t>Органы местного самоуправления городского округа Верхняя Пышма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части 1.1 статьи 45 Градостроительного кодекса, и утверждают документацию по планировке территории в границах городского округа, за исключением случаев, указанных в частях 2 – 4.2, 5.2 статьи 45 Градостроительного кодекса, с учетом особенностей, указанных в части 5.1 статьи 45 Градостроительного кодекса.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 подготовке проекта планировки и проекта межевания территорий городского округа Верхняя Пышма (далее при совместном упоминании для целей настоящих Правил – документация по планировке территории) принимается органами местного самоуправления городского округа по собственной инициативе либо на основании предложений физических или юридических лиц. В случае подготовки документации по планировке территории заинтересованными лицами, указанными в части 1.1 статьи 45 Градостроительного кодекса, принятие органом местного самоуправления городского округа решения о подготовке документации по планировке территории не требуется.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Указанное в пункте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свои предложения о порядке, сроках подготовки и содержании документации по планировке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Администрация в течение двадцати рабочих дней со дня поступления документации по планировке территории, решение об утверждении которой принимается в соответствии с Градостроительным кодексом Администрацией, осуществляет проверку такой документации на соответствие требованиям, указанным в части 10 статьи 45 Градостроительного кодекса. По результатам проверки Администрация обеспечивает рассмотрение документации по планировке территории на общественных обсуждениях или публичных слушаниях либо отклоняет такую документацию и направляет ее на доработку.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Администрацией, до их утверждения подлежат обязательному рассмотрению на общественных обсуждениях или публичных слушаниях.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Общественные обсуждения или публичные слушания по проекту планировки территории и проекту межевания территории не проводятся в случае, предусмотренном частью 12 статьи 43 Градостроительного кодекса, а также в случае, если проект планировки территории и проект межевания территории подготовлены в отношении: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территории, в границах которой в соответствии с Правилами предусматривается осуществление деятельности по комплексному и устойчивому развитию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территории для размещения линейных объектов в границах земель лесного фонда.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7. Срок проведения общественных обсуждений или публичных слушаний со дня оповещения жителей городского округа об их проведении до дня опубликования заключения о результатах общественных обсуждений или публичных слушаний определяется </w:t>
      </w:r>
      <w:r w:rsidR="00610F50" w:rsidRPr="00D1680C">
        <w:rPr>
          <w:rFonts w:ascii="Liberation Serif" w:eastAsia="Times New Roman" w:hAnsi="Liberation Serif"/>
          <w:sz w:val="24"/>
          <w:szCs w:val="24"/>
          <w:lang w:eastAsia="ru-RU"/>
        </w:rPr>
        <w:t xml:space="preserve">Уставом городского округа и (или) нормативным правовым актом Думы городского округа </w:t>
      </w:r>
      <w:r w:rsidRPr="00D1680C">
        <w:rPr>
          <w:rFonts w:ascii="Liberation Serif" w:eastAsia="Times New Roman" w:hAnsi="Liberation Serif"/>
          <w:sz w:val="24"/>
          <w:szCs w:val="24"/>
          <w:lang w:eastAsia="ru-RU"/>
        </w:rPr>
        <w:t>и не может быть менее одного месяца и более трех месяцев.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Администрация 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w:t>
      </w:r>
      <w:r w:rsidRPr="00D1680C">
        <w:rPr>
          <w:rFonts w:ascii="Liberation Serif" w:eastAsia="Times New Roman" w:hAnsi="Liberation Serif"/>
          <w:sz w:val="24"/>
          <w:szCs w:val="24"/>
          <w:lang w:eastAsia="ru-RU"/>
        </w:rPr>
        <w:lastRenderedPageBreak/>
        <w:t>зультатах общественных обсуждений или публичных слушаний, а в случае, если в соответствии с настоящей статьей общественные обсуждения или публичные слушания не проводятся, в срок, указанный в пункте 4 настоящей статьи.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w:t>
      </w:r>
    </w:p>
    <w:p w:rsidR="00D1680C" w:rsidRPr="00D1680C" w:rsidRDefault="00D1680C" w:rsidP="00A35F71">
      <w:pPr>
        <w:spacing w:after="0" w:line="240" w:lineRule="auto"/>
        <w:ind w:firstLine="567"/>
        <w:jc w:val="both"/>
        <w:rPr>
          <w:rFonts w:ascii="Liberation Serif" w:eastAsia="Times New Roman" w:hAnsi="Liberation Serif"/>
          <w:sz w:val="24"/>
          <w:szCs w:val="24"/>
          <w:lang w:eastAsia="ru-RU"/>
        </w:rPr>
      </w:pPr>
    </w:p>
    <w:p w:rsidR="00D1680C" w:rsidRPr="00D1680C" w:rsidRDefault="00D1680C"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169" w:name="_Toc493501799"/>
      <w:r w:rsidRPr="00D1680C">
        <w:rPr>
          <w:rFonts w:ascii="Liberation Serif" w:eastAsia="Times New Roman" w:hAnsi="Liberation Serif"/>
          <w:b/>
          <w:sz w:val="24"/>
          <w:szCs w:val="24"/>
          <w:lang w:eastAsia="ru-RU"/>
        </w:rPr>
        <w:t>РАЗДЕЛ 4. ПОЛОЖЕНИЯ О ПРОВЕДЕНИИ ОБЩЕСТВЕННЫХ ОБСУЖДЕНИЙ ИЛИ ПУБЛИЧНЫХ СЛУШАНИЙ ПО ВОПРОСАМ ЗЕМЛЕПОЛЬЗОВАНИЯ И ЗАСТРОЙКИ</w:t>
      </w:r>
      <w:bookmarkEnd w:id="169"/>
    </w:p>
    <w:p w:rsidR="00A35F71" w:rsidRPr="00D1680C" w:rsidRDefault="00A35F71" w:rsidP="00A35F71">
      <w:pPr>
        <w:suppressAutoHyphens/>
        <w:spacing w:after="0" w:line="240" w:lineRule="auto"/>
        <w:rPr>
          <w:rFonts w:ascii="Liberation Serif" w:eastAsia="Times New Roman" w:hAnsi="Liberation Serif"/>
          <w:b/>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70" w:name="_Toc268484954"/>
      <w:bookmarkStart w:id="171" w:name="_Toc268487900"/>
      <w:bookmarkStart w:id="172" w:name="_Toc301255862"/>
      <w:bookmarkStart w:id="173" w:name="_Toc531808767"/>
      <w:bookmarkStart w:id="174" w:name="_Toc18076340"/>
      <w:bookmarkStart w:id="175" w:name="_Toc493501800"/>
      <w:r w:rsidRPr="00D1680C">
        <w:rPr>
          <w:rFonts w:ascii="Liberation Serif" w:eastAsia="Times New Roman" w:hAnsi="Liberation Serif"/>
          <w:b/>
          <w:sz w:val="24"/>
          <w:szCs w:val="24"/>
          <w:lang w:eastAsia="ru-RU"/>
        </w:rPr>
        <w:t>Статья 14. Общие положения о порядке проведения общественных обсуждений или публичных слушаний по вопросам землепользования и застройки</w:t>
      </w:r>
      <w:bookmarkEnd w:id="170"/>
      <w:bookmarkEnd w:id="171"/>
      <w:bookmarkEnd w:id="172"/>
      <w:bookmarkEnd w:id="173"/>
      <w:bookmarkEnd w:id="174"/>
      <w:bookmarkEnd w:id="175"/>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информирования общественности и обеспечения права участия граждан в принятии решений по землепользованию и застройке.</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Участниками общественных обсуждений или публичных слушаний по проекту Генерального плана, проекту Правил, проектам планировки территории, проектам межевания территории, проекту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пунктом 3 статьи 12 настоящих Правил,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Порядок информирования населения городского округа о подготовке указанных в пункте 2 настоящей статьи документов, а также о подготовке к внесению в них изменений; порядок организации и проведения по ним общественных обсуждений или публичных слушаний определяется в соответствии с требованиями Градостроительного кодекса и правовых актов Думы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Оповещение о начале общественных обсуждений или публичных слушаний не позднее чем за семь дней до дня размещения на официальном сайте или в информационных системах проекта, подлежащего рассмотрению на общественных обсуждениях или публичных слушаниях, подлежит опубликованию в порядке, установленном для официального опубликования муниципальных правовых актов, иной официальной информации, а также в случае, если это предусмотрено муниципальными правовыми актами, в иных средствах массовой информации.</w:t>
      </w: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lastRenderedPageBreak/>
        <w:t>РАЗДЕЛ 5. ПОЛОЖЕНИЯ О ВНЕСЕНИИ ИЗМЕНЕНИЙ В ПРАВИЛА ЗЕМЛЕПОЛЬЗОВАНИЯ И ЗАСТРОЙКИ</w:t>
      </w:r>
    </w:p>
    <w:p w:rsidR="00A35F71" w:rsidRPr="00D1680C" w:rsidRDefault="00A35F71" w:rsidP="00A35F71">
      <w:pPr>
        <w:suppressAutoHyphens/>
        <w:spacing w:after="0" w:line="240" w:lineRule="auto"/>
        <w:rPr>
          <w:rFonts w:ascii="Liberation Serif" w:eastAsia="Times New Roman" w:hAnsi="Liberation Serif"/>
          <w:b/>
          <w:sz w:val="24"/>
          <w:szCs w:val="24"/>
          <w:lang w:eastAsia="ru-RU"/>
        </w:rPr>
      </w:pPr>
      <w:bookmarkStart w:id="176" w:name="_Toc268487903"/>
      <w:bookmarkStart w:id="177" w:name="_Toc301255865"/>
      <w:bookmarkStart w:id="178" w:name="_Toc531808769"/>
      <w:bookmarkStart w:id="179" w:name="_Toc18076342"/>
      <w:bookmarkStart w:id="180" w:name="_Toc493501802"/>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15. Порядок внесения изменений в Правила</w:t>
      </w:r>
      <w:bookmarkEnd w:id="176"/>
      <w:bookmarkEnd w:id="177"/>
      <w:bookmarkEnd w:id="178"/>
      <w:bookmarkEnd w:id="179"/>
      <w:bookmarkEnd w:id="180"/>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Внесение изменений в Правила осуществляется в порядке, предусмотренном законодательством Российской Федерации, Свердловской области, правовыми актами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Основаниями для рассмотрения вопроса о внесении изменений в Правила являются: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Правил Генеральному плану, возникшее в результате внесения в такой Генеральный план</w:t>
      </w:r>
      <w:r w:rsidRPr="00D1680C">
        <w:rPr>
          <w:rFonts w:ascii="Liberation Serif" w:hAnsi="Liberation Serif"/>
          <w:sz w:val="24"/>
        </w:rPr>
        <w:t xml:space="preserve"> </w:t>
      </w:r>
      <w:r w:rsidRPr="00D1680C">
        <w:rPr>
          <w:rFonts w:ascii="Liberation Serif" w:eastAsia="Times New Roman" w:hAnsi="Liberation Serif"/>
          <w:sz w:val="24"/>
          <w:szCs w:val="24"/>
          <w:lang w:eastAsia="ru-RU"/>
        </w:rPr>
        <w:t>изменений;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поступление предложений об изменении границ территориальных зон, изменении градостроительных регламентов;</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Предложения о внесении изменений в Правила направляются в Комиссию:</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органами исполнительной власти Свердловской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органами местного самоуправления городского округа, в случаях, если необходимо совершенствовать порядок регулирования землепользования и застройки на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предложениям о внесении изменений в Правила прикладываются документы с обоснованием, подтверждающие необходимость внесения таких изменений в Правила.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В случае, если Правилами не обеспечена в соответствии с частью 3.1 статьи 31 Градостроительного кодекса возможность размещения на территории городского округа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w:t>
      </w:r>
      <w:r w:rsidRPr="00157246">
        <w:rPr>
          <w:rFonts w:ascii="Liberation Serif" w:eastAsia="Times New Roman" w:hAnsi="Liberation Serif"/>
          <w:sz w:val="24"/>
          <w:szCs w:val="24"/>
          <w:lang w:eastAsia="ru-RU"/>
        </w:rPr>
        <w:t>Свердловской области</w:t>
      </w:r>
      <w:r w:rsidRPr="00D1680C">
        <w:rPr>
          <w:rFonts w:ascii="Liberation Serif" w:eastAsia="Times New Roman" w:hAnsi="Liberation Serif"/>
          <w:sz w:val="24"/>
          <w:szCs w:val="24"/>
          <w:lang w:eastAsia="ru-RU"/>
        </w:rPr>
        <w:t xml:space="preserve"> направляют Главе городского округа требование о внесении изменений в Правила в целях обеспечения размещения указанных объектов.</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5. В случае, предусмотренном пунктом 4 настоящей статьи, Глава городского округа обеспечивает внесение изменений в Правила в течение тридцати дней со дня получения указанного в пункте 4 настоящей статьи требования.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В целях внесения изменений в Правила в случаях, предусмотренных пунктами 3 – 5 части 2 и частью 4 </w:t>
      </w:r>
      <w:r w:rsidR="00261094" w:rsidRPr="00D1680C">
        <w:rPr>
          <w:rFonts w:ascii="Liberation Serif" w:eastAsia="Times New Roman" w:hAnsi="Liberation Serif"/>
          <w:sz w:val="24"/>
          <w:szCs w:val="24"/>
          <w:lang w:eastAsia="ru-RU"/>
        </w:rPr>
        <w:t>статьи 33 Градостроительного кодекса</w:t>
      </w:r>
      <w:r w:rsidRPr="00D1680C">
        <w:rPr>
          <w:rFonts w:ascii="Liberation Serif" w:eastAsia="Times New Roman" w:hAnsi="Liberation Serif"/>
          <w:sz w:val="24"/>
          <w:szCs w:val="24"/>
          <w:lang w:eastAsia="ru-RU"/>
        </w:rPr>
        <w:t xml:space="preserve">,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пунктом </w:t>
      </w:r>
      <w:r w:rsidR="00261094" w:rsidRPr="00D1680C">
        <w:rPr>
          <w:rFonts w:ascii="Liberation Serif" w:eastAsia="Times New Roman" w:hAnsi="Liberation Serif"/>
          <w:sz w:val="24"/>
          <w:szCs w:val="24"/>
          <w:lang w:eastAsia="ru-RU"/>
        </w:rPr>
        <w:t>7</w:t>
      </w:r>
      <w:r w:rsidRPr="00D1680C">
        <w:rPr>
          <w:rFonts w:ascii="Liberation Serif" w:eastAsia="Times New Roman" w:hAnsi="Liberation Serif"/>
          <w:sz w:val="24"/>
          <w:szCs w:val="24"/>
          <w:lang w:eastAsia="ru-RU"/>
        </w:rPr>
        <w:t xml:space="preserve"> настоящей статьи заключения Комиссии не требуются.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подготовки заключения Комиссия может запросить заключения уполномоченных органов в сфере архитектуры и градостроительства, охраны окружающей среды, санитарно-эпидемиологического надзора, охраны и использования объектов культурного наследия, иных органов, в компетенцию которых входит принятие решений по предмету изменений в Правила. Письменные заключения указанных уполномоченных органов представляются в Комиссию в установленный законом срок.</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заключениях характеризуется возможность соблюдения технических регламентов (нормативов и стандартов), установленных в целях охраны окружающей природной среды, объектов культурного наследия, здоровья, безопасности проживания и жизнедеятельности людей, соблюдения прав и интересов владельцев смежно расположенных земельных участков и объектов недвижимости, иных физических и юридических лиц в результате изменений Правил.</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Глава городского округа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Глава городского</w:t>
      </w:r>
      <w:r w:rsidRPr="00D1680C">
        <w:rPr>
          <w:rFonts w:ascii="Liberation Serif" w:eastAsia="Times New Roman" w:hAnsi="Liberation Serif"/>
          <w:sz w:val="24"/>
          <w:szCs w:val="24"/>
          <w:lang w:eastAsia="ru-RU"/>
        </w:rPr>
        <w:t xml:space="preserve"> округа</w:t>
      </w:r>
      <w:r w:rsidRPr="00D1680C">
        <w:rPr>
          <w:rFonts w:ascii="Liberation Serif" w:eastAsia="Times New Roman" w:hAnsi="Liberation Serif"/>
          <w:bCs/>
          <w:sz w:val="24"/>
          <w:szCs w:val="24"/>
          <w:lang w:eastAsia="ru-RU"/>
        </w:rPr>
        <w:t xml:space="preserve"> не позднее десяти дней с даты принятия решения о подготовке проекта изменений и дополнений в Правила обеспечивает опубликование сообщения о принятии такого решения</w:t>
      </w:r>
      <w:r w:rsidRPr="00D1680C">
        <w:rPr>
          <w:rFonts w:ascii="Liberation Serif" w:eastAsia="Times New Roman" w:hAnsi="Liberation Serif"/>
          <w:sz w:val="24"/>
          <w:szCs w:val="24"/>
          <w:lang w:eastAsia="ru-RU"/>
        </w:rPr>
        <w:t xml:space="preserve"> и размещение на официальном сайте.</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Комиссия подготавливает проект изменений и дополнений в Правила и передает его Главе городского округа. Глава городского округа в течение десяти дней принимает решение о проведении общественных обсуждений или публичных слушаний по проекту изменений и дополнений в Правила.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Глава городского округа не позднее десяти дней с даты принятия решения о проведении публичных слушаний по проекту изменений и дополнений в Правила обеспечивает опубликование сообщения о принятии такого решения </w:t>
      </w:r>
      <w:r w:rsidRPr="00D1680C">
        <w:rPr>
          <w:rFonts w:ascii="Liberation Serif" w:eastAsia="Times New Roman" w:hAnsi="Liberation Serif"/>
          <w:sz w:val="24"/>
          <w:szCs w:val="24"/>
          <w:lang w:eastAsia="ru-RU"/>
        </w:rPr>
        <w:t>и размещение на официальном сайте</w:t>
      </w:r>
      <w:r w:rsidRPr="00D1680C">
        <w:rPr>
          <w:rFonts w:ascii="Liberation Serif" w:eastAsia="Times New Roman" w:hAnsi="Liberation Serif"/>
          <w:bCs/>
          <w:sz w:val="24"/>
          <w:szCs w:val="24"/>
          <w:lang w:eastAsia="ru-RU"/>
        </w:rPr>
        <w:t>.</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Общественные обсуждения или публичные слушания по предложениям о внесении изменений в Правила проводятся Комиссией в порядке, определяемом законодательством Российской Федерации, Свердловской области, правовыми актами городского округа и настоящими Правилами.</w:t>
      </w:r>
      <w:r w:rsidRPr="00D1680C">
        <w:rPr>
          <w:rFonts w:ascii="Liberation Serif" w:eastAsia="Times New Roman" w:hAnsi="Liberation Serif"/>
          <w:bCs/>
          <w:sz w:val="24"/>
          <w:szCs w:val="24"/>
          <w:lang w:eastAsia="ru-RU"/>
        </w:rPr>
        <w:t xml:space="preserve"> Продолжительность общественных обсуждений или публичных слушаний составляет один месяц.</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10. </w:t>
      </w:r>
      <w:r w:rsidRPr="00D1680C">
        <w:rPr>
          <w:rFonts w:ascii="Liberation Serif" w:eastAsia="Times New Roman" w:hAnsi="Liberation Serif"/>
          <w:bCs/>
          <w:sz w:val="24"/>
          <w:szCs w:val="24"/>
          <w:lang w:eastAsia="ru-RU"/>
        </w:rPr>
        <w:t>В случае подготовки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и (или) в информационных системах.</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После завершения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по проекту о внесении изменений в Правила Комиссия с учетом результатов таких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представляет проект указанных изменений Главе городского округа. Обязательным приложением к проекту являются протоколы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и заключение о результатах таких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публичных слушаний.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Глава городского округа в течение десяти дней после представления ему проекта о внесении изменений в Правила и указанных в пункте 7 настоящей статьи обязательных приложений принимает решение о направлении указанного проекта в Думу городского округа или об отклонении проекта и о направлении его на доработку с указанием даты его повторного представления.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Дума городского округа по результатам рассмотрения проекта о внесении изменений в Правила и обязательных приложений к нему может утвердить внесение изменений в Правила или направить проект о внесении изменений в Правила Главе городского округа на доработку в соответствии с заключением о результатах общественных обсуждений или публичных слушаний по указанному проекту. Решение Думы городского округа о внесении изменений в Правила подлежит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Решение с приложениями направляется в информационную систему обеспечения градостроительной деятельности и в орган, уполномоченный на осуществление государственного контроля за соблюдением органами местного самоуправления законодательства о градостроительной деятельности.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Органы государственной власти, физические и юридические лица вправе оспорить решение об утверждении изменений в Правила в судебном порядке.</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61094" w:rsidRPr="00D1680C">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Со дня поступления в Администрацию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1</w:t>
      </w:r>
      <w:r w:rsidR="00261094" w:rsidRPr="00D1680C">
        <w:rPr>
          <w:rFonts w:ascii="Liberation Serif" w:eastAsia="Times New Roman" w:hAnsi="Liberation Serif"/>
          <w:sz w:val="24"/>
          <w:szCs w:val="24"/>
          <w:lang w:eastAsia="ru-RU"/>
        </w:rPr>
        <w:t>3</w:t>
      </w:r>
      <w:r w:rsidRPr="00D1680C">
        <w:rPr>
          <w:rFonts w:ascii="Liberation Serif" w:eastAsia="Times New Roman" w:hAnsi="Liberation Serif"/>
          <w:sz w:val="24"/>
          <w:szCs w:val="24"/>
          <w:lang w:eastAsia="ru-RU"/>
        </w:rPr>
        <w:t>. В случаях, предусмотренных пунктами 3 – 5 ча</w:t>
      </w:r>
      <w:r w:rsidRPr="00D1680C">
        <w:rPr>
          <w:rFonts w:ascii="Liberation Serif" w:eastAsia="Times New Roman" w:hAnsi="Liberation Serif"/>
          <w:bCs/>
          <w:sz w:val="24"/>
          <w:szCs w:val="24"/>
          <w:lang w:eastAsia="ru-RU"/>
        </w:rPr>
        <w:t xml:space="preserve">сти 2 </w:t>
      </w:r>
      <w:r w:rsidR="00261094" w:rsidRPr="00D1680C">
        <w:rPr>
          <w:rFonts w:ascii="Liberation Serif" w:eastAsia="Times New Roman" w:hAnsi="Liberation Serif"/>
          <w:bCs/>
          <w:sz w:val="24"/>
          <w:szCs w:val="24"/>
          <w:lang w:eastAsia="ru-RU"/>
        </w:rPr>
        <w:t>статьи 33 Градостроительного кодекса</w:t>
      </w:r>
      <w:r w:rsidRPr="00D1680C">
        <w:rPr>
          <w:rFonts w:ascii="Liberation Serif" w:eastAsia="Times New Roman" w:hAnsi="Liberation Serif"/>
          <w:bCs/>
          <w:sz w:val="24"/>
          <w:szCs w:val="24"/>
          <w:lang w:eastAsia="ru-RU"/>
        </w:rPr>
        <w:t>, исполнительный орган государственной власти</w:t>
      </w:r>
      <w:r w:rsidR="00B22FEA">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 xml:space="preserve"> уполномоченны</w:t>
      </w:r>
      <w:r w:rsidR="00B22FEA">
        <w:rPr>
          <w:rFonts w:ascii="Liberation Serif" w:eastAsia="Times New Roman" w:hAnsi="Liberation Serif"/>
          <w:bCs/>
          <w:sz w:val="24"/>
          <w:szCs w:val="24"/>
          <w:lang w:eastAsia="ru-RU"/>
        </w:rPr>
        <w:t>й</w:t>
      </w:r>
      <w:r w:rsidRPr="00D1680C">
        <w:rPr>
          <w:rFonts w:ascii="Liberation Serif" w:eastAsia="Times New Roman" w:hAnsi="Liberation Serif"/>
          <w:bCs/>
          <w:sz w:val="24"/>
          <w:szCs w:val="24"/>
          <w:lang w:eastAsia="ru-RU"/>
        </w:rPr>
        <w:t xml:space="preserve">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городского округа требование об отображении в </w:t>
      </w:r>
      <w:r w:rsidR="00261094" w:rsidRPr="00D1680C">
        <w:rPr>
          <w:rFonts w:ascii="Liberation Serif" w:eastAsia="Times New Roman" w:hAnsi="Liberation Serif"/>
          <w:bCs/>
          <w:sz w:val="24"/>
          <w:szCs w:val="24"/>
          <w:lang w:eastAsia="ru-RU"/>
        </w:rPr>
        <w:t xml:space="preserve">Правилах </w:t>
      </w:r>
      <w:r w:rsidRPr="00D1680C">
        <w:rPr>
          <w:rFonts w:ascii="Liberation Serif" w:eastAsia="Times New Roman" w:hAnsi="Liberation Serif"/>
          <w:bCs/>
          <w:sz w:val="24"/>
          <w:szCs w:val="24"/>
          <w:lang w:eastAsia="ru-RU"/>
        </w:rPr>
        <w:t>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w:t>
      </w:r>
      <w:r w:rsidR="00261094" w:rsidRPr="00D1680C">
        <w:rPr>
          <w:rFonts w:ascii="Liberation Serif" w:eastAsia="Times New Roman" w:hAnsi="Liberation Serif"/>
          <w:bCs/>
          <w:sz w:val="24"/>
          <w:szCs w:val="24"/>
          <w:lang w:eastAsia="ru-RU"/>
        </w:rPr>
        <w:t>4</w:t>
      </w:r>
      <w:r w:rsidRPr="00D1680C">
        <w:rPr>
          <w:rFonts w:ascii="Liberation Serif" w:eastAsia="Times New Roman" w:hAnsi="Liberation Serif"/>
          <w:bCs/>
          <w:sz w:val="24"/>
          <w:szCs w:val="24"/>
          <w:lang w:eastAsia="ru-RU"/>
        </w:rPr>
        <w:t>. В случае поступления требования, предусмотренного пунктом 1</w:t>
      </w:r>
      <w:r w:rsidR="00261094" w:rsidRPr="00D1680C">
        <w:rPr>
          <w:rFonts w:ascii="Liberation Serif" w:eastAsia="Times New Roman" w:hAnsi="Liberation Serif"/>
          <w:bCs/>
          <w:sz w:val="24"/>
          <w:szCs w:val="24"/>
          <w:lang w:eastAsia="ru-RU"/>
        </w:rPr>
        <w:t>3</w:t>
      </w:r>
      <w:r w:rsidRPr="00D1680C">
        <w:rPr>
          <w:rFonts w:ascii="Liberation Serif" w:eastAsia="Times New Roman" w:hAnsi="Liberation Serif"/>
          <w:bCs/>
          <w:sz w:val="24"/>
          <w:szCs w:val="24"/>
          <w:lang w:eastAsia="ru-RU"/>
        </w:rPr>
        <w:t xml:space="preserve"> настоящей статьи, поступления от органа регистрации прав сведений об установлении, изменении или прекращении </w:t>
      </w:r>
      <w:r w:rsidRPr="00D1680C">
        <w:rPr>
          <w:rFonts w:ascii="Liberation Serif" w:eastAsia="Times New Roman" w:hAnsi="Liberation Serif"/>
          <w:bCs/>
          <w:sz w:val="24"/>
          <w:szCs w:val="24"/>
          <w:lang w:eastAsia="ru-RU"/>
        </w:rPr>
        <w:lastRenderedPageBreak/>
        <w:t xml:space="preserve">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w:t>
      </w:r>
      <w:r w:rsidR="00261094" w:rsidRPr="00D1680C">
        <w:rPr>
          <w:rFonts w:ascii="Liberation Serif" w:eastAsia="Times New Roman" w:hAnsi="Liberation Serif"/>
          <w:bCs/>
          <w:sz w:val="24"/>
          <w:szCs w:val="24"/>
          <w:lang w:eastAsia="ru-RU"/>
        </w:rPr>
        <w:t xml:space="preserve">статьи 33 Градостроительного кодекса </w:t>
      </w:r>
      <w:r w:rsidRPr="00D1680C">
        <w:rPr>
          <w:rFonts w:ascii="Liberation Serif" w:eastAsia="Times New Roman" w:hAnsi="Liberation Serif"/>
          <w:bCs/>
          <w:sz w:val="24"/>
          <w:szCs w:val="24"/>
          <w:lang w:eastAsia="ru-RU"/>
        </w:rPr>
        <w:t xml:space="preserve">оснований для внесения изменений в Правила Глава городского округа обязан обеспечить внесение изменений в Правила 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w:t>
      </w:r>
      <w:r w:rsidRPr="00896C1E">
        <w:rPr>
          <w:rFonts w:ascii="Liberation Serif" w:eastAsia="Times New Roman" w:hAnsi="Liberation Serif"/>
          <w:bCs/>
          <w:sz w:val="24"/>
          <w:szCs w:val="24"/>
          <w:lang w:eastAsia="ru-RU"/>
        </w:rPr>
        <w:t xml:space="preserve">частью </w:t>
      </w:r>
      <w:r w:rsidR="00261094" w:rsidRPr="00157246">
        <w:rPr>
          <w:rFonts w:ascii="Liberation Serif" w:eastAsia="Times New Roman" w:hAnsi="Liberation Serif"/>
          <w:bCs/>
          <w:sz w:val="24"/>
          <w:szCs w:val="24"/>
          <w:lang w:eastAsia="ru-RU"/>
        </w:rPr>
        <w:t>13</w:t>
      </w:r>
      <w:r w:rsidRPr="00D1680C">
        <w:rPr>
          <w:rFonts w:ascii="Liberation Serif" w:eastAsia="Times New Roman" w:hAnsi="Liberation Serif"/>
          <w:bCs/>
          <w:sz w:val="24"/>
          <w:szCs w:val="24"/>
          <w:lang w:eastAsia="ru-RU"/>
        </w:rPr>
        <w:t xml:space="preserve"> настоящей статьи, не требуется.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w:t>
      </w:r>
      <w:r w:rsidR="00261094" w:rsidRPr="00D1680C">
        <w:rPr>
          <w:rFonts w:ascii="Liberation Serif" w:eastAsia="Times New Roman" w:hAnsi="Liberation Serif"/>
          <w:bCs/>
          <w:sz w:val="24"/>
          <w:szCs w:val="24"/>
          <w:lang w:eastAsia="ru-RU"/>
        </w:rPr>
        <w:t>5</w:t>
      </w:r>
      <w:r w:rsidRPr="00D1680C">
        <w:rPr>
          <w:rFonts w:ascii="Liberation Serif" w:eastAsia="Times New Roman" w:hAnsi="Liberation Serif"/>
          <w:bCs/>
          <w:sz w:val="24"/>
          <w:szCs w:val="24"/>
          <w:lang w:eastAsia="ru-RU"/>
        </w:rPr>
        <w:t xml:space="preserve">. Срок уточнения Правил в соответствии с пунктом </w:t>
      </w:r>
      <w:r w:rsidR="00261094" w:rsidRPr="00157246">
        <w:rPr>
          <w:rFonts w:ascii="Liberation Serif" w:eastAsia="Times New Roman" w:hAnsi="Liberation Serif"/>
          <w:bCs/>
          <w:sz w:val="24"/>
          <w:szCs w:val="24"/>
          <w:lang w:eastAsia="ru-RU"/>
        </w:rPr>
        <w:t>14</w:t>
      </w:r>
      <w:r w:rsidR="00261094" w:rsidRPr="00D1680C">
        <w:rPr>
          <w:rFonts w:ascii="Liberation Serif" w:eastAsia="Times New Roman" w:hAnsi="Liberation Serif"/>
          <w:bCs/>
          <w:sz w:val="24"/>
          <w:szCs w:val="24"/>
          <w:lang w:eastAsia="ru-RU"/>
        </w:rPr>
        <w:t xml:space="preserve"> </w:t>
      </w:r>
      <w:r w:rsidRPr="00D1680C">
        <w:rPr>
          <w:rFonts w:ascii="Liberation Serif" w:eastAsia="Times New Roman" w:hAnsi="Liberation Serif"/>
          <w:bCs/>
          <w:sz w:val="24"/>
          <w:szCs w:val="24"/>
          <w:lang w:eastAsia="ru-RU"/>
        </w:rPr>
        <w:t>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пунктом 1</w:t>
      </w:r>
      <w:r w:rsidR="00261094" w:rsidRPr="00D1680C">
        <w:rPr>
          <w:rFonts w:ascii="Liberation Serif" w:eastAsia="Times New Roman" w:hAnsi="Liberation Serif"/>
          <w:bCs/>
          <w:sz w:val="24"/>
          <w:szCs w:val="24"/>
          <w:lang w:eastAsia="ru-RU"/>
        </w:rPr>
        <w:t>3</w:t>
      </w:r>
      <w:r w:rsidRPr="00D1680C">
        <w:rPr>
          <w:rFonts w:ascii="Liberation Serif" w:eastAsia="Times New Roman" w:hAnsi="Liberation Serif"/>
          <w:bCs/>
          <w:sz w:val="24"/>
          <w:szCs w:val="24"/>
          <w:lang w:eastAsia="ru-RU"/>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w:t>
      </w:r>
      <w:r w:rsidR="00261094" w:rsidRPr="00D1680C">
        <w:rPr>
          <w:rFonts w:ascii="Liberation Serif" w:eastAsia="Times New Roman" w:hAnsi="Liberation Serif"/>
          <w:bCs/>
          <w:sz w:val="24"/>
          <w:szCs w:val="24"/>
          <w:lang w:eastAsia="ru-RU"/>
        </w:rPr>
        <w:t xml:space="preserve">статьи 33 Градостроительного кодекса </w:t>
      </w:r>
      <w:r w:rsidRPr="00D1680C">
        <w:rPr>
          <w:rFonts w:ascii="Liberation Serif" w:eastAsia="Times New Roman" w:hAnsi="Liberation Serif"/>
          <w:bCs/>
          <w:sz w:val="24"/>
          <w:szCs w:val="24"/>
          <w:lang w:eastAsia="ru-RU"/>
        </w:rPr>
        <w:t>оснований для внесения изменений в Правила.</w:t>
      </w: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181" w:name="_Toc268484956"/>
      <w:bookmarkStart w:id="182" w:name="_Toc268487904"/>
      <w:bookmarkStart w:id="183" w:name="_Toc301255866"/>
      <w:bookmarkStart w:id="184" w:name="_Toc531808770"/>
      <w:bookmarkStart w:id="185" w:name="_Toc18076343"/>
      <w:bookmarkStart w:id="186" w:name="_Toc493501803"/>
      <w:r w:rsidRPr="00D1680C">
        <w:rPr>
          <w:rFonts w:ascii="Liberation Serif" w:eastAsia="Times New Roman" w:hAnsi="Liberation Serif"/>
          <w:b/>
          <w:sz w:val="24"/>
          <w:szCs w:val="24"/>
          <w:lang w:eastAsia="ru-RU"/>
        </w:rPr>
        <w:t>РАЗДЕЛ 6. ПОЛОЖЕНИЯ О РЕГУЛИРОВАНИИ ИНЫХ ВОПРОСОВ ЗЕМЛЕПОЛЬЗОВАНИЯ И ЗАСТРОЙКИ</w:t>
      </w:r>
      <w:bookmarkEnd w:id="181"/>
      <w:bookmarkEnd w:id="182"/>
      <w:bookmarkEnd w:id="183"/>
      <w:bookmarkEnd w:id="184"/>
      <w:bookmarkEnd w:id="185"/>
      <w:bookmarkEnd w:id="186"/>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87" w:name="_Toc493501804"/>
      <w:bookmarkStart w:id="188" w:name="_Toc524454114"/>
      <w:bookmarkStart w:id="189" w:name="_Toc531808771"/>
      <w:bookmarkStart w:id="190" w:name="_Toc268487905"/>
      <w:bookmarkStart w:id="191" w:name="_Toc301255867"/>
      <w:bookmarkStart w:id="192" w:name="_Toc18076344"/>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Статья 16. Общие принципы регулирования иных вопросов землепользования и застройки на территории </w:t>
      </w:r>
      <w:bookmarkEnd w:id="187"/>
      <w:r w:rsidRPr="00D1680C">
        <w:rPr>
          <w:rFonts w:ascii="Liberation Serif" w:eastAsia="Times New Roman" w:hAnsi="Liberation Serif"/>
          <w:b/>
          <w:sz w:val="24"/>
          <w:szCs w:val="24"/>
          <w:lang w:eastAsia="ru-RU"/>
        </w:rPr>
        <w:t>городского округа</w:t>
      </w:r>
      <w:bookmarkEnd w:id="188"/>
      <w:bookmarkEnd w:id="189"/>
      <w:bookmarkEnd w:id="190"/>
      <w:bookmarkEnd w:id="191"/>
      <w:bookmarkEnd w:id="192"/>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Иные вопросы землепользования и застройки на территории городского округа регулируются законодательством Российской Федерации, Свердловской области, правовыми актами городского округа.</w:t>
      </w: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42A39">
      <w:pPr>
        <w:pStyle w:val="1"/>
        <w:rPr>
          <w:rFonts w:ascii="Liberation Serif" w:hAnsi="Liberation Serif"/>
          <w:b w:val="0"/>
          <w:szCs w:val="28"/>
        </w:rPr>
      </w:pPr>
      <w:r w:rsidRPr="00D1680C">
        <w:rPr>
          <w:rFonts w:ascii="Liberation Serif" w:hAnsi="Liberation Serif"/>
          <w:szCs w:val="28"/>
        </w:rPr>
        <w:t>ЧАСТЬ II. КАРТА ГРАДОСТРОИТЕЛЬНОГО ЗОНИРОВАНИЯ</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bookmarkStart w:id="193" w:name="_Toc508302630"/>
      <w:bookmarkStart w:id="194" w:name="_Toc493501851"/>
      <w:bookmarkStart w:id="195" w:name="_Toc508581072"/>
      <w:bookmarkStart w:id="196" w:name="_Toc330317436"/>
      <w:bookmarkStart w:id="197" w:name="_Toc336271783"/>
      <w:bookmarkStart w:id="198" w:name="_Toc336271803"/>
      <w:bookmarkStart w:id="199" w:name="_Toc398890989"/>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РАЗДЕЛ 7. КАРТА ГРАДОСТРОИТЕЛЬНОГО ЗОНИРОВАНИЯ</w:t>
      </w:r>
      <w:bookmarkEnd w:id="193"/>
      <w:bookmarkEnd w:id="194"/>
      <w:bookmarkEnd w:id="195"/>
      <w:bookmarkEnd w:id="196"/>
      <w:bookmarkEnd w:id="197"/>
      <w:bookmarkEnd w:id="198"/>
      <w:bookmarkEnd w:id="199"/>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Карта градостроительного зонирования территории городского округа выполнена в соответствии с положениями Градостроительного кодекса, с учетом документов территориального планирования и планировки территории.</w:t>
      </w: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Основой градостроительного зонирования является Генеральный план.</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На карте градостроительного зонирования показаны:</w:t>
      </w: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территориальные зоны в соответствии с частью </w:t>
      </w:r>
      <w:r w:rsidRPr="00157246">
        <w:rPr>
          <w:rFonts w:ascii="Liberation Serif" w:eastAsia="Times New Roman" w:hAnsi="Liberation Serif"/>
          <w:sz w:val="24"/>
          <w:szCs w:val="24"/>
          <w:lang w:val="en-US" w:eastAsia="ru-RU"/>
        </w:rPr>
        <w:t>III</w:t>
      </w:r>
      <w:r w:rsidRPr="00D1680C">
        <w:rPr>
          <w:rFonts w:ascii="Liberation Serif" w:eastAsia="Times New Roman" w:hAnsi="Liberation Serif"/>
          <w:sz w:val="24"/>
          <w:szCs w:val="24"/>
          <w:lang w:eastAsia="ru-RU"/>
        </w:rPr>
        <w:t xml:space="preserve"> настоящих Правил;</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z w:val="24"/>
          <w:szCs w:val="24"/>
          <w:lang w:eastAsia="ru-RU"/>
        </w:rPr>
        <w:t xml:space="preserve">2) границы зон </w:t>
      </w:r>
      <w:r w:rsidRPr="00D1680C">
        <w:rPr>
          <w:rFonts w:ascii="Liberation Serif" w:eastAsia="Times New Roman" w:hAnsi="Liberation Serif"/>
          <w:spacing w:val="-4"/>
          <w:sz w:val="24"/>
          <w:szCs w:val="24"/>
          <w:lang w:eastAsia="ru-RU"/>
        </w:rPr>
        <w:t>с особыми условиями использования территорий, установленные в соответствии с законодательством Российской Федерации;</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Для каждой территориальной зоны устанавливаются градостроительные регламенты с указанием видов разреш</w:t>
      </w:r>
      <w:r w:rsidR="005B6CAA">
        <w:rPr>
          <w:rFonts w:ascii="Liberation Serif" w:eastAsia="Times New Roman" w:hAnsi="Liberation Serif"/>
          <w:spacing w:val="-4"/>
          <w:sz w:val="24"/>
          <w:szCs w:val="24"/>
          <w:lang w:eastAsia="ru-RU"/>
        </w:rPr>
        <w:t>е</w:t>
      </w:r>
      <w:r w:rsidRPr="00D1680C">
        <w:rPr>
          <w:rFonts w:ascii="Liberation Serif" w:eastAsia="Times New Roman" w:hAnsi="Liberation Serif"/>
          <w:spacing w:val="-4"/>
          <w:sz w:val="24"/>
          <w:szCs w:val="24"/>
          <w:lang w:eastAsia="ru-RU"/>
        </w:rPr>
        <w:t>нного использования, а также требования дополнительных ограничений градостроительной деятельности для использования земельных участков и объектов капитального строительства в зонах с особыми условиями использования, содержащиеся в разделе 9.</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Территориальным зонам присвоены индексы, в которых сокращ</w:t>
      </w:r>
      <w:r w:rsidR="005B6CAA">
        <w:rPr>
          <w:rFonts w:ascii="Liberation Serif" w:eastAsia="Times New Roman" w:hAnsi="Liberation Serif"/>
          <w:spacing w:val="-4"/>
          <w:sz w:val="24"/>
          <w:szCs w:val="24"/>
          <w:lang w:eastAsia="ru-RU"/>
        </w:rPr>
        <w:t>е</w:t>
      </w:r>
      <w:r w:rsidRPr="00D1680C">
        <w:rPr>
          <w:rFonts w:ascii="Liberation Serif" w:eastAsia="Times New Roman" w:hAnsi="Liberation Serif"/>
          <w:spacing w:val="-4"/>
          <w:sz w:val="24"/>
          <w:szCs w:val="24"/>
          <w:lang w:eastAsia="ru-RU"/>
        </w:rPr>
        <w:t>нно указаны: тип зоны по назначению, порядковый номер в ряду сходных по характеру зон.</w:t>
      </w:r>
    </w:p>
    <w:p w:rsidR="00DE4C46"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Обязательным приложением к Правилам являются сведения о границах территориальных зон, которые содержат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pP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sectPr w:rsidR="00D1680C" w:rsidRPr="00D1680C" w:rsidSect="001F5870">
          <w:headerReference w:type="default" r:id="rId10"/>
          <w:pgSz w:w="11906" w:h="16838"/>
          <w:pgMar w:top="510" w:right="510" w:bottom="510" w:left="1361" w:header="426" w:footer="709" w:gutter="0"/>
          <w:cols w:space="708"/>
          <w:titlePg/>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bCs/>
          <w:sz w:val="24"/>
          <w:szCs w:val="24"/>
        </w:rPr>
        <w:lastRenderedPageBreak/>
        <w:t xml:space="preserve">Карта градостроительного зонирования </w:t>
      </w:r>
      <w:r w:rsidRPr="00D1680C">
        <w:rPr>
          <w:rFonts w:ascii="Liberation Serif" w:hAnsi="Liberation Serif"/>
          <w:b/>
          <w:sz w:val="24"/>
          <w:szCs w:val="24"/>
        </w:rPr>
        <w:t>городского округа Верхняя Пышма</w:t>
      </w:r>
    </w:p>
    <w:p w:rsidR="00D1680C" w:rsidRPr="00D1680C" w:rsidRDefault="00D1680C" w:rsidP="005B6CAA">
      <w:pPr>
        <w:jc w:val="center"/>
        <w:rPr>
          <w:rFonts w:ascii="Liberation Serif" w:hAnsi="Liberation Serif"/>
          <w:b/>
          <w:noProof/>
          <w:sz w:val="24"/>
          <w:szCs w:val="24"/>
          <w:lang w:eastAsia="ru-RU"/>
        </w:rPr>
      </w:pPr>
      <w:r w:rsidRPr="00D1680C">
        <w:rPr>
          <w:rFonts w:ascii="Liberation Serif" w:hAnsi="Liberation Serif"/>
          <w:b/>
          <w:noProof/>
          <w:sz w:val="24"/>
          <w:szCs w:val="24"/>
          <w:lang w:eastAsia="ru-RU"/>
        </w:rPr>
        <w:drawing>
          <wp:inline distT="0" distB="0" distL="0" distR="0" wp14:anchorId="01620F3D" wp14:editId="29EF4458">
            <wp:extent cx="9762736" cy="13791596"/>
            <wp:effectExtent l="0" t="0" r="0" b="635"/>
            <wp:docPr id="1" name="Рисунок 1" descr="C:\Users\Пользователь\Desktop\Downloads\Карты градостроительного зонирования\Карты градостроительного зонирования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Downloads\Карты градостроительного зонирования\Карты градостроительного зонирования_Страница_01.jpg"/>
                    <pic:cNvPicPr>
                      <a:picLocks noChangeAspect="1" noChangeArrowheads="1"/>
                    </pic:cNvPicPr>
                  </pic:nvPicPr>
                  <pic:blipFill>
                    <a:blip r:embed="rId11" cstate="print"/>
                    <a:srcRect/>
                    <a:stretch>
                      <a:fillRect/>
                    </a:stretch>
                  </pic:blipFill>
                  <pic:spPr bwMode="auto">
                    <a:xfrm>
                      <a:off x="0" y="0"/>
                      <a:ext cx="9763699" cy="13792956"/>
                    </a:xfrm>
                    <a:prstGeom prst="rect">
                      <a:avLst/>
                    </a:prstGeom>
                    <a:noFill/>
                    <a:ln w="9525">
                      <a:noFill/>
                      <a:miter lim="800000"/>
                      <a:headEnd/>
                      <a:tailEnd/>
                    </a:ln>
                  </pic:spPr>
                </pic:pic>
              </a:graphicData>
            </a:graphic>
          </wp:inline>
        </w:drawing>
      </w:r>
      <w:r w:rsidRPr="00D1680C">
        <w:rPr>
          <w:rFonts w:ascii="Liberation Serif" w:hAnsi="Liberation Serif"/>
          <w:b/>
          <w:noProof/>
          <w:sz w:val="24"/>
          <w:szCs w:val="24"/>
          <w:lang w:eastAsia="ru-RU"/>
        </w:rPr>
        <w:br w:type="page"/>
      </w:r>
    </w:p>
    <w:p w:rsidR="00D1680C" w:rsidRPr="00D1680C" w:rsidRDefault="00D1680C" w:rsidP="00D1680C">
      <w:pPr>
        <w:spacing w:after="0" w:line="240" w:lineRule="auto"/>
        <w:jc w:val="center"/>
        <w:rPr>
          <w:rFonts w:ascii="Liberation Serif" w:hAnsi="Liberation Serif"/>
          <w:b/>
          <w:sz w:val="24"/>
          <w:szCs w:val="24"/>
        </w:rPr>
      </w:pPr>
      <w:r w:rsidRPr="00D1680C">
        <w:rPr>
          <w:rFonts w:ascii="Liberation Serif" w:hAnsi="Liberation Serif"/>
          <w:b/>
          <w:sz w:val="24"/>
          <w:szCs w:val="24"/>
        </w:rPr>
        <w:lastRenderedPageBreak/>
        <w:t>Фрагмент к</w:t>
      </w:r>
      <w:r w:rsidRPr="00D1680C">
        <w:rPr>
          <w:rFonts w:ascii="Liberation Serif" w:hAnsi="Liberation Serif"/>
          <w:b/>
          <w:bCs/>
          <w:sz w:val="24"/>
          <w:szCs w:val="24"/>
        </w:rPr>
        <w:t xml:space="preserve">арты градостроительного зонирования </w:t>
      </w:r>
      <w:r w:rsidRPr="00D1680C">
        <w:rPr>
          <w:rFonts w:ascii="Liberation Serif" w:hAnsi="Liberation Serif"/>
          <w:b/>
          <w:sz w:val="24"/>
          <w:szCs w:val="24"/>
        </w:rPr>
        <w:t>городского округа Верхняя Пышма применительно к территории г. Верхняя Пышма</w:t>
      </w:r>
    </w:p>
    <w:p w:rsidR="00D1680C" w:rsidRPr="00D1680C" w:rsidRDefault="00D1680C" w:rsidP="00D1680C">
      <w:pPr>
        <w:spacing w:after="0" w:line="240" w:lineRule="auto"/>
        <w:jc w:val="center"/>
        <w:rPr>
          <w:rFonts w:ascii="Liberation Serif" w:hAnsi="Liberation Serif"/>
          <w:b/>
          <w:sz w:val="24"/>
          <w:szCs w:val="24"/>
        </w:rPr>
      </w:pPr>
    </w:p>
    <w:p w:rsidR="00D1680C" w:rsidRPr="00D1680C" w:rsidRDefault="00D1680C" w:rsidP="00D1680C">
      <w:pPr>
        <w:spacing w:after="0" w:line="240" w:lineRule="auto"/>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02B998EB" wp14:editId="252C252C">
            <wp:extent cx="9963150" cy="11832590"/>
            <wp:effectExtent l="0" t="0" r="0" b="0"/>
            <wp:docPr id="7" name="Рисунок 2" descr="Карты градостроительного зонирования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ы градостроительного зонирования_Страница_0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963150" cy="11832590"/>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pPr>
    </w:p>
    <w:p w:rsidR="00D1680C" w:rsidRPr="00D1680C" w:rsidRDefault="00D1680C" w:rsidP="00D1680C">
      <w:pPr>
        <w:rPr>
          <w:rFonts w:ascii="Liberation Serif" w:hAnsi="Liberation Serif"/>
          <w:sz w:val="24"/>
          <w:szCs w:val="24"/>
        </w:rPr>
        <w:sectPr w:rsidR="00D1680C" w:rsidRPr="00D1680C" w:rsidSect="000F0DC7">
          <w:pgSz w:w="16840" w:h="23814" w:code="8"/>
          <w:pgMar w:top="45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Вашты</w:t>
      </w:r>
    </w:p>
    <w:p w:rsid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299ACC80" wp14:editId="32A407DE">
            <wp:extent cx="12719685" cy="8980170"/>
            <wp:effectExtent l="0" t="0" r="5715" b="0"/>
            <wp:docPr id="11" name="Рисунок 11" descr="Карты градостроительного зонирования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ы градостроительного зонирования_Страница_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719685" cy="8980170"/>
                    </a:xfrm>
                    <a:prstGeom prst="rect">
                      <a:avLst/>
                    </a:prstGeom>
                    <a:noFill/>
                    <a:ln>
                      <a:noFill/>
                    </a:ln>
                  </pic:spPr>
                </pic:pic>
              </a:graphicData>
            </a:graphic>
          </wp:inline>
        </w:drawing>
      </w:r>
    </w:p>
    <w:p w:rsidR="005B6CAA" w:rsidRDefault="005B6CAA">
      <w:pPr>
        <w:rPr>
          <w:rFonts w:ascii="Liberation Serif" w:hAnsi="Liberation Serif"/>
          <w:sz w:val="24"/>
          <w:szCs w:val="24"/>
        </w:rPr>
      </w:pPr>
      <w:r>
        <w:rPr>
          <w:rFonts w:ascii="Liberation Serif" w:hAnsi="Liberation Serif"/>
          <w:sz w:val="24"/>
          <w:szCs w:val="24"/>
        </w:rPr>
        <w:br w:type="page"/>
      </w:r>
    </w:p>
    <w:p w:rsidR="00D1680C" w:rsidRPr="00D1680C" w:rsidRDefault="00D1680C" w:rsidP="00D1680C">
      <w:pPr>
        <w:jc w:val="center"/>
        <w:rPr>
          <w:rFonts w:ascii="Liberation Serif" w:hAnsi="Liberation Serif"/>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Верхотурка</w:t>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b/>
          <w:noProof/>
          <w:sz w:val="24"/>
          <w:szCs w:val="24"/>
          <w:lang w:eastAsia="ru-RU"/>
        </w:rPr>
        <w:drawing>
          <wp:inline distT="0" distB="0" distL="0" distR="0" wp14:anchorId="59CEA06B" wp14:editId="66ED21BA">
            <wp:extent cx="12242042" cy="8650919"/>
            <wp:effectExtent l="0" t="0" r="0" b="0"/>
            <wp:docPr id="2" name="Рисунок 2" descr="C:\Users\tarasovaae!\AppData\Local\Microsoft\Windows\INetCache\Content.Word\Верхоту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rasovaae!\AppData\Local\Microsoft\Windows\INetCache\Content.Word\Верхотурка.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253925" cy="8659317"/>
                    </a:xfrm>
                    <a:prstGeom prst="rect">
                      <a:avLst/>
                    </a:prstGeom>
                    <a:noFill/>
                    <a:ln>
                      <a:noFill/>
                    </a:ln>
                  </pic:spPr>
                </pic:pic>
              </a:graphicData>
            </a:graphic>
          </wp:inline>
        </w:drawing>
      </w:r>
    </w:p>
    <w:p w:rsidR="00D1680C" w:rsidRPr="00D1680C" w:rsidRDefault="00D1680C" w:rsidP="00D1680C">
      <w:pPr>
        <w:spacing w:after="0"/>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w:t>
      </w:r>
    </w:p>
    <w:p w:rsidR="00D1680C" w:rsidRPr="00D1680C" w:rsidRDefault="00D1680C" w:rsidP="00D1680C">
      <w:pPr>
        <w:spacing w:after="0"/>
        <w:jc w:val="center"/>
        <w:rPr>
          <w:rFonts w:ascii="Liberation Serif" w:hAnsi="Liberation Serif"/>
          <w:b/>
          <w:sz w:val="24"/>
          <w:szCs w:val="24"/>
        </w:rPr>
      </w:pPr>
      <w:r w:rsidRPr="00D1680C">
        <w:rPr>
          <w:rFonts w:ascii="Liberation Serif" w:hAnsi="Liberation Serif"/>
          <w:b/>
          <w:sz w:val="24"/>
          <w:szCs w:val="24"/>
        </w:rPr>
        <w:t>применительно к территории п. Красный, п. Глубокий Лог</w:t>
      </w:r>
    </w:p>
    <w:p w:rsidR="00D1680C" w:rsidRPr="00D1680C" w:rsidRDefault="00D1680C" w:rsidP="00D1680C">
      <w:pPr>
        <w:spacing w:after="0"/>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3233DC40" wp14:editId="0A954A83">
            <wp:extent cx="9512300" cy="13333730"/>
            <wp:effectExtent l="0" t="0" r="0" b="1270"/>
            <wp:docPr id="13" name="Рисунок 13" descr="Карты градостроительного зонирования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ы градостроительного зонирования_Страница_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12300" cy="13333730"/>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Зеленый Бор</w:t>
      </w:r>
    </w:p>
    <w:p w:rsidR="00D1680C" w:rsidRPr="00D1680C" w:rsidRDefault="00D1680C" w:rsidP="00D1680C">
      <w:pPr>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1C582D1A" wp14:editId="7DC70A0B">
            <wp:extent cx="12569825" cy="8952865"/>
            <wp:effectExtent l="0" t="0" r="3175" b="635"/>
            <wp:docPr id="23" name="Рисунок 23" descr="C:\Users\tarasovaae!\AppData\Local\Microsoft\Windows\INetCache\Content.Word\Карты градостроительного зонирования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arasovaae!\AppData\Local\Microsoft\Windows\INetCache\Content.Word\Карты градостроительного зонирования_Страница_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569825" cy="895286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Каменные Ключи</w:t>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57D952C3" wp14:editId="4748EBF7">
            <wp:extent cx="12610465" cy="8966835"/>
            <wp:effectExtent l="0" t="0" r="635" b="5715"/>
            <wp:docPr id="27" name="Рисунок 27" descr="C:\Users\tarasovaae!\AppData\Local\Microsoft\Windows\INetCache\Content.Word\Карты градостроительного зонирования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rasovaae!\AppData\Local\Microsoft\Windows\INetCache\Content.Word\Карты градостроительного зонирования_Страница_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10465" cy="896683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Кедровое</w:t>
      </w:r>
    </w:p>
    <w:p w:rsidR="00D1680C" w:rsidRP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53913680" wp14:editId="04E4A931">
            <wp:extent cx="12242165" cy="8639175"/>
            <wp:effectExtent l="0" t="0" r="6985" b="9525"/>
            <wp:docPr id="34" name="Рисунок 34" descr="C:\Users\tarasovaae!\AppData\Local\Microsoft\Windows\INetCache\Content.Word\Кедров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arasovaae!\AppData\Local\Microsoft\Windows\INetCache\Content.Word\Кедровое.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42165" cy="8639175"/>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Красный Адуй</w:t>
      </w:r>
    </w:p>
    <w:p w:rsidR="00D1680C" w:rsidRPr="00D1680C" w:rsidRDefault="00D1680C" w:rsidP="00D1680C">
      <w:pPr>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533B645D" wp14:editId="28861A08">
            <wp:extent cx="12610465" cy="8980170"/>
            <wp:effectExtent l="0" t="0" r="635" b="0"/>
            <wp:docPr id="36" name="Рисунок 36" descr="C:\Users\tarasovaae!\AppData\Local\Microsoft\Windows\INetCache\Content.Word\Карты градостроительного зонирования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arasovaae!\AppData\Local\Microsoft\Windows\INetCache\Content.Word\Карты градостроительного зонирования_Страница_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610465" cy="8980170"/>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д. Мостовка</w:t>
      </w:r>
      <w:r w:rsidRPr="00D1680C">
        <w:rPr>
          <w:rFonts w:ascii="Liberation Serif" w:hAnsi="Liberation Serif"/>
          <w:b/>
          <w:noProof/>
          <w:sz w:val="24"/>
          <w:szCs w:val="24"/>
          <w:lang w:eastAsia="ru-RU"/>
        </w:rPr>
        <w:drawing>
          <wp:inline distT="0" distB="0" distL="0" distR="0" wp14:anchorId="3BA15B01" wp14:editId="382D14BF">
            <wp:extent cx="12733362" cy="8991656"/>
            <wp:effectExtent l="0" t="0" r="0" b="0"/>
            <wp:docPr id="3" name="Рисунок 3" descr="C:\Users\tarasovaae!\AppData\Local\Microsoft\Windows\INetCache\Content.Word\Карты градостроительного зонирования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arasovaae!\AppData\Local\Microsoft\Windows\INetCache\Content.Word\Карты градостроительного зонирования_Страница_1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737704" cy="8994722"/>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с. Мостовское</w:t>
      </w:r>
    </w:p>
    <w:p w:rsidR="00D1680C" w:rsidRPr="00D1680C" w:rsidRDefault="00D1680C" w:rsidP="00D1680C">
      <w:pPr>
        <w:jc w:val="center"/>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3481C5FE" wp14:editId="71957C9C">
            <wp:extent cx="9021445" cy="12746990"/>
            <wp:effectExtent l="0" t="0" r="8255" b="0"/>
            <wp:docPr id="46" name="Рисунок 46" descr="C:\Users\tarasovaae!\AppData\Local\Microsoft\Windows\INetCache\Content.Word\Мост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arasovaae!\AppData\Local\Microsoft\Windows\INetCache\Content.Word\Мостовское.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21445" cy="12746990"/>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Нагорный</w:t>
      </w:r>
    </w:p>
    <w:p w:rsidR="00D1680C" w:rsidRPr="00D1680C" w:rsidRDefault="00D1680C" w:rsidP="00D1680C">
      <w:pPr>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0EDA56A0" wp14:editId="6939E574">
            <wp:extent cx="12501245" cy="8898255"/>
            <wp:effectExtent l="0" t="0" r="0" b="0"/>
            <wp:docPr id="51" name="Рисунок 51" descr="C:\Users\tarasovaae!\AppData\Local\Microsoft\Windows\INetCache\Content.Word\Карты градостроительного зонирования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arasovaae!\AppData\Local\Microsoft\Windows\INetCache\Content.Word\Карты градостроительного зонирования_Страница_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501245" cy="889825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Ольховка</w:t>
      </w:r>
    </w:p>
    <w:p w:rsidR="00D1680C" w:rsidRP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6D248F38" wp14:editId="2E974FC1">
            <wp:extent cx="12679045" cy="8966835"/>
            <wp:effectExtent l="0" t="0" r="8255" b="5715"/>
            <wp:docPr id="55" name="Рисунок 55" descr="C:\Users\tarasovaae!\AppData\Local\Microsoft\Windows\INetCache\Content.Word\Ольх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arasovaae!\AppData\Local\Microsoft\Windows\INetCache\Content.Word\Ольховк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679045" cy="896683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Первомайский</w:t>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7DDB750D" wp14:editId="67268109">
            <wp:extent cx="11671821" cy="8311487"/>
            <wp:effectExtent l="0" t="0" r="0" b="0"/>
            <wp:docPr id="4" name="Рисунок 4" descr="C:\Users\tarasovaae!\AppData\Local\Microsoft\Windows\INetCache\Content.Word\Карты градостроительного зонирования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arasovaae!\AppData\Local\Microsoft\Windows\INetCache\Content.Word\Карты градостроительного зонирования_Страница_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674678" cy="8313521"/>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Ромашка</w:t>
      </w:r>
    </w:p>
    <w:p w:rsidR="00D1680C" w:rsidRP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4B312623" wp14:editId="3790EDD3">
            <wp:extent cx="12228195" cy="8639175"/>
            <wp:effectExtent l="0" t="0" r="1905" b="9525"/>
            <wp:docPr id="62" name="Рисунок 62" descr="C:\Users\tarasovaae!\AppData\Local\Microsoft\Windows\INetCache\Content.Word\Карты градостроительного зонирования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arasovaae!\AppData\Local\Microsoft\Windows\INetCache\Content.Word\Карты градостроительного зонирования_Страница_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228195" cy="8639175"/>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Санаторный</w:t>
      </w:r>
    </w:p>
    <w:p w:rsidR="00D1680C" w:rsidRPr="00D1680C" w:rsidRDefault="00D1680C" w:rsidP="00D1680C">
      <w:pPr>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4E007AB6" wp14:editId="037087C4">
            <wp:extent cx="9362440" cy="13333730"/>
            <wp:effectExtent l="0" t="0" r="0" b="1270"/>
            <wp:docPr id="66" name="Рисунок 66" descr="C:\Users\tarasovaae!\AppData\Local\Microsoft\Windows\INetCache\Content.Word\Карты градостроительного зонирования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arasovaae!\AppData\Local\Microsoft\Windows\INetCache\Content.Word\Карты градостроительного зонирования_Страница_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362440" cy="13333730"/>
                    </a:xfrm>
                    <a:prstGeom prst="rect">
                      <a:avLst/>
                    </a:prstGeom>
                    <a:noFill/>
                    <a:ln>
                      <a:noFill/>
                    </a:ln>
                  </pic:spPr>
                </pic:pic>
              </a:graphicData>
            </a:graphic>
          </wp:inline>
        </w:drawing>
      </w:r>
    </w:p>
    <w:p w:rsidR="00D1680C" w:rsidRPr="00D1680C" w:rsidRDefault="00D1680C" w:rsidP="00D1680C">
      <w:pPr>
        <w:ind w:left="-567"/>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Соколовка</w:t>
      </w:r>
    </w:p>
    <w:p w:rsidR="00D1680C" w:rsidRPr="00D1680C" w:rsidRDefault="00D1680C" w:rsidP="00D1680C">
      <w:pPr>
        <w:jc w:val="center"/>
        <w:rPr>
          <w:rFonts w:ascii="Liberation Serif" w:hAnsi="Liberation Serif"/>
          <w:noProof/>
          <w:sz w:val="24"/>
          <w:szCs w:val="24"/>
          <w:lang w:eastAsia="ru-RU"/>
        </w:rPr>
      </w:pPr>
      <w:r w:rsidRPr="00D1680C">
        <w:rPr>
          <w:rFonts w:ascii="Liberation Serif" w:hAnsi="Liberation Serif"/>
          <w:noProof/>
          <w:sz w:val="24"/>
          <w:szCs w:val="24"/>
          <w:lang w:eastAsia="ru-RU"/>
        </w:rPr>
        <w:drawing>
          <wp:inline distT="0" distB="0" distL="0" distR="0" wp14:anchorId="0F15100C" wp14:editId="3615456C">
            <wp:extent cx="12446635" cy="8870950"/>
            <wp:effectExtent l="0" t="0" r="0" b="6350"/>
            <wp:docPr id="69" name="Рисунок 69" descr="C:\Users\tarasovaae!\AppData\Local\Microsoft\Windows\INetCache\Content.Word\Карты градостроительного зонирования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arasovaae!\AppData\Local\Microsoft\Windows\INetCache\Content.Word\Карты градостроительного зонирования_Страница_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446635" cy="8870950"/>
                    </a:xfrm>
                    <a:prstGeom prst="rect">
                      <a:avLst/>
                    </a:prstGeom>
                    <a:noFill/>
                    <a:ln>
                      <a:noFill/>
                    </a:ln>
                  </pic:spPr>
                </pic:pic>
              </a:graphicData>
            </a:graphic>
          </wp:inline>
        </w:drawing>
      </w:r>
    </w:p>
    <w:p w:rsidR="00D1680C" w:rsidRPr="00D1680C" w:rsidRDefault="00D1680C" w:rsidP="00D1680C">
      <w:pPr>
        <w:rPr>
          <w:rFonts w:ascii="Liberation Serif" w:hAnsi="Liberation Serif"/>
          <w:noProof/>
          <w:sz w:val="24"/>
          <w:szCs w:val="24"/>
          <w:lang w:eastAsia="ru-RU"/>
        </w:rPr>
        <w:sectPr w:rsidR="00D1680C" w:rsidRPr="00D1680C" w:rsidSect="000F0DC7">
          <w:headerReference w:type="even" r:id="rId28"/>
          <w:headerReference w:type="default" r:id="rId29"/>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Гать</w:t>
      </w:r>
    </w:p>
    <w:p w:rsidR="00D1680C" w:rsidRPr="00D1680C" w:rsidRDefault="00D1680C" w:rsidP="00D1680C">
      <w:pPr>
        <w:jc w:val="center"/>
        <w:rPr>
          <w:rFonts w:ascii="Liberation Serif" w:hAnsi="Liberation Serif"/>
          <w:b/>
          <w:sz w:val="24"/>
          <w:szCs w:val="24"/>
        </w:rPr>
      </w:pPr>
      <w:r w:rsidRPr="00D1680C">
        <w:rPr>
          <w:rFonts w:ascii="Liberation Serif" w:hAnsi="Liberation Serif"/>
          <w:noProof/>
          <w:sz w:val="24"/>
          <w:szCs w:val="24"/>
          <w:lang w:eastAsia="ru-RU"/>
        </w:rPr>
        <w:drawing>
          <wp:inline distT="0" distB="0" distL="0" distR="0" wp14:anchorId="69150863" wp14:editId="66EFBB18">
            <wp:extent cx="12569825" cy="8870950"/>
            <wp:effectExtent l="0" t="0" r="3175" b="6350"/>
            <wp:docPr id="74" name="Рисунок 74" descr="C:\Users\tarasovaae!\AppData\Local\Microsoft\Windows\INetCache\Content.Word\Карты градостроительного зонирования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arasovaae!\AppData\Local\Microsoft\Windows\INetCache\Content.Word\Карты градостроительного зонирования_Страница_0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69825" cy="8870950"/>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Залесье</w:t>
      </w:r>
      <w:r w:rsidRPr="00D1680C">
        <w:rPr>
          <w:rFonts w:ascii="Liberation Serif" w:hAnsi="Liberation Serif"/>
          <w:b/>
          <w:noProof/>
          <w:sz w:val="24"/>
          <w:szCs w:val="24"/>
          <w:lang w:eastAsia="ru-RU"/>
        </w:rPr>
        <w:drawing>
          <wp:inline distT="0" distB="0" distL="0" distR="0" wp14:anchorId="15E96E99" wp14:editId="3744A61F">
            <wp:extent cx="8379460" cy="11927840"/>
            <wp:effectExtent l="0" t="0" r="2540" b="0"/>
            <wp:docPr id="78" name="Рисунок 78" descr="C:\Users\tarasovaae!\AppData\Local\Microsoft\Windows\INetCache\Content.Word\Карты градостроительного зонирования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arasovaae!\AppData\Local\Microsoft\Windows\INetCache\Content.Word\Карты градостроительного зонирования_Страница_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379460" cy="11927840"/>
                    </a:xfrm>
                    <a:prstGeom prst="rect">
                      <a:avLst/>
                    </a:prstGeom>
                    <a:noFill/>
                    <a:ln>
                      <a:noFill/>
                    </a:ln>
                  </pic:spPr>
                </pic:pic>
              </a:graphicData>
            </a:graphic>
          </wp:inline>
        </w:drawing>
      </w:r>
    </w:p>
    <w:p w:rsidR="00D1680C" w:rsidRPr="00D1680C" w:rsidRDefault="00D1680C" w:rsidP="00D1680C">
      <w:pPr>
        <w:autoSpaceDE w:val="0"/>
        <w:autoSpaceDN w:val="0"/>
        <w:adjustRightInd w:val="0"/>
        <w:jc w:val="center"/>
        <w:rPr>
          <w:rFonts w:ascii="Liberation Serif" w:hAnsi="Liberation Serif"/>
          <w:sz w:val="24"/>
          <w:szCs w:val="24"/>
        </w:rPr>
        <w:sectPr w:rsidR="00D1680C" w:rsidRPr="00D1680C" w:rsidSect="000F0DC7">
          <w:pgSz w:w="16839" w:h="23814" w:code="8"/>
          <w:pgMar w:top="454" w:right="454" w:bottom="454" w:left="113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с. Балтым</w:t>
      </w:r>
    </w:p>
    <w:p w:rsidR="00D1680C" w:rsidRPr="00D1680C" w:rsidRDefault="00D1680C" w:rsidP="00D1680C">
      <w:pPr>
        <w:autoSpaceDE w:val="0"/>
        <w:autoSpaceDN w:val="0"/>
        <w:adjustRightInd w:val="0"/>
        <w:jc w:val="center"/>
        <w:rPr>
          <w:rFonts w:ascii="Liberation Serif" w:hAnsi="Liberation Serif"/>
          <w:i/>
          <w:sz w:val="24"/>
          <w:szCs w:val="24"/>
        </w:rPr>
      </w:pPr>
      <w:r w:rsidRPr="00D1680C">
        <w:rPr>
          <w:rFonts w:ascii="Liberation Serif" w:hAnsi="Liberation Serif"/>
          <w:b/>
          <w:noProof/>
          <w:sz w:val="24"/>
          <w:szCs w:val="24"/>
          <w:lang w:eastAsia="ru-RU"/>
        </w:rPr>
        <w:drawing>
          <wp:inline distT="0" distB="0" distL="0" distR="0" wp14:anchorId="5FA5B220" wp14:editId="72AF5EAC">
            <wp:extent cx="9303767" cy="13253502"/>
            <wp:effectExtent l="0" t="0" r="0" b="0"/>
            <wp:docPr id="5" name="Рисунок 5" descr="C:\Users\tarasovaae!\AppData\Local\Microsoft\Windows\INetCache\Content.Word\Карты градостроительного зонирования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tarasovaae!\AppData\Local\Microsoft\Windows\INetCache\Content.Word\Карты градостроительного зонирования_Страница_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04727" cy="13254870"/>
                    </a:xfrm>
                    <a:prstGeom prst="rect">
                      <a:avLst/>
                    </a:prstGeom>
                    <a:noFill/>
                    <a:ln>
                      <a:noFill/>
                    </a:ln>
                  </pic:spPr>
                </pic:pic>
              </a:graphicData>
            </a:graphic>
          </wp:inline>
        </w:drawing>
      </w:r>
    </w:p>
    <w:p w:rsidR="00D1680C" w:rsidRPr="00D1680C" w:rsidRDefault="00D1680C" w:rsidP="00D1680C">
      <w:pPr>
        <w:ind w:left="-142"/>
        <w:jc w:val="center"/>
        <w:rPr>
          <w:rFonts w:ascii="Liberation Serif" w:hAnsi="Liberation Serif"/>
          <w:noProof/>
          <w:sz w:val="24"/>
          <w:szCs w:val="24"/>
          <w:lang w:eastAsia="ru-RU"/>
        </w:rPr>
        <w:sectPr w:rsidR="00D1680C" w:rsidRPr="00D1680C" w:rsidSect="000F0DC7">
          <w:headerReference w:type="even" r:id="rId33"/>
          <w:headerReference w:type="default" r:id="rId34"/>
          <w:pgSz w:w="16840" w:h="23814" w:code="8"/>
          <w:pgMar w:top="510" w:right="510" w:bottom="510" w:left="1361" w:header="425" w:footer="709" w:gutter="0"/>
          <w:cols w:space="708"/>
          <w:titlePg/>
          <w:docGrid w:linePitch="360"/>
        </w:sectPr>
      </w:pPr>
    </w:p>
    <w:p w:rsidR="00D1680C" w:rsidRPr="00D1680C" w:rsidRDefault="00D1680C" w:rsidP="00D1680C">
      <w:pPr>
        <w:ind w:left="-142"/>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Исеть</w:t>
      </w:r>
    </w:p>
    <w:p w:rsidR="00D1680C" w:rsidRPr="00D1680C" w:rsidRDefault="00D1680C" w:rsidP="00D1680C">
      <w:pPr>
        <w:ind w:left="-142"/>
        <w:jc w:val="center"/>
        <w:rPr>
          <w:rFonts w:ascii="Liberation Serif" w:hAnsi="Liberation Serif"/>
          <w:i/>
          <w:sz w:val="24"/>
          <w:szCs w:val="24"/>
        </w:rPr>
      </w:pPr>
      <w:r w:rsidRPr="00D1680C">
        <w:rPr>
          <w:rFonts w:ascii="Liberation Serif" w:hAnsi="Liberation Serif"/>
          <w:b/>
          <w:noProof/>
          <w:sz w:val="24"/>
          <w:szCs w:val="24"/>
          <w:lang w:eastAsia="ru-RU"/>
        </w:rPr>
        <w:drawing>
          <wp:inline distT="0" distB="0" distL="0" distR="0" wp14:anchorId="4CCFDFA6" wp14:editId="5DC3C42F">
            <wp:extent cx="9484995" cy="13293090"/>
            <wp:effectExtent l="0" t="0" r="1905" b="3810"/>
            <wp:docPr id="92" name="Рисунок 92" descr="C:\Users\tarasovaae!\AppData\Local\Microsoft\Windows\INetCache\Content.Word\Карты градостроительного зонирования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tarasovaae!\AppData\Local\Microsoft\Windows\INetCache\Content.Word\Карты градостроительного зонирования_Страница_0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484995" cy="13293090"/>
                    </a:xfrm>
                    <a:prstGeom prst="rect">
                      <a:avLst/>
                    </a:prstGeom>
                    <a:noFill/>
                    <a:ln>
                      <a:noFill/>
                    </a:ln>
                  </pic:spPr>
                </pic:pic>
              </a:graphicData>
            </a:graphic>
          </wp:inline>
        </w:drawing>
      </w:r>
    </w:p>
    <w:p w:rsidR="00D1680C" w:rsidRPr="00D1680C" w:rsidRDefault="00D1680C" w:rsidP="00D1680C">
      <w:pPr>
        <w:autoSpaceDE w:val="0"/>
        <w:autoSpaceDN w:val="0"/>
        <w:adjustRightInd w:val="0"/>
        <w:ind w:left="-284"/>
        <w:jc w:val="center"/>
        <w:rPr>
          <w:rFonts w:ascii="Liberation Serif" w:hAnsi="Liberation Serif"/>
          <w:b/>
          <w:sz w:val="24"/>
          <w:szCs w:val="24"/>
        </w:rPr>
        <w:sectPr w:rsidR="00D1680C" w:rsidRPr="00D1680C" w:rsidSect="000F0DC7">
          <w:pgSz w:w="16840" w:h="23814" w:code="8"/>
          <w:pgMar w:top="510" w:right="510" w:bottom="510" w:left="1361" w:header="425" w:footer="709" w:gutter="0"/>
          <w:cols w:space="708"/>
          <w:titlePg/>
          <w:docGrid w:linePitch="360"/>
        </w:sectPr>
      </w:pPr>
    </w:p>
    <w:p w:rsidR="00D1680C" w:rsidRPr="00D1680C" w:rsidRDefault="00D1680C" w:rsidP="00D1680C">
      <w:pPr>
        <w:autoSpaceDE w:val="0"/>
        <w:autoSpaceDN w:val="0"/>
        <w:adjustRightInd w:val="0"/>
        <w:ind w:left="-284"/>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Половинный</w:t>
      </w:r>
    </w:p>
    <w:p w:rsidR="00D1680C" w:rsidRPr="005B6CAA" w:rsidRDefault="00D1680C" w:rsidP="00D1680C">
      <w:pPr>
        <w:autoSpaceDE w:val="0"/>
        <w:autoSpaceDN w:val="0"/>
        <w:adjustRightInd w:val="0"/>
        <w:ind w:left="-284"/>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3A4A39F5" wp14:editId="4C9E41A6">
            <wp:extent cx="9498965" cy="13538835"/>
            <wp:effectExtent l="0" t="0" r="6985" b="5715"/>
            <wp:docPr id="99" name="Рисунок 99" descr="C:\Users\tarasovaae!\AppData\Local\Microsoft\Windows\INetCache\Content.Word\Карты градостроительного зонирования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tarasovaae!\AppData\Local\Microsoft\Windows\INetCache\Content.Word\Карты градостроительного зонирования_Страница_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98965" cy="13538835"/>
                    </a:xfrm>
                    <a:prstGeom prst="rect">
                      <a:avLst/>
                    </a:prstGeom>
                    <a:noFill/>
                    <a:ln>
                      <a:noFill/>
                    </a:ln>
                  </pic:spPr>
                </pic:pic>
              </a:graphicData>
            </a:graphic>
          </wp:inline>
        </w:drawing>
      </w:r>
    </w:p>
    <w:p w:rsidR="005B6CAA" w:rsidRPr="005B6CAA" w:rsidRDefault="005B6CAA" w:rsidP="00D1680C">
      <w:pPr>
        <w:autoSpaceDE w:val="0"/>
        <w:autoSpaceDN w:val="0"/>
        <w:adjustRightInd w:val="0"/>
        <w:ind w:left="-284"/>
        <w:jc w:val="center"/>
        <w:rPr>
          <w:rFonts w:ascii="Liberation Serif" w:hAnsi="Liberation Serif"/>
          <w:sz w:val="24"/>
          <w:szCs w:val="24"/>
        </w:rPr>
      </w:pPr>
    </w:p>
    <w:p w:rsidR="00D1680C" w:rsidRPr="005B6CAA" w:rsidRDefault="00D1680C" w:rsidP="00D1680C">
      <w:pPr>
        <w:ind w:left="-426" w:right="-172"/>
        <w:jc w:val="center"/>
        <w:rPr>
          <w:rFonts w:ascii="Liberation Serif" w:hAnsi="Liberation Serif"/>
          <w:b/>
          <w:sz w:val="24"/>
          <w:szCs w:val="24"/>
        </w:rPr>
        <w:sectPr w:rsidR="00D1680C" w:rsidRPr="005B6CAA" w:rsidSect="000F0DC7">
          <w:pgSz w:w="16839" w:h="23814" w:code="8"/>
          <w:pgMar w:top="510" w:right="510" w:bottom="510" w:left="1361" w:header="425" w:footer="709" w:gutter="0"/>
          <w:cols w:space="708"/>
          <w:titlePg/>
          <w:docGrid w:linePitch="360"/>
        </w:sectPr>
      </w:pPr>
    </w:p>
    <w:p w:rsidR="00D1680C" w:rsidRPr="00D1680C" w:rsidRDefault="00D1680C" w:rsidP="00D1680C">
      <w:pPr>
        <w:ind w:left="-426" w:right="-172"/>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Шахты</w:t>
      </w:r>
    </w:p>
    <w:p w:rsidR="00D1680C" w:rsidRPr="00D1680C" w:rsidRDefault="00D1680C" w:rsidP="00D1680C">
      <w:pPr>
        <w:ind w:left="-426" w:right="-172"/>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5D2BE600" wp14:editId="78236FC7">
            <wp:extent cx="13285058" cy="9467850"/>
            <wp:effectExtent l="0" t="0" r="0" b="0"/>
            <wp:docPr id="6" name="Рисунок 6" descr="C:\Users\tarasovaae!\AppData\Local\Microsoft\Windows\INetCache\Content.Word\Карты градостроительного зонирования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tarasovaae!\AppData\Local\Microsoft\Windows\INetCache\Content.Word\Карты градостроительного зонирования_Страница_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291727" cy="9472603"/>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Сагра</w:t>
      </w:r>
    </w:p>
    <w:p w:rsidR="00D1680C" w:rsidRPr="00D1680C" w:rsidRDefault="00D1680C" w:rsidP="00D1680C">
      <w:pPr>
        <w:jc w:val="center"/>
        <w:rPr>
          <w:rFonts w:ascii="Liberation Serif" w:hAnsi="Liberation Serif"/>
          <w:b/>
          <w:noProof/>
          <w:sz w:val="24"/>
          <w:szCs w:val="24"/>
          <w:lang w:eastAsia="ru-RU"/>
        </w:rPr>
      </w:pPr>
      <w:r w:rsidRPr="00D1680C">
        <w:rPr>
          <w:rFonts w:ascii="Liberation Serif" w:hAnsi="Liberation Serif"/>
          <w:b/>
          <w:noProof/>
          <w:sz w:val="24"/>
          <w:szCs w:val="24"/>
          <w:lang w:eastAsia="ru-RU"/>
        </w:rPr>
        <w:drawing>
          <wp:inline distT="0" distB="0" distL="0" distR="0" wp14:anchorId="02842713" wp14:editId="22DBA818">
            <wp:extent cx="13392150" cy="9545154"/>
            <wp:effectExtent l="0" t="0" r="0" b="0"/>
            <wp:docPr id="107" name="Рисунок 107" descr="C:\Users\tarasovaae!\AppData\Local\Microsoft\Windows\INetCache\Content.Word\Карты градостроительного зонирования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tarasovaae!\AppData\Local\Microsoft\Windows\INetCache\Content.Word\Карты градостроительного зонирования_Страница_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390132" cy="954371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lastRenderedPageBreak/>
        <w:t>Фрагмент карты градостроительного зонирования городского округа Верхняя Пышма применительно к территории п. Крутой</w:t>
      </w: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pPr>
      <w:r w:rsidRPr="00D1680C">
        <w:rPr>
          <w:rFonts w:ascii="Liberation Serif" w:hAnsi="Liberation Serif"/>
          <w:b/>
          <w:noProof/>
          <w:sz w:val="24"/>
          <w:szCs w:val="24"/>
          <w:lang w:eastAsia="ru-RU"/>
        </w:rPr>
        <w:drawing>
          <wp:inline distT="0" distB="0" distL="0" distR="0" wp14:anchorId="5FCC704B" wp14:editId="40FCDA58">
            <wp:extent cx="12992735" cy="9171305"/>
            <wp:effectExtent l="0" t="0" r="0" b="0"/>
            <wp:docPr id="114" name="Рисунок 114" descr="C:\Users\tarasovaae!\AppData\Local\Microsoft\Windows\INetCache\Content.Word\Карты градостроительного зонирования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tarasovaae!\AppData\Local\Microsoft\Windows\INetCache\Content.Word\Карты градостроительного зонирования_Страница_1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92735" cy="9171305"/>
                    </a:xfrm>
                    <a:prstGeom prst="rect">
                      <a:avLst/>
                    </a:prstGeom>
                    <a:noFill/>
                    <a:ln>
                      <a:noFill/>
                    </a:ln>
                  </pic:spPr>
                </pic:pic>
              </a:graphicData>
            </a:graphic>
          </wp:inline>
        </w:drawing>
      </w: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pP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sectPr w:rsidR="00D1680C" w:rsidRPr="00D1680C" w:rsidSect="005B6CAA">
          <w:pgSz w:w="23814" w:h="16840" w:orient="landscape" w:code="8"/>
          <w:pgMar w:top="510" w:right="1361" w:bottom="510" w:left="510" w:header="425" w:footer="709" w:gutter="0"/>
          <w:cols w:space="708"/>
          <w:titlePg/>
          <w:docGrid w:linePitch="360"/>
        </w:sectPr>
      </w:pPr>
    </w:p>
    <w:p w:rsidR="00A35F71" w:rsidRPr="00D1680C" w:rsidRDefault="00A35F71" w:rsidP="00642A39">
      <w:pPr>
        <w:pStyle w:val="1"/>
        <w:rPr>
          <w:rFonts w:ascii="Liberation Serif" w:hAnsi="Liberation Serif"/>
          <w:b w:val="0"/>
          <w:szCs w:val="28"/>
        </w:rPr>
      </w:pPr>
      <w:r w:rsidRPr="00D1680C">
        <w:rPr>
          <w:rFonts w:ascii="Liberation Serif" w:hAnsi="Liberation Serif"/>
          <w:szCs w:val="28"/>
        </w:rPr>
        <w:lastRenderedPageBreak/>
        <w:t>ЧАСТЬ III. ГРАДОСТРОИТЕЛЬНЫЕ РЕГЛАМЕНТЫ</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bookmarkStart w:id="200" w:name="_Toc330317438"/>
      <w:bookmarkStart w:id="201" w:name="_Toc336271785"/>
      <w:bookmarkStart w:id="202" w:name="_Toc336271805"/>
      <w:bookmarkStart w:id="203" w:name="_Toc398890948"/>
      <w:bookmarkStart w:id="204" w:name="_Toc531808773"/>
      <w:bookmarkStart w:id="205" w:name="_Toc18076346"/>
      <w:bookmarkStart w:id="206" w:name="_Toc493501806"/>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РАЗДЕЛ 8. </w:t>
      </w:r>
      <w:bookmarkEnd w:id="200"/>
      <w:bookmarkEnd w:id="201"/>
      <w:bookmarkEnd w:id="202"/>
      <w:bookmarkEnd w:id="203"/>
      <w:r w:rsidRPr="00D1680C">
        <w:rPr>
          <w:rFonts w:ascii="Liberation Serif" w:eastAsia="Times New Roman" w:hAnsi="Liberation Serif"/>
          <w:b/>
          <w:sz w:val="24"/>
          <w:szCs w:val="24"/>
          <w:lang w:eastAsia="ru-RU"/>
        </w:rPr>
        <w:t>ГРАДОСТРОИТЕЛЬНЫЕ РЕГЛАМЕНТЫ В ЧАСТИ ВИДОВ ИСПОЛЬЗОВАНИЯ ТЕРРИТОРИИ И ПРЕДЕЛЬНЫХ ПАРАМЕТРОВ</w:t>
      </w:r>
      <w:bookmarkEnd w:id="204"/>
      <w:bookmarkEnd w:id="205"/>
      <w:bookmarkEnd w:id="206"/>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bookmarkStart w:id="207" w:name="_Toc398890950"/>
      <w:bookmarkStart w:id="208" w:name="_Toc531808774"/>
      <w:bookmarkStart w:id="209" w:name="_Toc18076347"/>
      <w:bookmarkStart w:id="210" w:name="_Toc493501807"/>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17. Перечень территориальных зон</w:t>
      </w:r>
      <w:bookmarkEnd w:id="207"/>
      <w:bookmarkEnd w:id="208"/>
      <w:bookmarkEnd w:id="209"/>
      <w:bookmarkEnd w:id="210"/>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В соответствии с Градостроительным кодексом на карте градостроительного зонирования в пределах городского округа установлены </w:t>
      </w:r>
      <w:r w:rsidRPr="005B6CAA">
        <w:rPr>
          <w:rFonts w:ascii="Liberation Serif" w:eastAsia="Times New Roman" w:hAnsi="Liberation Serif"/>
          <w:bCs/>
          <w:sz w:val="24"/>
          <w:szCs w:val="24"/>
          <w:lang w:eastAsia="ru-RU"/>
        </w:rPr>
        <w:t>территориальные зоны, виды которых приведены в таблице 1.</w:t>
      </w:r>
    </w:p>
    <w:p w:rsidR="00A35F71" w:rsidRPr="00D1680C" w:rsidRDefault="00A35F71" w:rsidP="00A35F71">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Таблица </w:t>
      </w:r>
      <w:r w:rsidRPr="00D1680C">
        <w:rPr>
          <w:rFonts w:ascii="Liberation Serif" w:eastAsia="Times New Roman" w:hAnsi="Liberation Serif"/>
          <w:bCs/>
          <w:sz w:val="24"/>
          <w:szCs w:val="24"/>
          <w:lang w:eastAsia="ru-RU"/>
        </w:rPr>
        <w:fldChar w:fldCharType="begin"/>
      </w:r>
      <w:r w:rsidRPr="00D1680C">
        <w:rPr>
          <w:rFonts w:ascii="Liberation Serif" w:eastAsia="Times New Roman" w:hAnsi="Liberation Serif"/>
          <w:bCs/>
          <w:sz w:val="24"/>
          <w:szCs w:val="24"/>
          <w:lang w:eastAsia="ru-RU"/>
        </w:rPr>
        <w:instrText xml:space="preserve"> SEQ Таблица \* ARABIC </w:instrText>
      </w:r>
      <w:r w:rsidRPr="00D1680C">
        <w:rPr>
          <w:rFonts w:ascii="Liberation Serif" w:eastAsia="Times New Roman" w:hAnsi="Liberation Serif"/>
          <w:bCs/>
          <w:sz w:val="24"/>
          <w:szCs w:val="24"/>
          <w:lang w:eastAsia="ru-RU"/>
        </w:rPr>
        <w:fldChar w:fldCharType="separate"/>
      </w:r>
      <w:r w:rsidRPr="00D1680C">
        <w:rPr>
          <w:rFonts w:ascii="Liberation Serif" w:eastAsia="Times New Roman" w:hAnsi="Liberation Serif"/>
          <w:bCs/>
          <w:sz w:val="24"/>
          <w:szCs w:val="24"/>
          <w:lang w:eastAsia="ru-RU"/>
        </w:rPr>
        <w:t>1</w:t>
      </w:r>
      <w:r w:rsidRPr="00D1680C">
        <w:rPr>
          <w:rFonts w:ascii="Liberation Serif" w:eastAsia="Times New Roman" w:hAnsi="Liberation Serif"/>
          <w:bCs/>
          <w:sz w:val="24"/>
          <w:szCs w:val="24"/>
          <w:lang w:eastAsia="ru-RU"/>
        </w:rPr>
        <w:fldChar w:fldCharType="end"/>
      </w:r>
      <w:r w:rsidRPr="00D1680C">
        <w:rPr>
          <w:rFonts w:ascii="Liberation Serif" w:eastAsia="Times New Roman" w:hAnsi="Liberation Serif"/>
          <w:bCs/>
          <w:sz w:val="24"/>
          <w:szCs w:val="24"/>
          <w:lang w:eastAsia="ru-RU"/>
        </w:rPr>
        <w:t>.</w:t>
      </w: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Перечень территориальных зон</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tbl>
      <w:tblPr>
        <w:tblW w:w="5012" w:type="pct"/>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881"/>
        <w:gridCol w:w="8395"/>
      </w:tblGrid>
      <w:tr w:rsidR="00A35F71" w:rsidRPr="00D1680C" w:rsidTr="001F5870">
        <w:trPr>
          <w:cantSplit/>
          <w:trHeight w:val="2004"/>
          <w:tblHeader/>
        </w:trPr>
        <w:tc>
          <w:tcPr>
            <w:tcW w:w="915" w:type="pct"/>
            <w:tcBorders>
              <w:bottom w:val="single" w:sz="4" w:space="0" w:color="auto"/>
            </w:tcBorders>
            <w:vAlign w:val="center"/>
          </w:tcPr>
          <w:p w:rsidR="00A35F71" w:rsidRPr="00D1680C" w:rsidRDefault="00A35F71" w:rsidP="001F5870">
            <w:pPr>
              <w:spacing w:after="0" w:line="240" w:lineRule="auto"/>
              <w:ind w:left="-108" w:right="-109"/>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Обозначение</w:t>
            </w:r>
          </w:p>
        </w:tc>
        <w:tc>
          <w:tcPr>
            <w:tcW w:w="4085" w:type="pct"/>
            <w:tcBorders>
              <w:bottom w:val="single" w:sz="4" w:space="0" w:color="auto"/>
            </w:tcBorders>
            <w:tcMar>
              <w:left w:w="11" w:type="dxa"/>
              <w:right w:w="11" w:type="dxa"/>
            </w:tcMar>
            <w:vAlign w:val="center"/>
          </w:tcPr>
          <w:p w:rsidR="00A35F71" w:rsidRPr="00D1680C" w:rsidRDefault="00A35F71" w:rsidP="001F5870">
            <w:pPr>
              <w:spacing w:after="0" w:line="240" w:lineRule="auto"/>
              <w:ind w:right="-109"/>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Наименование территориальной зоны</w:t>
            </w:r>
          </w:p>
        </w:tc>
      </w:tr>
      <w:tr w:rsidR="00A35F71" w:rsidRPr="00D1680C" w:rsidTr="001F5870">
        <w:trPr>
          <w:cantSplit/>
          <w:trHeight w:val="269"/>
          <w:tblHeader/>
        </w:trPr>
        <w:tc>
          <w:tcPr>
            <w:tcW w:w="5000" w:type="pct"/>
            <w:gridSpan w:val="2"/>
            <w:tcBorders>
              <w:bottom w:val="single" w:sz="4" w:space="0" w:color="auto"/>
            </w:tcBorders>
            <w:vAlign w:val="center"/>
          </w:tcPr>
          <w:p w:rsidR="00A35F71" w:rsidRPr="00D1680C" w:rsidRDefault="00A35F71" w:rsidP="001F5870">
            <w:pPr>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в границах насел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пунктов</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индивидуальной жилой застройки</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смешанной жилой застройки</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многоквартирной секционной жилой застройки до 16 этажей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ОД</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Общественно-деловая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МЦ</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Многоцелевая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Р-1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парков и особых природных территорий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Рекреационная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садоводства</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сельскохозяйственного использования в границах земель сельскохозяйственного назначения</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ведения гражданами садоводства и огородничества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сельскохозяйственного использования населением</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сельскохозяйственных производственных объектов I – V классов опасности</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специального назначения в границах земель промышленности, транспорта, связи и иных категорий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Зоны кладбищ</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свалок, полигонов захоронения отходов</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Зоны военных объектов</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Производственные зоны в границах земель промышленности, транспорта, связи и иных категорий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предназначенная для размещения промышленных предприятий и связанных с ними объектов, комплексов и т.д.</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КС</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коммунально-складских объектов I – V классов опасности</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рекреационного назначения в границах земель сельскохозяйственного назначения</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Рн-1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массовой рекреации (с возможностью строительства объектов обслуживания)</w:t>
            </w:r>
          </w:p>
        </w:tc>
      </w:tr>
    </w:tbl>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rPr>
          <w:rFonts w:ascii="Liberation Serif" w:eastAsia="Times New Roman" w:hAnsi="Liberation Serif"/>
          <w:sz w:val="24"/>
          <w:szCs w:val="24"/>
          <w:lang w:eastAsia="ru-RU"/>
        </w:rPr>
        <w:sectPr w:rsidR="00A35F71" w:rsidRPr="00D1680C" w:rsidSect="001F5870">
          <w:pgSz w:w="11906" w:h="16838"/>
          <w:pgMar w:top="510" w:right="510" w:bottom="510" w:left="1361" w:header="426" w:footer="709" w:gutter="0"/>
          <w:cols w:space="708"/>
          <w:titlePg/>
          <w:docGrid w:linePitch="360"/>
        </w:sect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211" w:name="_Toc15339838"/>
      <w:bookmarkStart w:id="212" w:name="_Toc531808775"/>
      <w:r w:rsidRPr="00D1680C">
        <w:rPr>
          <w:rFonts w:ascii="Liberation Serif" w:eastAsia="Times New Roman" w:hAnsi="Liberation Serif"/>
          <w:b/>
          <w:sz w:val="24"/>
          <w:szCs w:val="24"/>
          <w:lang w:eastAsia="ru-RU"/>
        </w:rPr>
        <w:lastRenderedPageBreak/>
        <w:t>Статья 18. Виды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использования земельных участков и объектов капитального строительства по основным территориальным зонам</w:t>
      </w:r>
      <w:bookmarkEnd w:id="211"/>
      <w:bookmarkEnd w:id="212"/>
    </w:p>
    <w:p w:rsidR="00A35F71" w:rsidRPr="00D1680C" w:rsidRDefault="00A35F71" w:rsidP="00A35F71">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Таблица 2</w:t>
      </w:r>
    </w:p>
    <w:p w:rsidR="00A35F71" w:rsidRPr="00D1680C" w:rsidRDefault="00A35F71" w:rsidP="00642A39">
      <w:pPr>
        <w:pStyle w:val="2"/>
        <w:rPr>
          <w:rFonts w:ascii="Liberation Serif" w:hAnsi="Liberation Serif"/>
          <w:b w:val="0"/>
          <w:sz w:val="24"/>
          <w:szCs w:val="24"/>
        </w:rPr>
      </w:pPr>
      <w:r w:rsidRPr="00D1680C">
        <w:rPr>
          <w:rFonts w:ascii="Liberation Serif" w:hAnsi="Liberation Serif"/>
          <w:sz w:val="24"/>
          <w:szCs w:val="24"/>
        </w:rPr>
        <w:t>Виды разреш</w:t>
      </w:r>
      <w:r w:rsidR="005B6CAA">
        <w:rPr>
          <w:rFonts w:ascii="Liberation Serif" w:hAnsi="Liberation Serif"/>
          <w:sz w:val="24"/>
          <w:szCs w:val="24"/>
        </w:rPr>
        <w:t>е</w:t>
      </w:r>
      <w:r w:rsidRPr="00D1680C">
        <w:rPr>
          <w:rFonts w:ascii="Liberation Serif" w:hAnsi="Liberation Serif"/>
          <w:sz w:val="24"/>
          <w:szCs w:val="24"/>
        </w:rPr>
        <w:t>нного использования по основным территориальным зонам</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tbl>
      <w:tblPr>
        <w:tblW w:w="15881"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704"/>
        <w:gridCol w:w="6531"/>
        <w:gridCol w:w="489"/>
        <w:gridCol w:w="425"/>
        <w:gridCol w:w="425"/>
        <w:gridCol w:w="425"/>
        <w:gridCol w:w="426"/>
        <w:gridCol w:w="425"/>
        <w:gridCol w:w="425"/>
        <w:gridCol w:w="425"/>
        <w:gridCol w:w="787"/>
        <w:gridCol w:w="709"/>
        <w:gridCol w:w="709"/>
        <w:gridCol w:w="567"/>
        <w:gridCol w:w="567"/>
        <w:gridCol w:w="567"/>
        <w:gridCol w:w="567"/>
        <w:gridCol w:w="708"/>
      </w:tblGrid>
      <w:tr w:rsidR="00A35F71" w:rsidRPr="00D1680C" w:rsidTr="001F5870">
        <w:trPr>
          <w:trHeight w:val="188"/>
          <w:tblHead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Код</w:t>
            </w:r>
          </w:p>
        </w:tc>
        <w:tc>
          <w:tcPr>
            <w:tcW w:w="653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rsidR="00A35F71" w:rsidRPr="00D1680C" w:rsidRDefault="00A35F71" w:rsidP="001F5870">
            <w:pPr>
              <w:tabs>
                <w:tab w:val="left" w:pos="0"/>
              </w:tabs>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Наименование вида разреш</w:t>
            </w:r>
            <w:r w:rsidR="005B6CAA">
              <w:rPr>
                <w:rFonts w:ascii="Liberation Serif" w:eastAsia="Times New Roman" w:hAnsi="Liberation Serif" w:cs="Arial"/>
                <w:b/>
                <w:bCs/>
                <w:lang w:eastAsia="ru-RU"/>
              </w:rPr>
              <w:t>е</w:t>
            </w:r>
            <w:r w:rsidRPr="00D1680C">
              <w:rPr>
                <w:rFonts w:ascii="Liberation Serif" w:eastAsia="Times New Roman" w:hAnsi="Liberation Serif" w:cs="Arial"/>
                <w:b/>
                <w:bCs/>
                <w:lang w:eastAsia="ru-RU"/>
              </w:rPr>
              <w:t>нного использования ЗУ и ОКС *</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Ж-1</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Ж-2</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Ж-3</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ОД</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МЦ</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Р-1</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Р-2</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СХН-1</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СХН-2</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СХН-3</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СП-1</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СП-2</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СП-3</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Рн-1</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П, КС</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Сельскохозяйственное использование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Растениеводство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зерновых и иных сельскохозяйственных культур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Овощеводство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тонизирующих, лекарственных, цветочных культур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Садоводство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hAnsi="Liberation Serif"/>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льна и конопли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hAnsi="Liberation Serif"/>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Животноводство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Скотоводство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Звероводство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Птицеводство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Свиноводство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Пчеловодство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Рыбоводство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Научное обеспечение сельского хозяйства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Хранение и переработка сельскохозяйственной продукции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личного подсобного хозяйства на полевых участках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rPr>
          <w:trHeight w:val="60"/>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Питомники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сельскохозяйственного производства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Сенокошение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Выпас сельскохозяйственных животных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2</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Для индивидуального жилищного строительства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Малоэтажная многоквартирная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Для ведения личного подсобного хозяйства (приусадебный ЗУ)</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Блокированная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Передвижное жилье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Среднеэтажная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Многоэтажная жилая застройка (высотная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жилой застройки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Хранение автотранспорта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lastRenderedPageBreak/>
              <w:t>3</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Общественное использование объектов капитального строительства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rPr>
          <w:trHeight w:val="113"/>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i/>
                <w:lang w:eastAsia="ru-RU"/>
              </w:rPr>
            </w:pPr>
            <w:r w:rsidRPr="00D1680C">
              <w:rPr>
                <w:rFonts w:ascii="Liberation Serif" w:eastAsia="MS Mincho" w:hAnsi="Liberation Serif" w:cs="Arial"/>
                <w:lang w:eastAsia="ru-RU"/>
              </w:rPr>
              <w:t>Коммунальное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Предоставление коммунальных услуг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Административные здания организаций, обеспечивающих предоставление коммунальных услуг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Социальное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Дома социального обслуживания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Оказание социальной помощи населению</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Оказание услуг связи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Общежития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Бытовое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Здравоохранение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Амбулаторно-поликлиническое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Стационарное медицинское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Медицинские организации особого назначения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Образование и просвещение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Дошкольное, начальное и среднее общее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Среднее и высшее профессиональное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Культурное развитие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Объекты культурно-досуговой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Парки культуры и отдыха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Цирки и зверинцы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Религиозное использование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Осуществление религиозных обрядов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Религиозное управление и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Общественное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Государственное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Представительская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Обеспечение научной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деятельности в области гидрометеорологии и смежных с ней областях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научных исследований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научных испытаний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Ветеринарное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Амбулаторное ветеринарное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Приюты для животных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lastRenderedPageBreak/>
              <w:t>4</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Предпринимательство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Деловое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Объекты торговли (торговые центры, торгово-развлекательные центры (комплексы)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Рынки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Магазины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Банковская и страховая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Общественное питание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val="en-US" w:eastAsia="ru-RU"/>
              </w:rPr>
            </w:pPr>
            <w:r w:rsidRPr="00D1680C">
              <w:rPr>
                <w:rFonts w:ascii="Liberation Serif" w:eastAsia="Times New Roman" w:hAnsi="Liberation Serif" w:cs="Arial"/>
                <w:lang w:eastAsia="ru-RU"/>
              </w:rPr>
              <w:t>Гостиничное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Развлечения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Развлекательные мероприятия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азартных игр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азартных игр в игорных зонах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Служебные гаражи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Объекты дорожного сервиса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Заправка транспортных средств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дорожного отдыха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Автомобильные мойки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Ремонт автомобилей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Выставочно-ярмарочная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5</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Отдых (рекреация)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5.1.1</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спортивно-зрелищных мероприятий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5.1.2</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занятий спортом в помещениях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5.1.3</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Площадки для занятий спортом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5.1.4</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Оборудованные площадки для занятий спортом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5.1.5</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Водный 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5.1.6</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Авиационный 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5.1.7</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Спортивные базы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5.2</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Природно-познавательный туризм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Туристическое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Охота и рыбалка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Причалы для маломерных судов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Поля для гольфа или конных прогулок</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6</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Производственная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Недропользование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Тяжелая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lastRenderedPageBreak/>
              <w:t>6.2.1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Автомобилестроительная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Легкая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Фармацевтическая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Пищевая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Нефтехимическая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Строительная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Энергетика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Атомная энергетика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Связь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Склады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Складские площадки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космической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Целлюлозно-бумажная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Научно-производственная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7</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Железнодорожный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Железнодорожные пути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железнодорожных перевозок</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Автомобильный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Размещение автомобильных дорог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перевозок пассажиров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Стоянки транспорта общего пользования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Водный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Воздушный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Трубопроводный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Внеуличный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8</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Обеспечение обороны и безопасности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вооруж</w:t>
            </w:r>
            <w:r w:rsidR="005B6CAA">
              <w:rPr>
                <w:rFonts w:ascii="Liberation Serif" w:eastAsia="Times New Roman" w:hAnsi="Liberation Serif" w:cs="Arial"/>
                <w:lang w:eastAsia="ru-RU"/>
              </w:rPr>
              <w:t>е</w:t>
            </w:r>
            <w:r w:rsidRPr="00D1680C">
              <w:rPr>
                <w:rFonts w:ascii="Liberation Serif" w:eastAsia="Times New Roman" w:hAnsi="Liberation Serif" w:cs="Arial"/>
                <w:lang w:eastAsia="ru-RU"/>
              </w:rPr>
              <w:t>нных сил</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Охрана Государственной границы Российской Федерации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внутреннего правопорядка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bCs/>
                <w:lang w:eastAsia="ru-RU"/>
              </w:rPr>
              <w:t>Обеспечение деятельности по исполнению наказаний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9</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Деятельность по особой охране и изучению природы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Охрана природных территорий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Курортная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Санаторная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Историко-культурная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10</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Использование лесов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lastRenderedPageBreak/>
              <w:t>10.1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Заготовка древесины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Лесные плантации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Заготовка лесных ресурсов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Резервные леса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11</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Водные объекты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Общее пользование водными объектами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Специальное пользование водными объектами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rPr>
          <w:trHeight w:val="113"/>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Гидротехнические сооружения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12</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Земельные участки (территории) общего пользования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Улично-дорожная сеть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Благоустройство территории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Ритуальная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Специальная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Запас</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13</w:t>
            </w:r>
            <w:r w:rsidR="00561104">
              <w:rPr>
                <w:rFonts w:ascii="Liberation Serif" w:eastAsia="Times New Roman" w:hAnsi="Liberation Serif" w:cs="Arial"/>
                <w:b/>
                <w:lang w:eastAsia="ru-RU"/>
              </w:rPr>
              <w:t>.0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Земельные участки общего назначения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огородничества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садоводства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bl>
    <w:p w:rsidR="00A35F71" w:rsidRPr="00D1680C" w:rsidRDefault="00A35F71" w:rsidP="00A35F71">
      <w:pPr>
        <w:tabs>
          <w:tab w:val="left" w:pos="1876"/>
        </w:tabs>
        <w:spacing w:after="0" w:line="240" w:lineRule="auto"/>
        <w:ind w:right="-709" w:firstLine="567"/>
        <w:jc w:val="both"/>
        <w:rPr>
          <w:rFonts w:ascii="Liberation Serif" w:eastAsia="Times New Roman" w:hAnsi="Liberation Serif"/>
          <w:bCs/>
          <w:sz w:val="24"/>
          <w:szCs w:val="24"/>
          <w:lang w:eastAsia="ru-RU"/>
        </w:rPr>
      </w:pPr>
    </w:p>
    <w:p w:rsidR="00A35F71" w:rsidRPr="00D1680C" w:rsidRDefault="00A35F71" w:rsidP="00A35F71">
      <w:pPr>
        <w:spacing w:after="0" w:line="240" w:lineRule="auto"/>
        <w:ind w:firstLine="709"/>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Условные обозначения к таблице:</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73"/>
        <w:gridCol w:w="15361"/>
      </w:tblGrid>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О</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основной вид разрешенного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У</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условно разрешенный вид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В</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вспомогательный вид разрешенного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cs="Arial"/>
                <w:lang w:eastAsia="ru-RU"/>
              </w:rPr>
              <w:t>–</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 разрешенного использования не установлен</w:t>
            </w:r>
          </w:p>
        </w:tc>
      </w:tr>
    </w:tbl>
    <w:p w:rsidR="00A35F71" w:rsidRDefault="00A35F71" w:rsidP="00A35F71">
      <w:pPr>
        <w:suppressAutoHyphens/>
        <w:spacing w:after="0" w:line="240" w:lineRule="auto"/>
        <w:rPr>
          <w:rFonts w:ascii="Liberation Serif" w:eastAsia="Times New Roman" w:hAnsi="Liberation Serif"/>
          <w:sz w:val="24"/>
          <w:szCs w:val="24"/>
          <w:lang w:eastAsia="ru-RU"/>
        </w:rPr>
      </w:pPr>
    </w:p>
    <w:p w:rsidR="005B6CAA" w:rsidRDefault="005B6CAA" w:rsidP="005B6CAA">
      <w:pPr>
        <w:suppressAutoHyphens/>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Виды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нного использования земельных участков и объектов капитального строительства по территориальным зонам определены в таблице </w:t>
      </w:r>
      <w:r>
        <w:rPr>
          <w:rFonts w:ascii="Liberation Serif" w:eastAsia="Times New Roman" w:hAnsi="Liberation Serif"/>
          <w:bCs/>
          <w:sz w:val="24"/>
          <w:szCs w:val="24"/>
          <w:lang w:eastAsia="ru-RU"/>
        </w:rPr>
        <w:t>2</w:t>
      </w:r>
      <w:r w:rsidRPr="00D1680C">
        <w:rPr>
          <w:rFonts w:ascii="Liberation Serif" w:eastAsia="Times New Roman" w:hAnsi="Liberation Serif"/>
          <w:bCs/>
          <w:sz w:val="24"/>
          <w:szCs w:val="24"/>
          <w:lang w:eastAsia="ru-RU"/>
        </w:rPr>
        <w:t xml:space="preserve"> в соответствии с Классификатором. Указанным Классификатором установлено содержание (описание) видов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нного использования.</w:t>
      </w:r>
    </w:p>
    <w:p w:rsidR="005B6CAA" w:rsidRPr="00D1680C" w:rsidRDefault="005B6CAA" w:rsidP="005B6CAA">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Содержание видов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нного использования, перечисленных в Классификаторе,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объектов благоустройства, если федеральным законом не установлено иное.</w:t>
      </w:r>
    </w:p>
    <w:p w:rsidR="005B6CAA" w:rsidRPr="005B6CAA" w:rsidRDefault="005B6CAA" w:rsidP="005B6CAA">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В состав территориальных зон всех видов могут включаться земельные участки, занятые линейными объектами, на которые в соответствии со статьей 36 Градостроительного кодекса не распространяется действие градостроительного регламента данной территориальной зоны, включая</w:t>
      </w:r>
      <w:r>
        <w:rPr>
          <w:rFonts w:ascii="Liberation Serif" w:eastAsia="Times New Roman" w:hAnsi="Liberation Serif"/>
          <w:bCs/>
          <w:sz w:val="24"/>
          <w:szCs w:val="24"/>
          <w:lang w:eastAsia="ru-RU"/>
        </w:rPr>
        <w:t xml:space="preserve"> территорию общего пользования.</w:t>
      </w:r>
    </w:p>
    <w:p w:rsidR="005B6CAA" w:rsidRPr="00D1680C" w:rsidRDefault="005B6CAA" w:rsidP="00A35F71">
      <w:pPr>
        <w:suppressAutoHyphens/>
        <w:spacing w:after="0" w:line="240" w:lineRule="auto"/>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rPr>
          <w:rFonts w:ascii="Liberation Serif" w:eastAsia="Times New Roman" w:hAnsi="Liberation Serif"/>
          <w:sz w:val="24"/>
          <w:szCs w:val="24"/>
          <w:lang w:eastAsia="ru-RU"/>
        </w:rPr>
        <w:sectPr w:rsidR="00A35F71" w:rsidRPr="00D1680C" w:rsidSect="00A35F71">
          <w:pgSz w:w="16838" w:h="11906" w:orient="landscape"/>
          <w:pgMar w:top="1361" w:right="510" w:bottom="510" w:left="510" w:header="709" w:footer="709" w:gutter="0"/>
          <w:cols w:space="708"/>
          <w:docGrid w:linePitch="360"/>
        </w:sect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213" w:name="_Toc351977051"/>
      <w:bookmarkStart w:id="214" w:name="_Toc398890952"/>
      <w:bookmarkStart w:id="215" w:name="_Toc531808776"/>
      <w:bookmarkStart w:id="216" w:name="_Toc18076349"/>
      <w:bookmarkStart w:id="217" w:name="_Toc508302588"/>
      <w:bookmarkStart w:id="218" w:name="_Toc493501809"/>
      <w:bookmarkStart w:id="219" w:name="_Toc508581030"/>
      <w:r w:rsidRPr="00D1680C">
        <w:rPr>
          <w:rFonts w:ascii="Liberation Serif" w:eastAsia="Times New Roman" w:hAnsi="Liberation Serif"/>
          <w:b/>
          <w:sz w:val="24"/>
          <w:szCs w:val="24"/>
          <w:lang w:eastAsia="ru-RU"/>
        </w:rPr>
        <w:lastRenderedPageBreak/>
        <w:t>Статья 19.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213"/>
      <w:bookmarkEnd w:id="214"/>
      <w:bookmarkEnd w:id="215"/>
      <w:bookmarkEnd w:id="216"/>
      <w:bookmarkEnd w:id="217"/>
      <w:bookmarkEnd w:id="218"/>
      <w:bookmarkEnd w:id="219"/>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Места допустимого размещения зданий, строений, сооружений (границы, в пределах которых разрешается строительство объектов капитального строительства) определяются с помощью линий отступа от красных линий и минимальных отступов от границ земельного участка</w:t>
      </w:r>
      <w:r w:rsidRPr="004D07FF">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w:t>
      </w:r>
    </w:p>
    <w:p w:rsidR="00A35F71" w:rsidRPr="00D1680C" w:rsidRDefault="00A35F71" w:rsidP="00A35F71">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Таблица 3</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Перечень предельных (максимальных и (или) минимальных) размеров земельных участков (ЗУ) и параметров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строительства, реконструкции объектов капитального строительства (ОКС)</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2"/>
        <w:gridCol w:w="2185"/>
        <w:gridCol w:w="812"/>
        <w:gridCol w:w="800"/>
        <w:gridCol w:w="1680"/>
        <w:gridCol w:w="948"/>
        <w:gridCol w:w="812"/>
        <w:gridCol w:w="1079"/>
        <w:gridCol w:w="1027"/>
      </w:tblGrid>
      <w:tr w:rsidR="00A35F71" w:rsidRPr="00D1680C" w:rsidTr="005B6CAA">
        <w:trPr>
          <w:cantSplit/>
          <w:trHeight w:val="2004"/>
        </w:trPr>
        <w:tc>
          <w:tcPr>
            <w:tcW w:w="340" w:type="pct"/>
            <w:vAlign w:val="center"/>
          </w:tcPr>
          <w:p w:rsidR="00A35F71" w:rsidRPr="00D1680C" w:rsidRDefault="00A35F71" w:rsidP="000F0DC7">
            <w:pPr>
              <w:spacing w:after="0" w:line="240" w:lineRule="auto"/>
              <w:ind w:left="-108" w:right="-107"/>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бо</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значение</w:t>
            </w:r>
          </w:p>
        </w:tc>
        <w:tc>
          <w:tcPr>
            <w:tcW w:w="1090" w:type="pct"/>
            <w:tcMar>
              <w:left w:w="11" w:type="dxa"/>
              <w:right w:w="11" w:type="dxa"/>
            </w:tcMar>
            <w:vAlign w:val="center"/>
          </w:tcPr>
          <w:p w:rsidR="00A35F71" w:rsidRPr="00D1680C" w:rsidRDefault="00A35F71" w:rsidP="001F5870">
            <w:pPr>
              <w:spacing w:after="0" w:line="240" w:lineRule="auto"/>
              <w:ind w:left="-12" w:right="-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Наименование территориальной зоны</w:t>
            </w:r>
          </w:p>
        </w:tc>
        <w:tc>
          <w:tcPr>
            <w:tcW w:w="405" w:type="pct"/>
            <w:tcMar>
              <w:left w:w="11" w:type="dxa"/>
              <w:right w:w="11" w:type="dxa"/>
            </w:tcMar>
            <w:vAlign w:val="center"/>
          </w:tcPr>
          <w:p w:rsidR="00A35F71" w:rsidRPr="00D1680C" w:rsidRDefault="00A35F71" w:rsidP="001F5870">
            <w:pPr>
              <w:spacing w:after="0" w:line="240" w:lineRule="auto"/>
              <w:ind w:right="-1"/>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Минимальная площадь ЗУ,</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c>
          <w:tcPr>
            <w:tcW w:w="399" w:type="pct"/>
            <w:vAlign w:val="center"/>
          </w:tcPr>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Максимальная площадь ЗУ,</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c>
          <w:tcPr>
            <w:tcW w:w="838" w:type="pct"/>
            <w:vAlign w:val="center"/>
          </w:tcPr>
          <w:p w:rsidR="00A35F71" w:rsidRPr="00D1680C" w:rsidRDefault="00A35F71" w:rsidP="000F0DC7">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Минимальный отступ от границ ЗУ в целях определения мест допустимого размещения ОКС</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 xml:space="preserve">, </w:t>
            </w:r>
            <w:r w:rsidR="000F0DC7">
              <w:rPr>
                <w:rFonts w:ascii="Liberation Serif" w:eastAsia="Times New Roman" w:hAnsi="Liberation Serif"/>
                <w:b/>
                <w:sz w:val="24"/>
                <w:szCs w:val="24"/>
                <w:lang w:eastAsia="ru-RU"/>
              </w:rPr>
              <w:t>м</w:t>
            </w:r>
          </w:p>
        </w:tc>
        <w:tc>
          <w:tcPr>
            <w:tcW w:w="473" w:type="pct"/>
            <w:vAlign w:val="center"/>
          </w:tcPr>
          <w:p w:rsidR="00A35F71" w:rsidRPr="00D1680C" w:rsidRDefault="00A35F71" w:rsidP="000F0DC7">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Максимальный про</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цент застройки**, %</w:t>
            </w:r>
          </w:p>
        </w:tc>
        <w:tc>
          <w:tcPr>
            <w:tcW w:w="405" w:type="pct"/>
            <w:vAlign w:val="center"/>
          </w:tcPr>
          <w:p w:rsidR="00A35F71" w:rsidRPr="00D1680C" w:rsidRDefault="00A35F71" w:rsidP="000F0DC7">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Предельное количество этажей***</w:t>
            </w:r>
          </w:p>
        </w:tc>
        <w:tc>
          <w:tcPr>
            <w:tcW w:w="538" w:type="pct"/>
            <w:vAlign w:val="center"/>
          </w:tcPr>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Минимальная площадь ЗУ ИЖС,</w:t>
            </w:r>
            <w:r w:rsidR="00433E39">
              <w:rPr>
                <w:rFonts w:ascii="Liberation Serif" w:eastAsia="Times New Roman" w:hAnsi="Liberation Serif"/>
                <w:b/>
                <w:sz w:val="24"/>
                <w:szCs w:val="24"/>
                <w:lang w:eastAsia="ru-RU"/>
              </w:rPr>
              <w:t xml:space="preserve"> ЛПХ</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c>
          <w:tcPr>
            <w:tcW w:w="512" w:type="pct"/>
            <w:vAlign w:val="center"/>
          </w:tcPr>
          <w:p w:rsidR="00433E39"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Максимальная площадь ЗУ ИЖС,</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Ж-1</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индивидуальной жилой застройки</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838" w:type="pct"/>
            <w:vAlign w:val="center"/>
          </w:tcPr>
          <w:p w:rsidR="00A35F71" w:rsidRPr="00D1680C" w:rsidRDefault="00A35F71" w:rsidP="00896C1E">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r w:rsidR="000F0DC7">
              <w:rPr>
                <w:rFonts w:ascii="Liberation Serif" w:eastAsia="Times New Roman" w:hAnsi="Liberation Serif"/>
                <w:sz w:val="24"/>
                <w:szCs w:val="24"/>
                <w:lang w:eastAsia="ru-RU"/>
              </w:rPr>
              <w:t xml:space="preserve"> </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w:t>
            </w:r>
          </w:p>
        </w:tc>
        <w:tc>
          <w:tcPr>
            <w:tcW w:w="405" w:type="pct"/>
            <w:vAlign w:val="center"/>
          </w:tcPr>
          <w:p w:rsidR="00A35F71" w:rsidRPr="00D1680C" w:rsidRDefault="000F0DC7" w:rsidP="001F5870">
            <w:pPr>
              <w:spacing w:after="0" w:line="240" w:lineRule="auto"/>
              <w:ind w:left="-108" w:right="-107"/>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0,05</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0,20</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Ж-2</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смешанной жилой застройки</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0,05</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0,20</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Ж-3</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многоквартирной секционной жилой застройки до 16 этажей</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ОД</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Общественно-деловая зона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МЦ</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Многоцелевая зона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Р-1</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парков и особых природных территорий</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Р-2</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Рекреационная зона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p>
        </w:tc>
        <w:tc>
          <w:tcPr>
            <w:tcW w:w="5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садоводства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0,04</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w:t>
            </w:r>
          </w:p>
        </w:tc>
        <w:tc>
          <w:tcPr>
            <w:tcW w:w="5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СХН-1,</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СХН-2,</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СХН-3,</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СП-1,</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СП-2,</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СП-3,</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П,</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КС,</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Рн-1</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Территориальные зоны за пределами границ насел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пунктов</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5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bl>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Минимальный отступ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5B6CAA">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 xml:space="preserve"> не применяется для тех сторон границы участка, расстояния от которых определены линией отступа </w:t>
      </w:r>
      <w:r w:rsidR="004C0F20">
        <w:rPr>
          <w:rFonts w:ascii="Liberation Serif" w:eastAsia="Times New Roman" w:hAnsi="Liberation Serif"/>
          <w:bCs/>
          <w:sz w:val="24"/>
          <w:szCs w:val="24"/>
          <w:lang w:eastAsia="ru-RU"/>
        </w:rPr>
        <w:t>в утвержденной документации</w:t>
      </w:r>
      <w:r w:rsidRPr="00D1680C">
        <w:rPr>
          <w:rFonts w:ascii="Liberation Serif" w:eastAsia="Times New Roman" w:hAnsi="Liberation Serif"/>
          <w:bCs/>
          <w:sz w:val="24"/>
          <w:szCs w:val="24"/>
          <w:lang w:eastAsia="ru-RU"/>
        </w:rPr>
        <w:t xml:space="preserve"> по планировке территории, которая утверждается в том числе в целях определения территории об</w:t>
      </w:r>
      <w:r w:rsidR="004D07FF">
        <w:rPr>
          <w:rFonts w:ascii="Liberation Serif" w:eastAsia="Times New Roman" w:hAnsi="Liberation Serif"/>
          <w:bCs/>
          <w:sz w:val="24"/>
          <w:szCs w:val="24"/>
          <w:lang w:eastAsia="ru-RU"/>
        </w:rPr>
        <w:t>щего пользования.</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w:t>
      </w:r>
      <w:r w:rsidR="004D07FF">
        <w:rPr>
          <w:rFonts w:ascii="Liberation Serif" w:eastAsia="Times New Roman" w:hAnsi="Liberation Serif"/>
          <w:bCs/>
          <w:sz w:val="24"/>
          <w:szCs w:val="24"/>
          <w:lang w:eastAsia="ru-RU"/>
        </w:rPr>
        <w:t>частка в установленных границах.</w:t>
      </w:r>
      <w:r w:rsidR="004C0F20">
        <w:rPr>
          <w:rFonts w:ascii="Liberation Serif" w:eastAsia="Times New Roman" w:hAnsi="Liberation Serif"/>
          <w:bCs/>
          <w:sz w:val="24"/>
          <w:szCs w:val="24"/>
          <w:lang w:eastAsia="ru-RU"/>
        </w:rPr>
        <w:t xml:space="preserve"> Максимальный процент застройки подземного пространства – 80%.</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lastRenderedPageBreak/>
        <w:t>*** В границах населенных пунктов высота здания определяется исключительным параметром разрешенного строительства – не более, чем ширина улицы, застройку которую формирует проектируемое здание, в красных линиях, плюс 6 м. При определении числа этажей учитываются все этажи, включая подземный, подвальный, цокольный, надземный, технический, мансардный и др.</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Подполье под зданием независимо от его высоты, а также междуэтажное пространство и технический чердак с высотой менее 1,8 м в число надземных этажей не включаются (</w:t>
      </w:r>
      <w:bookmarkStart w:id="220" w:name="_Hlk22830382"/>
      <w:r w:rsidRPr="00D1680C">
        <w:rPr>
          <w:rFonts w:ascii="Liberation Serif" w:eastAsia="Times New Roman" w:hAnsi="Liberation Serif"/>
          <w:bCs/>
          <w:sz w:val="24"/>
          <w:szCs w:val="24"/>
          <w:lang w:eastAsia="ru-RU"/>
        </w:rPr>
        <w:t xml:space="preserve">приложение </w:t>
      </w:r>
      <w:bookmarkEnd w:id="220"/>
      <w:r w:rsidRPr="00D1680C">
        <w:rPr>
          <w:rFonts w:ascii="Liberation Serif" w:eastAsia="Times New Roman" w:hAnsi="Liberation Serif"/>
          <w:bCs/>
          <w:sz w:val="24"/>
          <w:szCs w:val="24"/>
          <w:lang w:eastAsia="ru-RU"/>
        </w:rPr>
        <w:t xml:space="preserve">А </w:t>
      </w:r>
      <w:r w:rsidRPr="000F0DC7">
        <w:rPr>
          <w:rFonts w:ascii="Liberation Serif" w:eastAsia="Times New Roman" w:hAnsi="Liberation Serif"/>
          <w:bCs/>
          <w:sz w:val="24"/>
          <w:szCs w:val="24"/>
          <w:lang w:eastAsia="ru-RU"/>
        </w:rPr>
        <w:t xml:space="preserve">СП </w:t>
      </w:r>
      <w:r w:rsidRPr="00D1680C">
        <w:rPr>
          <w:rFonts w:ascii="Liberation Serif" w:eastAsia="Times New Roman" w:hAnsi="Liberation Serif"/>
          <w:bCs/>
          <w:sz w:val="24"/>
          <w:szCs w:val="24"/>
          <w:lang w:eastAsia="ru-RU"/>
        </w:rPr>
        <w:t>54.13330.2016 Здания жилые многоквартирные).</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 определении количества этажей учитываются все надземные этажи,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2 м.</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Отдельные технические надстройки на кровле (выходы на кровлю из лестничных клеток: машинные помещения лифтов, выходящие на кровлю; венткамеры и т.п.) в расч</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тное количество этажей могут не включаться.</w:t>
      </w:r>
    </w:p>
    <w:p w:rsidR="00A35F71"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 различном количестве этажей в разных частях здания, а также при размещении здания на участке с уклоном, когда за сч</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т уклона увеличивается количество этажей, его определяют отдельно для каждой части здания (приложение Г СП 118.13330.2012* Общественные здания и сооружения).</w:t>
      </w:r>
    </w:p>
    <w:p w:rsidR="00896C1E" w:rsidRDefault="00896C1E" w:rsidP="00A35F71">
      <w:pPr>
        <w:spacing w:after="0" w:line="240" w:lineRule="auto"/>
        <w:ind w:firstLine="567"/>
        <w:jc w:val="both"/>
        <w:outlineLvl w:val="3"/>
        <w:rPr>
          <w:rFonts w:ascii="Liberation Serif" w:eastAsia="Times New Roman" w:hAnsi="Liberation Serif"/>
          <w:bCs/>
          <w:sz w:val="24"/>
          <w:szCs w:val="24"/>
          <w:lang w:eastAsia="ru-RU"/>
        </w:rPr>
      </w:pPr>
      <w:r>
        <w:rPr>
          <w:rFonts w:ascii="Liberation Serif" w:eastAsia="Times New Roman" w:hAnsi="Liberation Serif"/>
          <w:bCs/>
          <w:sz w:val="24"/>
          <w:szCs w:val="24"/>
          <w:lang w:eastAsia="ru-RU"/>
        </w:rPr>
        <w:t xml:space="preserve">**** </w:t>
      </w:r>
      <w:r w:rsidRPr="00896C1E">
        <w:rPr>
          <w:rFonts w:ascii="Liberation Serif" w:eastAsia="Times New Roman" w:hAnsi="Liberation Serif"/>
          <w:bCs/>
          <w:sz w:val="24"/>
          <w:szCs w:val="24"/>
          <w:lang w:eastAsia="ru-RU"/>
        </w:rPr>
        <w:t>В границах исторически сложившейся застройки центральной части населенных пунктов при реконструкции объектов капитального строительства индивидуальной жилой застройки (с сохранением существующих фундаментов), со стороны красной линии допускается размещение индивидуального жилого дома без минимального отступа от границ ЗУ в целях определения мест допустимого размещения ОКС.</w:t>
      </w:r>
    </w:p>
    <w:p w:rsidR="00157246" w:rsidRPr="000F0DC7" w:rsidRDefault="00157246" w:rsidP="00157246">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Для территориальных зон жилой застройки в границах населенных пунктов, обеспечение автопарковочными местами для постоянного хранения транспорта проживающих граждан в определенных жилых зданиях, должно осуществляться в том же элементе планировочной структуры (квартале), в котором расположено такое определенное жилое здание.</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pacing w:after="0" w:line="240" w:lineRule="auto"/>
        <w:ind w:firstLine="567"/>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Условные обозначения к таблице:</w:t>
      </w:r>
    </w:p>
    <w:p w:rsidR="00A35F71" w:rsidRPr="00D1680C" w:rsidRDefault="00A35F71" w:rsidP="00A35F71">
      <w:pPr>
        <w:spacing w:after="0" w:line="240" w:lineRule="auto"/>
        <w:ind w:firstLine="567"/>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нпу – предельный размер (параметр) не подлежит установлению;</w:t>
      </w:r>
    </w:p>
    <w:p w:rsidR="00A35F71" w:rsidRPr="00D1680C" w:rsidRDefault="00A35F71" w:rsidP="00A35F71">
      <w:pPr>
        <w:spacing w:after="0" w:line="240" w:lineRule="auto"/>
        <w:ind w:firstLine="567"/>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ИЖС </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 xml:space="preserve"> индивидуальное жилищного строительство.</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bookmarkStart w:id="221" w:name="_Toc531808777"/>
      <w:bookmarkStart w:id="222" w:name="_Toc18076350"/>
      <w:bookmarkStart w:id="223" w:name="_Toc508302590"/>
      <w:bookmarkStart w:id="224" w:name="_Toc493501811"/>
      <w:bookmarkStart w:id="225" w:name="_Toc508581032"/>
      <w:bookmarkStart w:id="226" w:name="_Toc398890953"/>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Статья 20. Описание территориальных зон</w:t>
      </w:r>
      <w:bookmarkEnd w:id="221"/>
      <w:bookmarkEnd w:id="222"/>
      <w:bookmarkEnd w:id="223"/>
      <w:bookmarkEnd w:id="224"/>
      <w:bookmarkEnd w:id="225"/>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1. Описание территориальных зон в границах насел</w:t>
      </w:r>
      <w:r w:rsidR="005B6CAA" w:rsidRPr="000F0DC7">
        <w:rPr>
          <w:rFonts w:ascii="Liberation Serif" w:eastAsia="Times New Roman" w:hAnsi="Liberation Serif"/>
          <w:b/>
          <w:sz w:val="24"/>
          <w:szCs w:val="24"/>
          <w:lang w:eastAsia="ru-RU"/>
        </w:rPr>
        <w:t>е</w:t>
      </w:r>
      <w:r w:rsidRPr="000F0DC7">
        <w:rPr>
          <w:rFonts w:ascii="Liberation Serif" w:eastAsia="Times New Roman" w:hAnsi="Liberation Serif"/>
          <w:b/>
          <w:sz w:val="24"/>
          <w:szCs w:val="24"/>
          <w:lang w:eastAsia="ru-RU"/>
        </w:rPr>
        <w:t>нных пунктов</w:t>
      </w: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Ж-1 Жилая зона индивидуальной застройки. </w:t>
      </w:r>
      <w:r w:rsidRPr="000F0DC7">
        <w:rPr>
          <w:rFonts w:ascii="Liberation Serif" w:eastAsia="Times New Roman" w:hAnsi="Liberation Serif"/>
          <w:sz w:val="24"/>
          <w:szCs w:val="24"/>
          <w:lang w:eastAsia="ru-RU"/>
        </w:rPr>
        <w:t>Жилая зона индивидуальной застройки – территории, застроенные или планируемые к застройке индивидуальными жилыми домами, блокированными домами, для размещения участков для ведения личного подсобного хозяйства,</w:t>
      </w:r>
      <w:r w:rsidRPr="000F0DC7">
        <w:rPr>
          <w:rFonts w:ascii="Liberation Serif" w:hAnsi="Liberation Serif"/>
        </w:rPr>
        <w:t xml:space="preserve"> </w:t>
      </w:r>
      <w:r w:rsidRPr="000F0DC7">
        <w:rPr>
          <w:rFonts w:ascii="Liberation Serif" w:eastAsia="Times New Roman" w:hAnsi="Liberation Serif"/>
          <w:sz w:val="24"/>
          <w:szCs w:val="24"/>
          <w:lang w:eastAsia="ru-RU"/>
        </w:rPr>
        <w:t>объектами социального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Ж-2. Жилая зона смешанной жилой застройки. </w:t>
      </w:r>
      <w:r w:rsidRPr="000F0DC7">
        <w:rPr>
          <w:rFonts w:ascii="Liberation Serif" w:eastAsia="Times New Roman" w:hAnsi="Liberation Serif"/>
          <w:sz w:val="24"/>
          <w:szCs w:val="24"/>
          <w:lang w:eastAsia="ru-RU"/>
        </w:rPr>
        <w:t>Жилая зона смешанной застройки – территории, застроенные или планируемые к застройке индивидуальными жилыми домами, многоквартирными блокированными жилыми домами и многоквартирными жилыми домами секционного типа, объектами учебного, социального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Ж-3. Зона многоквартирной секционной жилой застройки до 16 этажей. </w:t>
      </w:r>
      <w:r w:rsidRPr="000F0DC7">
        <w:rPr>
          <w:rFonts w:ascii="Liberation Serif" w:eastAsia="Times New Roman" w:hAnsi="Liberation Serif"/>
          <w:sz w:val="24"/>
          <w:szCs w:val="24"/>
          <w:lang w:eastAsia="ru-RU"/>
        </w:rPr>
        <w:t>Жилая зона многоквартирной секционной жилой застройки – территории, застроенные или планируемые к застройке многоквартирными секционными жилыми домами до 16 этажей включительно, объектами учебного, социального и общественно-делового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ОД. Общественно-деловая зона. </w:t>
      </w:r>
      <w:r w:rsidRPr="000F0DC7">
        <w:rPr>
          <w:rFonts w:ascii="Liberation Serif" w:eastAsia="Times New Roman" w:hAnsi="Liberation Serif"/>
          <w:sz w:val="24"/>
          <w:szCs w:val="24"/>
          <w:lang w:eastAsia="ru-RU"/>
        </w:rPr>
        <w:t>Общественно-деловая зона – территории, застроенные или планируемые к застройке административно-деловыми, банковскими, торговыми зданиями, зданиями многофункционального назначения, объектами лечебно-оздоровительного, учебного, социального и коммунально-бытового назначения, общественного использования объектов капитального строительства,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lastRenderedPageBreak/>
        <w:t xml:space="preserve">МЦ. Многоцелевая зона. </w:t>
      </w:r>
      <w:r w:rsidRPr="000F0DC7">
        <w:rPr>
          <w:rFonts w:ascii="Liberation Serif" w:eastAsia="Times New Roman" w:hAnsi="Liberation Serif"/>
          <w:sz w:val="24"/>
          <w:szCs w:val="24"/>
          <w:lang w:eastAsia="ru-RU"/>
        </w:rPr>
        <w:t xml:space="preserve">Многоцелевая зона </w:t>
      </w:r>
      <w:r w:rsidRPr="000F0DC7">
        <w:rPr>
          <w:rFonts w:ascii="Liberation Serif" w:eastAsia="MS Mincho" w:hAnsi="Liberation Serif"/>
          <w:sz w:val="24"/>
          <w:szCs w:val="24"/>
          <w:lang w:eastAsia="ru-RU"/>
        </w:rPr>
        <w:t>–</w:t>
      </w:r>
      <w:r w:rsidRPr="000F0DC7">
        <w:rPr>
          <w:rFonts w:ascii="Liberation Serif" w:eastAsia="Times New Roman" w:hAnsi="Liberation Serif"/>
          <w:sz w:val="24"/>
          <w:szCs w:val="24"/>
          <w:lang w:eastAsia="ru-RU"/>
        </w:rPr>
        <w:t xml:space="preserve"> предназначена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транспорта, для установления санитарно-защитных зон таких объектов в соответствии с требованиями технических регламентов, а также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Р-1. Зона парков и особых природных территорий. </w:t>
      </w:r>
      <w:r w:rsidRPr="000F0DC7">
        <w:rPr>
          <w:rFonts w:ascii="Liberation Serif" w:eastAsia="Times New Roman" w:hAnsi="Liberation Serif"/>
          <w:sz w:val="24"/>
          <w:szCs w:val="24"/>
          <w:lang w:eastAsia="ru-RU"/>
        </w:rPr>
        <w:t>Зона парков и особых природных территорий – рекреационные территории достопримечательных мест, парков, скверов, иных озелененных зон, предназначенные для осуществления деятельности, связанной с сохранением отдельных естественных качеств окружающей природной среды путем ограничения хозяйственной деятельности в данной зоне.</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Р-2. Рекреационная зона. </w:t>
      </w:r>
      <w:r w:rsidRPr="000F0DC7">
        <w:rPr>
          <w:rFonts w:ascii="Liberation Serif" w:hAnsi="Liberation Serif"/>
          <w:sz w:val="24"/>
        </w:rPr>
        <w:t xml:space="preserve">Территории, </w:t>
      </w:r>
      <w:r w:rsidRPr="000F0DC7">
        <w:rPr>
          <w:rFonts w:ascii="Liberation Serif" w:eastAsia="Times New Roman" w:hAnsi="Liberation Serif"/>
          <w:sz w:val="24"/>
          <w:szCs w:val="24"/>
          <w:lang w:eastAsia="ru-RU"/>
        </w:rPr>
        <w:t>предназначенные для преимущественного размещения объектов рекреационного назначения, зеленых насаждений общего пользования, объектов обслуживания туристического и спортивно-оздоровительного назначения (зон отдыха, баз отдыха, лагерей отдыха, пляжей и пр.).</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С. Зона садоводства. </w:t>
      </w:r>
      <w:r w:rsidRPr="000F0DC7">
        <w:rPr>
          <w:rFonts w:ascii="Liberation Serif" w:eastAsia="Times New Roman" w:hAnsi="Liberation Serif"/>
          <w:sz w:val="24"/>
          <w:szCs w:val="24"/>
          <w:lang w:eastAsia="ru-RU"/>
        </w:rPr>
        <w:t>Зона садоводства – территории, предназначенные для осуществления деятельности, связанной с выращиванием плодовых, ягодных, овощных, бахчевых или иных сельскохозяйственных культур и картофеля, а также размещения садового дома, хозяйственных построек.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2. Описание территориальных зон сельскохозяйственного использования в границах земель сельскохозяйственного назначения</w:t>
      </w: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eastAsia="Times New Roman" w:hAnsi="Liberation Serif"/>
          <w:b/>
          <w:sz w:val="24"/>
          <w:szCs w:val="24"/>
          <w:lang w:eastAsia="ru-RU"/>
        </w:rPr>
        <w:t xml:space="preserve">СХН-1. Зона ведения гражданами садоводства и огородничества. </w:t>
      </w:r>
      <w:r w:rsidRPr="000F0DC7">
        <w:rPr>
          <w:rFonts w:ascii="Liberation Serif" w:eastAsia="Times New Roman" w:hAnsi="Liberation Serif"/>
          <w:sz w:val="24"/>
          <w:szCs w:val="24"/>
          <w:lang w:eastAsia="ru-RU"/>
        </w:rPr>
        <w:t xml:space="preserve">Зона сельскохозяйственного использования населением в целях </w:t>
      </w:r>
      <w:r w:rsidRPr="000F0DC7">
        <w:rPr>
          <w:rFonts w:ascii="Liberation Serif" w:hAnsi="Liberation Serif"/>
          <w:sz w:val="24"/>
          <w:szCs w:val="24"/>
        </w:rPr>
        <w:t>ведения</w:t>
      </w:r>
      <w:r w:rsidRPr="000F0DC7">
        <w:rPr>
          <w:rFonts w:ascii="Liberation Serif" w:eastAsia="Times New Roman" w:hAnsi="Liberation Serif"/>
          <w:sz w:val="24"/>
          <w:szCs w:val="24"/>
          <w:lang w:eastAsia="ru-RU"/>
        </w:rPr>
        <w:t xml:space="preserve"> </w:t>
      </w:r>
      <w:r w:rsidRPr="000F0DC7">
        <w:rPr>
          <w:rFonts w:ascii="Liberation Serif" w:hAnsi="Liberation Serif"/>
          <w:sz w:val="24"/>
          <w:szCs w:val="24"/>
        </w:rPr>
        <w:t>гражданами садоводства и огородничества для собственных</w:t>
      </w:r>
      <w:r w:rsidRPr="000F0DC7">
        <w:rPr>
          <w:rFonts w:ascii="Liberation Serif" w:eastAsia="Times New Roman" w:hAnsi="Liberation Serif"/>
          <w:sz w:val="24"/>
          <w:szCs w:val="24"/>
          <w:lang w:eastAsia="ru-RU"/>
        </w:rPr>
        <w:t xml:space="preserve"> </w:t>
      </w:r>
      <w:r w:rsidRPr="000F0DC7">
        <w:rPr>
          <w:rFonts w:ascii="Liberation Serif" w:hAnsi="Liberation Serif"/>
          <w:sz w:val="24"/>
          <w:szCs w:val="24"/>
        </w:rPr>
        <w:t>нужд.</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eastAsia="Times New Roman" w:hAnsi="Liberation Serif"/>
          <w:b/>
          <w:sz w:val="24"/>
          <w:szCs w:val="24"/>
          <w:lang w:eastAsia="ru-RU"/>
        </w:rPr>
        <w:t xml:space="preserve">СХН-2. Зона сельскохозяйственного использования населением. </w:t>
      </w:r>
      <w:r w:rsidRPr="000F0DC7">
        <w:rPr>
          <w:rFonts w:ascii="Liberation Serif" w:hAnsi="Liberation Serif"/>
          <w:sz w:val="24"/>
          <w:szCs w:val="24"/>
        </w:rPr>
        <w:t>Территории, предназначенные для размещения индивидуального огородничества и выпаса сельскохозяйственных животных без возможности возведения зданий и сооружений сезонного проживания.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hAnsi="Liberation Serif"/>
          <w:b/>
          <w:sz w:val="24"/>
          <w:szCs w:val="24"/>
        </w:rPr>
        <w:t xml:space="preserve">СХН-3. Зона сельскохозяйственных производственных объектов I – V классов опасности. </w:t>
      </w:r>
      <w:r w:rsidRPr="000F0DC7">
        <w:rPr>
          <w:rFonts w:ascii="Liberation Serif" w:hAnsi="Liberation Serif"/>
          <w:sz w:val="24"/>
          <w:szCs w:val="24"/>
        </w:rPr>
        <w:t>Территории, предназначенные для размещения сельскохозяйственных предприятий с технологическими процессами, являющимися источниками выделения негативных производственных воздействий на среду обитания и здоровье населения.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3. Описание территориальных зон специального назначения в границах земель промышленности, транспорта, связи и иных категорий</w:t>
      </w: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hAnsi="Liberation Serif"/>
          <w:b/>
          <w:sz w:val="24"/>
          <w:szCs w:val="24"/>
        </w:rPr>
        <w:t xml:space="preserve">СП-1. Зоны кладбищ. </w:t>
      </w:r>
      <w:r w:rsidRPr="000F0DC7">
        <w:rPr>
          <w:rFonts w:ascii="Liberation Serif" w:hAnsi="Liberation Serif"/>
          <w:sz w:val="24"/>
          <w:szCs w:val="24"/>
        </w:rPr>
        <w:t>Территории, предназначенные для размещения кладбищ, зданий и сооружений похоронного назначения.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hAnsi="Liberation Serif"/>
          <w:b/>
          <w:sz w:val="24"/>
          <w:szCs w:val="24"/>
        </w:rPr>
        <w:t xml:space="preserve">СП-2. Зона свалок, полигонов захоронения отходов. </w:t>
      </w:r>
      <w:r w:rsidRPr="000F0DC7">
        <w:rPr>
          <w:rFonts w:ascii="Liberation Serif" w:eastAsia="Times New Roman" w:hAnsi="Liberation Serif"/>
          <w:sz w:val="24"/>
          <w:szCs w:val="24"/>
          <w:lang w:eastAsia="ru-RU"/>
        </w:rPr>
        <w:t>Территории, предназначенные для размещения объектов по захоронению или переработке твердых коммунальных и промышленных отходов.</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СП-3. Зоны военных объектов. </w:t>
      </w:r>
      <w:r w:rsidRPr="000F0DC7">
        <w:rPr>
          <w:rFonts w:ascii="Liberation Serif" w:eastAsia="Times New Roman" w:hAnsi="Liberation Serif"/>
          <w:sz w:val="24"/>
          <w:szCs w:val="24"/>
          <w:lang w:eastAsia="ru-RU"/>
        </w:rPr>
        <w:t>Территории, предназначенные для размещения объектов Министерства обороны Российской Федерации.</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4. Описание территориальных зон производственного назначения в границах земель промышленности, транспорта, связи и иных категорий</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П. Зона, предназначенная для размещения промышленных предприятий и связанных с ними объектов, комплексов и т.д.</w:t>
      </w:r>
      <w:r w:rsidRPr="000F0DC7">
        <w:rPr>
          <w:rFonts w:ascii="Liberation Serif" w:eastAsia="Times New Roman" w:hAnsi="Liberation Serif"/>
          <w:sz w:val="24"/>
          <w:szCs w:val="24"/>
          <w:lang w:eastAsia="ru-RU"/>
        </w:rPr>
        <w:t xml:space="preserve"> </w:t>
      </w:r>
      <w:r w:rsidR="000F0DC7" w:rsidRPr="000F0DC7">
        <w:rPr>
          <w:rFonts w:ascii="Liberation Serif" w:eastAsia="Times New Roman" w:hAnsi="Liberation Serif"/>
          <w:sz w:val="24"/>
          <w:szCs w:val="24"/>
          <w:lang w:eastAsia="ru-RU"/>
        </w:rPr>
        <w:t>Территории, предназначенные для размещения промышленных и коммунальных предприятий, в том числе с технологическими процессами, являющимися источниками выделения негативных производственных воздействий на среду обитания и здоровье населения и имеющими санитарно-защитные зоны.</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КС. Зона коммунально-складских объектов I – V классов опасности. </w:t>
      </w:r>
      <w:r w:rsidRPr="000F0DC7">
        <w:rPr>
          <w:rFonts w:ascii="Liberation Serif" w:eastAsia="Times New Roman" w:hAnsi="Liberation Serif"/>
          <w:sz w:val="24"/>
          <w:szCs w:val="24"/>
          <w:lang w:eastAsia="ru-RU"/>
        </w:rPr>
        <w:t>Территории, предназначенные для размещения промышленных и коммунальных предприятий, в том числе с технологическими процессами, являющимися источниками выделения негативных производ</w:t>
      </w:r>
      <w:r w:rsidRPr="000F0DC7">
        <w:rPr>
          <w:rFonts w:ascii="Liberation Serif" w:eastAsia="Times New Roman" w:hAnsi="Liberation Serif"/>
          <w:sz w:val="24"/>
          <w:szCs w:val="24"/>
          <w:lang w:eastAsia="ru-RU"/>
        </w:rPr>
        <w:lastRenderedPageBreak/>
        <w:t>ственных воздействий на среду обитания и здоровье населения и имеющими СЗЗ согласно санитарно-эпидемиологическим правилам и нормативам СанПиН 2.2.1/2.1.1.1200-03.</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5. Описание территориальной зоны рекреационного назначения в границах земель сельскохозяйственного назначения</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Рн-1. Зона массовой рекреации (с возможностью строительства объектов обслуживания).</w:t>
      </w:r>
      <w:r w:rsidRPr="000F0DC7">
        <w:rPr>
          <w:rFonts w:ascii="Liberation Serif" w:eastAsia="Times New Roman" w:hAnsi="Liberation Serif"/>
          <w:sz w:val="24"/>
          <w:szCs w:val="24"/>
          <w:lang w:eastAsia="ru-RU"/>
        </w:rPr>
        <w:t xml:space="preserve"> Территории рекреационного назначения, предназначенные для размещения объектов массового отдыха населения.</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bookmarkStart w:id="227" w:name="_Toc531808778"/>
      <w:bookmarkStart w:id="228" w:name="_Toc18076351"/>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Статья 21. Описание земель, для которых градостроительные регламенты не устанавливаются</w:t>
      </w:r>
      <w:bookmarkEnd w:id="226"/>
      <w:bookmarkEnd w:id="227"/>
      <w:bookmarkEnd w:id="228"/>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 xml:space="preserve">Градостроительные регламенты территориальных зон не установлены и не подлежат применению для земель, указанных в части 6 статьи 36 Градостроительного кодекса (вне зависимости от полноты их отображения на </w:t>
      </w:r>
      <w:r w:rsidRPr="000F0DC7">
        <w:rPr>
          <w:rFonts w:ascii="Liberation Serif" w:hAnsi="Liberation Serif"/>
          <w:sz w:val="24"/>
        </w:rPr>
        <w:t>карте градостроительного зонирования</w:t>
      </w:r>
      <w:r w:rsidRPr="000F0DC7">
        <w:rPr>
          <w:rFonts w:ascii="Liberation Serif" w:eastAsia="Times New Roman" w:hAnsi="Liberation Serif"/>
          <w:sz w:val="24"/>
          <w:szCs w:val="24"/>
          <w:lang w:eastAsia="ru-RU"/>
        </w:rPr>
        <w:t>). Границы таких земель (земельных участков) определяются в соответствии с земельным законодательством, вносятся в Единый государственный реестр недвижимости.</w:t>
      </w: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 xml:space="preserve">Использование земельных участков,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w:t>
      </w:r>
      <w:r w:rsidR="000F0DC7" w:rsidRPr="000F0DC7">
        <w:rPr>
          <w:rFonts w:ascii="Liberation Serif" w:eastAsia="Times New Roman" w:hAnsi="Liberation Serif"/>
          <w:sz w:val="24"/>
          <w:szCs w:val="24"/>
          <w:lang w:eastAsia="ru-RU"/>
        </w:rPr>
        <w:t xml:space="preserve">Свердловской области или Администрацией </w:t>
      </w:r>
      <w:r w:rsidRPr="000F0DC7">
        <w:rPr>
          <w:rFonts w:ascii="Liberation Serif" w:eastAsia="Times New Roman" w:hAnsi="Liberation Serif"/>
          <w:sz w:val="24"/>
          <w:szCs w:val="24"/>
          <w:lang w:eastAsia="ru-RU"/>
        </w:rPr>
        <w:t>в соответствии с федеральными законами.</w:t>
      </w: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Фиксация, установление, изменение границ и регулирование использования указанных земель осуществляются в порядке, определенном земельным законодательством.</w:t>
      </w: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Земли, указанные в настоящей статье, используются в соответствии с установленным для них целевым назначением. Правовой режим земель определяется исходя из их принадлежности к той или иной категории и разреш</w:t>
      </w:r>
      <w:r w:rsidR="005B6CAA" w:rsidRPr="000F0DC7">
        <w:rPr>
          <w:rFonts w:ascii="Liberation Serif" w:eastAsia="Times New Roman" w:hAnsi="Liberation Serif"/>
          <w:sz w:val="24"/>
          <w:szCs w:val="24"/>
          <w:lang w:eastAsia="ru-RU"/>
        </w:rPr>
        <w:t>е</w:t>
      </w:r>
      <w:r w:rsidRPr="000F0DC7">
        <w:rPr>
          <w:rFonts w:ascii="Liberation Serif" w:eastAsia="Times New Roman" w:hAnsi="Liberation Serif"/>
          <w:sz w:val="24"/>
          <w:szCs w:val="24"/>
          <w:lang w:eastAsia="ru-RU"/>
        </w:rPr>
        <w:t>нного использования.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Земли лесного фонда ГЛФ</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Границы земель лесного фонда определяются в соответствии с земельным законодательством, лесным законодательством и законодательством о градостроительной деятельности. Порядок использования и охраны земель лесного фонда устанавливается Земельным кодексом и лесным законодательством.</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С 01.07.2019 года границы земель лесного фонда определяются границами лесничеств. Использование, охрана, защита, воспроизводство лесов, расположенных в границах лесничества, осуществляются в соответствии с лесохозяйственным регламентом лесничества. В лесохозяйственном регламенте в отношении лесов, расположенных в границах лесничеств, устанавливаются виды разрешенного использования лесов.</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Земли, покрытые поверхностными водами ЗВФ</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На землях, покрытых поверхностными водами, не осуществляется образование земельных участков. Порядок использования и охраны земель водного фонда определяется Земельным кодексом и водным законодательством.</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Земли запаса 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Использование земель запаса допускается после перевода их в другую категорию, за исключением случаев, если земли запаса включены в границы охотничьих угодий, случаев выполнения работ, связанных с пользованием недрами на таких землях, и иных предусмотренных федеральными законами случаев (статья 103 Земельного кодекса).</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Земли в границах особо охраняемых природных территорий (за исключением земель лечебно-оздоровительных местностей и курортов) ЗООПТ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r w:rsidRPr="00D1680C">
        <w:rPr>
          <w:rFonts w:ascii="Liberation Serif" w:hAnsi="Liberation Serif"/>
        </w:rPr>
        <w:t xml:space="preserve"> </w:t>
      </w:r>
      <w:r w:rsidRPr="00D1680C">
        <w:rPr>
          <w:rFonts w:ascii="Liberation Serif" w:eastAsia="Times New Roman" w:hAnsi="Liberation Serif"/>
          <w:sz w:val="24"/>
          <w:szCs w:val="24"/>
          <w:lang w:eastAsia="ru-RU"/>
        </w:rPr>
        <w:t>Использование земель или земельных участков, расположенных в границах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Порядок установления и размеры, режим использования территории </w:t>
      </w:r>
      <w:r w:rsidRPr="001860FB">
        <w:rPr>
          <w:rFonts w:ascii="Liberation Serif" w:eastAsia="Times New Roman" w:hAnsi="Liberation Serif"/>
          <w:sz w:val="24"/>
          <w:szCs w:val="24"/>
          <w:lang w:eastAsia="ru-RU"/>
        </w:rPr>
        <w:t xml:space="preserve">описан в </w:t>
      </w:r>
      <w:r w:rsidRPr="00FC5BE3">
        <w:rPr>
          <w:rFonts w:ascii="Liberation Serif" w:eastAsia="Times New Roman" w:hAnsi="Liberation Serif"/>
          <w:sz w:val="24"/>
          <w:szCs w:val="24"/>
          <w:lang w:eastAsia="ru-RU"/>
        </w:rPr>
        <w:t>статье 5</w:t>
      </w:r>
      <w:r w:rsidR="00D80CFF">
        <w:rPr>
          <w:rFonts w:ascii="Liberation Serif" w:eastAsia="Times New Roman" w:hAnsi="Liberation Serif"/>
          <w:sz w:val="24"/>
          <w:szCs w:val="24"/>
          <w:lang w:eastAsia="ru-RU"/>
        </w:rPr>
        <w:t>8</w:t>
      </w:r>
      <w:r w:rsidR="000F0DC7">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Сельскохозяйственные угодья в составе земель сельскохозяйственного назначения СХУ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 Сельскохозяйственные угодья – пашни, сенокосы, пастбища, залежи, земли, занятые многолетними насаждениями (садами, виноградниками и другими), – в составе земель сельскохозяйственного назначения имеют приоритет в использовании и подлежат особой охране.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 (глава XIV</w:t>
      </w:r>
      <w:r w:rsidRPr="00D1680C">
        <w:rPr>
          <w:rFonts w:ascii="Liberation Serif" w:hAnsi="Liberation Serif"/>
        </w:rPr>
        <w:t xml:space="preserve"> </w:t>
      </w:r>
      <w:r w:rsidRPr="00D1680C">
        <w:rPr>
          <w:rFonts w:ascii="Liberation Serif" w:eastAsia="Times New Roman" w:hAnsi="Liberation Serif"/>
          <w:sz w:val="24"/>
          <w:szCs w:val="24"/>
          <w:lang w:eastAsia="ru-RU"/>
        </w:rPr>
        <w:t>Земельного кодекса).</w:t>
      </w:r>
      <w:bookmarkStart w:id="229" w:name="_Toc531808779"/>
      <w:bookmarkStart w:id="230" w:name="_Toc18076352"/>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22. Описание земельных участков, на которые градостроительные регламенты не распространяются</w:t>
      </w:r>
      <w:bookmarkEnd w:id="229"/>
      <w:bookmarkEnd w:id="230"/>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Градостроительные регламенты территориальных зон не распространяются и не подлежат применению для земельных участков, указанных в части 4 статьи 36 Градостроительного кодекса. Границы таких земельных участков определяются в соответствии с земельным законодательством, вносятся в Единый государственный реестр недвижимости.</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Использование земельных участков, на которые градостроительные регламенты не распространяются, определяется уполномоченными федеральными органами исполнительной власти, уполномоченными органами исполнительной власти </w:t>
      </w:r>
      <w:r w:rsidR="004D07FF" w:rsidRPr="00EB2611">
        <w:rPr>
          <w:rFonts w:ascii="Liberation Serif" w:eastAsia="Times New Roman" w:hAnsi="Liberation Serif"/>
          <w:sz w:val="24"/>
          <w:szCs w:val="24"/>
          <w:lang w:eastAsia="ru-RU"/>
        </w:rPr>
        <w:t>Свердловской области</w:t>
      </w:r>
      <w:r w:rsidR="004D07FF" w:rsidRPr="00A438A4">
        <w:rPr>
          <w:rFonts w:ascii="Liberation Serif" w:eastAsia="Times New Roman" w:hAnsi="Liberation Serif"/>
          <w:sz w:val="24"/>
          <w:szCs w:val="24"/>
          <w:lang w:eastAsia="ru-RU"/>
        </w:rPr>
        <w:t xml:space="preserve"> или </w:t>
      </w:r>
      <w:r w:rsidR="004D07FF" w:rsidRPr="00EB2611">
        <w:rPr>
          <w:rFonts w:ascii="Liberation Serif" w:eastAsia="Times New Roman" w:hAnsi="Liberation Serif"/>
          <w:sz w:val="24"/>
          <w:szCs w:val="24"/>
          <w:lang w:eastAsia="ru-RU"/>
        </w:rPr>
        <w:t>Администрацией</w:t>
      </w:r>
      <w:r w:rsidR="004D07FF">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в соответствии с федеральными законами.</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Земли, указанные в настоящей статье, используются в соответствии с установленным для них целевым назначением. Правовой режим земель определяется исходя из их принадлежности к той или иной категории и разреш</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нного использования.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в границах территорий памятников и ансамблей ЗУ-ТПА</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Решения о режиме содержания территорий объектов культурного наследия, параметрах их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 а именно: по объектам культурного наследия федерального значения – уполномоченным федеральным органом, по объектам регионального значения – уполномоченным органом исполнительной власти Свердловской области.</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Порядок установления и размеры, режим использования территории описан </w:t>
      </w:r>
      <w:r w:rsidRPr="001860FB">
        <w:rPr>
          <w:rFonts w:ascii="Liberation Serif" w:eastAsia="Times New Roman" w:hAnsi="Liberation Serif"/>
          <w:sz w:val="24"/>
          <w:szCs w:val="24"/>
          <w:lang w:eastAsia="ru-RU"/>
        </w:rPr>
        <w:t xml:space="preserve">в </w:t>
      </w:r>
      <w:r w:rsidRPr="00FC5BE3">
        <w:rPr>
          <w:rFonts w:ascii="Liberation Serif" w:eastAsia="Times New Roman" w:hAnsi="Liberation Serif"/>
          <w:sz w:val="24"/>
          <w:szCs w:val="24"/>
          <w:lang w:eastAsia="ru-RU"/>
        </w:rPr>
        <w:t>статье 6</w:t>
      </w:r>
      <w:r w:rsidR="00D80CFF">
        <w:rPr>
          <w:rFonts w:ascii="Liberation Serif" w:eastAsia="Times New Roman" w:hAnsi="Liberation Serif"/>
          <w:sz w:val="24"/>
          <w:szCs w:val="24"/>
          <w:lang w:eastAsia="ru-RU"/>
        </w:rPr>
        <w:t>1</w:t>
      </w:r>
      <w:r w:rsidR="000F0DC7">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в границах территорий общего пользования ЗУ-ТОП</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картах обозначены как</w:t>
      </w:r>
      <w:r w:rsidR="004D07FF" w:rsidRPr="004D07FF">
        <w:rPr>
          <w:rFonts w:ascii="Liberation Serif" w:eastAsia="Times New Roman" w:hAnsi="Liberation Serif"/>
          <w:sz w:val="24"/>
          <w:szCs w:val="24"/>
          <w:lang w:eastAsia="ru-RU"/>
        </w:rPr>
        <w:t xml:space="preserve"> </w:t>
      </w:r>
      <w:r w:rsidR="004D07FF" w:rsidRPr="00D1680C">
        <w:rPr>
          <w:rFonts w:ascii="Liberation Serif" w:eastAsia="Times New Roman" w:hAnsi="Liberation Serif"/>
          <w:sz w:val="24"/>
          <w:szCs w:val="24"/>
          <w:lang w:eastAsia="ru-RU"/>
        </w:rPr>
        <w:t>Н-2</w:t>
      </w:r>
      <w:r w:rsidR="004D07FF">
        <w:rPr>
          <w:rFonts w:ascii="Liberation Serif" w:eastAsia="Times New Roman" w:hAnsi="Liberation Serif"/>
          <w:sz w:val="24"/>
          <w:szCs w:val="24"/>
          <w:lang w:eastAsia="ru-RU"/>
        </w:rPr>
        <w:t xml:space="preserve"> (</w:t>
      </w:r>
      <w:r w:rsidR="004D07FF" w:rsidRPr="00D1680C">
        <w:rPr>
          <w:rFonts w:ascii="Liberation Serif" w:eastAsia="Times New Roman" w:hAnsi="Liberation Serif"/>
          <w:sz w:val="24"/>
          <w:szCs w:val="24"/>
          <w:lang w:eastAsia="ru-RU"/>
        </w:rPr>
        <w:t>территории, резервируемые для развития населенных пунктов в границах земель различных категорий с не установленными регламентами до утверждения градостроительной документации городского округа в части данных населенных пунктов</w:t>
      </w:r>
      <w:r w:rsidR="004D07FF">
        <w:rPr>
          <w:rFonts w:ascii="Liberation Serif" w:eastAsia="Times New Roman" w:hAnsi="Liberation Serif"/>
          <w:sz w:val="24"/>
          <w:szCs w:val="24"/>
          <w:lang w:eastAsia="ru-RU"/>
        </w:rPr>
        <w:t>).</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A35F71" w:rsidRDefault="00A35F71" w:rsidP="004D07F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Красные линии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 устанавливаются документации по планировке территории.</w:t>
      </w:r>
    </w:p>
    <w:p w:rsidR="004D07FF" w:rsidRPr="004D07FF" w:rsidRDefault="004D07FF" w:rsidP="004D07FF">
      <w:pPr>
        <w:spacing w:after="0" w:line="240" w:lineRule="auto"/>
        <w:jc w:val="both"/>
        <w:rPr>
          <w:rFonts w:ascii="Liberation Serif" w:eastAsia="Times New Roman" w:hAnsi="Liberation Serif"/>
          <w:bCs/>
          <w:sz w:val="20"/>
          <w:szCs w:val="20"/>
          <w:lang w:eastAsia="ru-RU"/>
        </w:rPr>
      </w:pPr>
    </w:p>
    <w:p w:rsidR="00A35F71" w:rsidRPr="00D1680C" w:rsidRDefault="00A35F71" w:rsidP="00A35F71">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4D07FF">
        <w:rPr>
          <w:rFonts w:ascii="Liberation Serif" w:eastAsia="Times New Roman" w:hAnsi="Liberation Serif"/>
          <w:bCs/>
          <w:sz w:val="24"/>
          <w:szCs w:val="26"/>
          <w:lang w:eastAsia="ru-RU"/>
        </w:rPr>
        <w:t>4</w:t>
      </w: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lastRenderedPageBreak/>
        <w:t>Виды разрешенного использования земельных участков и объектов капитального строительства в границах территорий общего 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031"/>
      </w:tblGrid>
      <w:tr w:rsidR="00A35F71" w:rsidRPr="00D1680C" w:rsidTr="001F5870">
        <w:tc>
          <w:tcPr>
            <w:tcW w:w="500" w:type="pct"/>
            <w:vAlign w:val="center"/>
          </w:tcPr>
          <w:p w:rsidR="00A35F71" w:rsidRPr="00D1680C" w:rsidRDefault="00A35F71" w:rsidP="001F5870">
            <w:pPr>
              <w:spacing w:after="0" w:line="240" w:lineRule="auto"/>
              <w:ind w:left="-108" w:right="-108"/>
              <w:jc w:val="center"/>
              <w:rPr>
                <w:rFonts w:ascii="Liberation Serif" w:eastAsia="Times New Roman" w:hAnsi="Liberation Serif"/>
                <w:b/>
                <w:sz w:val="24"/>
                <w:szCs w:val="24"/>
                <w:lang w:eastAsia="ru-RU"/>
              </w:rPr>
            </w:pPr>
            <w:r w:rsidRPr="00D1680C">
              <w:rPr>
                <w:rFonts w:ascii="Liberation Serif" w:hAnsi="Liberation Serif"/>
                <w:b/>
                <w:sz w:val="24"/>
                <w:szCs w:val="24"/>
              </w:rPr>
              <w:t>Код</w:t>
            </w:r>
          </w:p>
        </w:tc>
        <w:tc>
          <w:tcPr>
            <w:tcW w:w="4500" w:type="pct"/>
            <w:vAlign w:val="center"/>
          </w:tcPr>
          <w:p w:rsidR="00A35F71" w:rsidRPr="00D1680C" w:rsidRDefault="00A35F71" w:rsidP="001F5870">
            <w:pPr>
              <w:spacing w:after="0" w:line="240" w:lineRule="auto"/>
              <w:ind w:left="-107" w:right="-109"/>
              <w:jc w:val="center"/>
              <w:rPr>
                <w:rFonts w:ascii="Liberation Serif" w:eastAsia="Times New Roman" w:hAnsi="Liberation Serif"/>
                <w:b/>
                <w:sz w:val="24"/>
                <w:szCs w:val="24"/>
                <w:lang w:eastAsia="ru-RU"/>
              </w:rPr>
            </w:pPr>
            <w:r w:rsidRPr="00D1680C">
              <w:rPr>
                <w:rFonts w:ascii="Liberation Serif" w:hAnsi="Liberation Serif"/>
                <w:b/>
                <w:sz w:val="24"/>
                <w:szCs w:val="24"/>
              </w:rPr>
              <w:t xml:space="preserve">Наименование вида </w:t>
            </w:r>
            <w:r w:rsidRPr="00D1680C">
              <w:rPr>
                <w:rFonts w:ascii="Liberation Serif" w:eastAsia="Times New Roman" w:hAnsi="Liberation Serif" w:cs="Arial"/>
                <w:b/>
                <w:bCs/>
                <w:sz w:val="24"/>
                <w:szCs w:val="24"/>
                <w:lang w:eastAsia="ru-RU"/>
              </w:rPr>
              <w:t>разрешенного</w:t>
            </w:r>
            <w:r w:rsidRPr="00D1680C">
              <w:rPr>
                <w:rFonts w:ascii="Liberation Serif" w:hAnsi="Liberation Serif"/>
                <w:b/>
                <w:sz w:val="24"/>
                <w:szCs w:val="24"/>
              </w:rPr>
              <w:t xml:space="preserve"> использования ЗУ и ОКС</w:t>
            </w:r>
            <w:r w:rsidRPr="00D1680C">
              <w:rPr>
                <w:rFonts w:ascii="Liberation Serif" w:eastAsia="Times New Roman" w:hAnsi="Liberation Serif" w:cs="Arial"/>
                <w:b/>
                <w:bCs/>
                <w:sz w:val="24"/>
                <w:szCs w:val="24"/>
                <w:lang w:eastAsia="ru-RU"/>
              </w:rPr>
              <w:t xml:space="preserve"> *</w:t>
            </w:r>
          </w:p>
        </w:tc>
      </w:tr>
      <w:tr w:rsidR="00A35F71" w:rsidRPr="00D1680C" w:rsidTr="001F5870">
        <w:tc>
          <w:tcPr>
            <w:tcW w:w="500"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3.1</w:t>
            </w:r>
          </w:p>
        </w:tc>
        <w:tc>
          <w:tcPr>
            <w:tcW w:w="4500"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Коммунальное обслуживание</w:t>
            </w:r>
          </w:p>
        </w:tc>
      </w:tr>
      <w:tr w:rsidR="00A35F71" w:rsidRPr="00D1680C" w:rsidTr="001F5870">
        <w:tc>
          <w:tcPr>
            <w:tcW w:w="500"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9.1</w:t>
            </w:r>
          </w:p>
        </w:tc>
        <w:tc>
          <w:tcPr>
            <w:tcW w:w="4500"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Охрана природных территорий</w:t>
            </w:r>
          </w:p>
        </w:tc>
      </w:tr>
      <w:tr w:rsidR="00A35F71" w:rsidRPr="00D1680C" w:rsidTr="001F5870">
        <w:tc>
          <w:tcPr>
            <w:tcW w:w="500"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12.0</w:t>
            </w:r>
          </w:p>
        </w:tc>
        <w:tc>
          <w:tcPr>
            <w:tcW w:w="4500"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Земельные участки (территории) общего пользования</w:t>
            </w:r>
          </w:p>
        </w:tc>
      </w:tr>
    </w:tbl>
    <w:p w:rsidR="000F0DC7" w:rsidRPr="004D07FF" w:rsidRDefault="000F0DC7" w:rsidP="000F0DC7">
      <w:pPr>
        <w:spacing w:after="0" w:line="240" w:lineRule="auto"/>
        <w:jc w:val="both"/>
        <w:rPr>
          <w:rFonts w:ascii="Liberation Serif" w:eastAsia="Times New Roman" w:hAnsi="Liberation Serif"/>
          <w:bCs/>
          <w:sz w:val="8"/>
          <w:szCs w:val="8"/>
          <w:lang w:eastAsia="ru-RU"/>
        </w:rPr>
      </w:pPr>
    </w:p>
    <w:p w:rsidR="00A35F71" w:rsidRPr="004D07FF"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4D07FF">
        <w:rPr>
          <w:rFonts w:ascii="Liberation Serif" w:eastAsia="Times New Roman" w:hAnsi="Liberation Serif"/>
          <w:sz w:val="24"/>
          <w:szCs w:val="24"/>
          <w:lang w:eastAsia="ru-RU"/>
        </w:rPr>
        <w:t xml:space="preserve">* Виды разрешенного использования земельных участков и объектов капитального строительства определены в таблице </w:t>
      </w:r>
      <w:r w:rsidR="004D07FF" w:rsidRPr="004D07FF">
        <w:rPr>
          <w:rFonts w:ascii="Liberation Serif" w:eastAsia="Times New Roman" w:hAnsi="Liberation Serif"/>
          <w:sz w:val="24"/>
          <w:szCs w:val="24"/>
          <w:lang w:eastAsia="ru-RU"/>
        </w:rPr>
        <w:t>4</w:t>
      </w:r>
      <w:r w:rsidRPr="004D07FF">
        <w:rPr>
          <w:rFonts w:ascii="Liberation Serif" w:eastAsia="Times New Roman" w:hAnsi="Liberation Serif"/>
          <w:sz w:val="24"/>
          <w:szCs w:val="24"/>
          <w:lang w:eastAsia="ru-RU"/>
        </w:rPr>
        <w:t xml:space="preserve"> в соответствии с Классификатором. Указанным Классификатором установлено содержание (описание) видов разрешенного использования.</w:t>
      </w:r>
    </w:p>
    <w:p w:rsidR="004D07FF" w:rsidRPr="000F0DC7" w:rsidRDefault="004D07FF" w:rsidP="004D07FF">
      <w:pPr>
        <w:spacing w:after="0" w:line="240" w:lineRule="auto"/>
        <w:jc w:val="both"/>
        <w:rPr>
          <w:rFonts w:ascii="Liberation Serif" w:eastAsia="Times New Roman" w:hAnsi="Liberation Serif"/>
          <w:bCs/>
          <w:sz w:val="16"/>
          <w:szCs w:val="16"/>
          <w:lang w:eastAsia="ru-RU"/>
        </w:rPr>
      </w:pPr>
    </w:p>
    <w:p w:rsidR="00A35F71" w:rsidRPr="004D07FF"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4D07FF">
        <w:rPr>
          <w:rFonts w:ascii="Liberation Serif" w:eastAsia="Times New Roman" w:hAnsi="Liberation Serif"/>
          <w:sz w:val="24"/>
          <w:szCs w:val="24"/>
          <w:lang w:eastAsia="ru-RU"/>
        </w:rPr>
        <w:t>Содержание видов разрешенного использования, перечисленных в классификаторе,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федеральным законом не установлено иное.</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береговых полос водных объектов общего пользования описан в статье 5</w:t>
      </w:r>
      <w:r w:rsidR="00D80CFF">
        <w:rPr>
          <w:rFonts w:ascii="Liberation Serif" w:eastAsia="Times New Roman" w:hAnsi="Liberation Serif"/>
          <w:sz w:val="24"/>
          <w:szCs w:val="24"/>
          <w:lang w:eastAsia="ru-RU"/>
        </w:rPr>
        <w:t>7</w:t>
      </w:r>
      <w:r w:rsidRPr="00D1680C">
        <w:rPr>
          <w:rFonts w:ascii="Liberation Serif" w:eastAsia="Times New Roman" w:hAnsi="Liberation Serif"/>
          <w:sz w:val="24"/>
          <w:szCs w:val="24"/>
          <w:lang w:eastAsia="ru-RU"/>
        </w:rPr>
        <w:t xml:space="preserve"> настоящих Правил.</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предназначенные для размещения линейных объектов и (или) занятые линейными объектами ЗУ-ЛО</w:t>
      </w: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картах обозначены как:</w:t>
      </w:r>
    </w:p>
    <w:p w:rsidR="004D07FF" w:rsidRDefault="004D07FF" w:rsidP="004D07FF">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5</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4D07FF" w:rsidP="00A35F71">
      <w:pPr>
        <w:suppressAutoHyphens/>
        <w:spacing w:after="0" w:line="240" w:lineRule="auto"/>
        <w:jc w:val="center"/>
        <w:rPr>
          <w:rFonts w:ascii="Liberation Serif" w:eastAsia="Times New Roman" w:hAnsi="Liberation Serif"/>
          <w:b/>
          <w:sz w:val="24"/>
          <w:szCs w:val="24"/>
          <w:lang w:eastAsia="ru-RU"/>
        </w:rPr>
      </w:pPr>
      <w:r w:rsidRPr="00CC40B7">
        <w:rPr>
          <w:rFonts w:ascii="Liberation Serif" w:eastAsia="Times New Roman" w:hAnsi="Liberation Serif"/>
          <w:b/>
          <w:sz w:val="24"/>
          <w:szCs w:val="24"/>
          <w:lang w:eastAsia="ru-RU"/>
        </w:rPr>
        <w:t>Виды разрешенного использования земельных участко</w:t>
      </w:r>
      <w:r>
        <w:rPr>
          <w:rFonts w:ascii="Liberation Serif" w:eastAsia="Times New Roman" w:hAnsi="Liberation Serif"/>
          <w:b/>
          <w:sz w:val="24"/>
          <w:szCs w:val="24"/>
          <w:lang w:eastAsia="ru-RU"/>
        </w:rPr>
        <w:t>в и объектов капитального строи</w:t>
      </w:r>
      <w:r w:rsidRPr="00CC40B7">
        <w:rPr>
          <w:rFonts w:ascii="Liberation Serif" w:eastAsia="Times New Roman" w:hAnsi="Liberation Serif"/>
          <w:b/>
          <w:sz w:val="24"/>
          <w:szCs w:val="24"/>
          <w:lang w:eastAsia="ru-RU"/>
        </w:rPr>
        <w:t>тельства в границах территорий общего 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9315"/>
      </w:tblGrid>
      <w:tr w:rsidR="00A35F71" w:rsidRPr="00D1680C" w:rsidTr="004D07FF">
        <w:tc>
          <w:tcPr>
            <w:tcW w:w="354" w:type="pct"/>
            <w:vAlign w:val="center"/>
          </w:tcPr>
          <w:p w:rsidR="00A35F71" w:rsidRPr="00D1680C" w:rsidRDefault="00A35F71" w:rsidP="001F5870">
            <w:pPr>
              <w:spacing w:after="0" w:line="240" w:lineRule="auto"/>
              <w:ind w:left="-108" w:right="-108"/>
              <w:jc w:val="center"/>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Т-1</w:t>
            </w:r>
          </w:p>
        </w:tc>
        <w:tc>
          <w:tcPr>
            <w:tcW w:w="4646" w:type="pct"/>
            <w:vAlign w:val="center"/>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линейных объектов автомобильного транспорта</w:t>
            </w:r>
          </w:p>
        </w:tc>
      </w:tr>
      <w:tr w:rsidR="00A35F71" w:rsidRPr="00D1680C" w:rsidTr="004D07FF">
        <w:tc>
          <w:tcPr>
            <w:tcW w:w="354" w:type="pct"/>
            <w:vAlign w:val="center"/>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Т-2</w:t>
            </w:r>
          </w:p>
        </w:tc>
        <w:tc>
          <w:tcPr>
            <w:tcW w:w="4646" w:type="pct"/>
            <w:vAlign w:val="center"/>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объектов железнодорожного транспорта</w:t>
            </w:r>
          </w:p>
        </w:tc>
      </w:tr>
      <w:tr w:rsidR="00A35F71" w:rsidRPr="00D1680C" w:rsidTr="004D07FF">
        <w:tc>
          <w:tcPr>
            <w:tcW w:w="354"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w:t>
            </w:r>
          </w:p>
        </w:tc>
        <w:tc>
          <w:tcPr>
            <w:tcW w:w="4646"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линейных объектов магистральных инженерных сетей в границах их защитных зон</w:t>
            </w:r>
          </w:p>
        </w:tc>
      </w:tr>
    </w:tbl>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Красные линии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 </w:t>
      </w:r>
      <w:r w:rsidR="004D07FF" w:rsidRPr="00EB2611">
        <w:rPr>
          <w:rFonts w:ascii="Liberation Serif" w:eastAsia="Times New Roman" w:hAnsi="Liberation Serif"/>
          <w:sz w:val="24"/>
          <w:szCs w:val="24"/>
          <w:lang w:eastAsia="ru-RU"/>
        </w:rPr>
        <w:t>устанавливаются документацией</w:t>
      </w:r>
      <w:r w:rsidR="004D07FF">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по планировке территории.</w:t>
      </w:r>
    </w:p>
    <w:p w:rsidR="004D07FF" w:rsidRPr="00BE5DA5" w:rsidRDefault="004D07FF" w:rsidP="004D07FF">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BE5DA5">
        <w:rPr>
          <w:rFonts w:ascii="Liberation Serif" w:eastAsia="Times New Roman" w:hAnsi="Liberation Serif"/>
          <w:bCs/>
          <w:sz w:val="24"/>
          <w:szCs w:val="26"/>
          <w:lang w:eastAsia="ru-RU"/>
        </w:rPr>
        <w:t xml:space="preserve">Таблица </w:t>
      </w:r>
      <w:r>
        <w:rPr>
          <w:rFonts w:ascii="Liberation Serif" w:eastAsia="Times New Roman" w:hAnsi="Liberation Serif"/>
          <w:bCs/>
          <w:sz w:val="24"/>
          <w:szCs w:val="26"/>
          <w:lang w:eastAsia="ru-RU"/>
        </w:rPr>
        <w:t>6</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Виды разрешенного использования земельных участков, предназначенных для размещения линейных объектов и (или) занятых линейными объектами и объектов капитального строительства</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24"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47"/>
        <w:gridCol w:w="8743"/>
      </w:tblGrid>
      <w:tr w:rsidR="00A35F71" w:rsidRPr="00D1680C" w:rsidTr="000F0DC7">
        <w:tc>
          <w:tcPr>
            <w:tcW w:w="580" w:type="pct"/>
            <w:tcBorders>
              <w:top w:val="single" w:sz="4" w:space="0" w:color="auto"/>
              <w:bottom w:val="single" w:sz="4" w:space="0" w:color="auto"/>
              <w:right w:val="single" w:sz="4" w:space="0" w:color="auto"/>
            </w:tcBorders>
            <w:vAlign w:val="center"/>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b/>
                <w:sz w:val="24"/>
                <w:szCs w:val="24"/>
              </w:rPr>
              <w:t>Код</w:t>
            </w:r>
          </w:p>
        </w:tc>
        <w:tc>
          <w:tcPr>
            <w:tcW w:w="4420" w:type="pct"/>
            <w:tcBorders>
              <w:top w:val="single" w:sz="4" w:space="0" w:color="auto"/>
              <w:bottom w:val="single" w:sz="4" w:space="0" w:color="auto"/>
              <w:right w:val="single" w:sz="4" w:space="0" w:color="auto"/>
            </w:tcBorders>
            <w:vAlign w:val="center"/>
          </w:tcPr>
          <w:p w:rsidR="00A35F71" w:rsidRPr="00D1680C" w:rsidRDefault="00A35F71" w:rsidP="001F5870">
            <w:pPr>
              <w:pStyle w:val="aff8"/>
              <w:rPr>
                <w:rFonts w:ascii="Liberation Serif" w:hAnsi="Liberation Serif"/>
                <w:sz w:val="24"/>
                <w:szCs w:val="24"/>
              </w:rPr>
            </w:pPr>
            <w:r w:rsidRPr="00D1680C">
              <w:rPr>
                <w:rFonts w:ascii="Liberation Serif" w:hAnsi="Liberation Serif"/>
                <w:b/>
                <w:sz w:val="24"/>
                <w:szCs w:val="24"/>
              </w:rPr>
              <w:t xml:space="preserve">Наименование вида </w:t>
            </w:r>
            <w:r w:rsidRPr="00D1680C">
              <w:rPr>
                <w:rFonts w:ascii="Liberation Serif" w:hAnsi="Liberation Serif"/>
                <w:b/>
                <w:bCs/>
                <w:sz w:val="24"/>
                <w:szCs w:val="24"/>
              </w:rPr>
              <w:t>разрешенного</w:t>
            </w:r>
            <w:r w:rsidRPr="00D1680C">
              <w:rPr>
                <w:rFonts w:ascii="Liberation Serif" w:hAnsi="Liberation Serif"/>
                <w:b/>
                <w:sz w:val="24"/>
                <w:szCs w:val="24"/>
              </w:rPr>
              <w:t xml:space="preserve"> использования ЗУ и ОКС *</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3.1</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Коммунальное обслуживание</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6.7</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Энергетика</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6.8</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Связь</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7.1</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Железнодорожный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7.2</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Автомобильный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7.5</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Трубопроводный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12.0</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Земельные участки (территории) общего пользования</w:t>
            </w:r>
          </w:p>
        </w:tc>
      </w:tr>
      <w:tr w:rsidR="004C0F20" w:rsidRPr="00D1680C" w:rsidTr="000F0DC7">
        <w:tc>
          <w:tcPr>
            <w:tcW w:w="580" w:type="pct"/>
            <w:tcBorders>
              <w:top w:val="single" w:sz="4" w:space="0" w:color="auto"/>
              <w:bottom w:val="single" w:sz="4" w:space="0" w:color="auto"/>
              <w:right w:val="single" w:sz="4" w:space="0" w:color="auto"/>
            </w:tcBorders>
          </w:tcPr>
          <w:p w:rsidR="004C0F20" w:rsidRPr="00D1680C" w:rsidRDefault="004C0F20" w:rsidP="001F5870">
            <w:pPr>
              <w:pStyle w:val="aff8"/>
              <w:ind w:left="-108" w:right="-108"/>
              <w:jc w:val="center"/>
              <w:rPr>
                <w:rFonts w:ascii="Liberation Serif" w:hAnsi="Liberation Serif"/>
                <w:sz w:val="24"/>
                <w:szCs w:val="24"/>
              </w:rPr>
            </w:pPr>
            <w:r>
              <w:rPr>
                <w:rFonts w:ascii="Liberation Serif" w:hAnsi="Liberation Serif"/>
                <w:sz w:val="24"/>
                <w:szCs w:val="24"/>
              </w:rPr>
              <w:t>4.9.1.</w:t>
            </w:r>
          </w:p>
        </w:tc>
        <w:tc>
          <w:tcPr>
            <w:tcW w:w="4420" w:type="pct"/>
            <w:tcBorders>
              <w:top w:val="single" w:sz="4" w:space="0" w:color="auto"/>
              <w:bottom w:val="single" w:sz="4" w:space="0" w:color="auto"/>
              <w:right w:val="single" w:sz="4" w:space="0" w:color="auto"/>
            </w:tcBorders>
          </w:tcPr>
          <w:p w:rsidR="004C0F20" w:rsidRPr="00D1680C" w:rsidRDefault="004C0F20" w:rsidP="001F5870">
            <w:pPr>
              <w:pStyle w:val="aff8"/>
              <w:rPr>
                <w:rFonts w:ascii="Liberation Serif" w:hAnsi="Liberation Serif"/>
                <w:sz w:val="24"/>
                <w:szCs w:val="24"/>
              </w:rPr>
            </w:pPr>
            <w:r>
              <w:rPr>
                <w:rFonts w:ascii="Liberation Serif" w:hAnsi="Liberation Serif"/>
                <w:sz w:val="24"/>
                <w:szCs w:val="24"/>
              </w:rPr>
              <w:t>Объекты дорожного сервиса</w:t>
            </w:r>
            <w:bookmarkStart w:id="231" w:name="_GoBack"/>
            <w:bookmarkEnd w:id="231"/>
          </w:p>
        </w:tc>
      </w:tr>
    </w:tbl>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 Виды разрешенного использования земельных участков и объектов капитального строительства определены в таблице </w:t>
      </w:r>
      <w:r w:rsidR="004D07FF">
        <w:rPr>
          <w:rFonts w:ascii="Liberation Serif" w:eastAsia="Times New Roman" w:hAnsi="Liberation Serif"/>
          <w:bCs/>
          <w:sz w:val="24"/>
          <w:szCs w:val="24"/>
          <w:lang w:eastAsia="ru-RU"/>
        </w:rPr>
        <w:t>6</w:t>
      </w:r>
      <w:r w:rsidRPr="00D1680C">
        <w:rPr>
          <w:rFonts w:ascii="Liberation Serif" w:eastAsia="Times New Roman" w:hAnsi="Liberation Serif"/>
          <w:bCs/>
          <w:sz w:val="24"/>
          <w:szCs w:val="24"/>
          <w:lang w:eastAsia="ru-RU"/>
        </w:rPr>
        <w:t xml:space="preserve"> в соответствии с Классификатором. Указанным Классификатором установлено содержание (описание) видов разрешенного использования.</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Содержание видов разрешенного использования, перечисленных в </w:t>
      </w:r>
      <w:r w:rsidR="004D07FF" w:rsidRPr="00D1680C">
        <w:rPr>
          <w:rFonts w:ascii="Liberation Serif" w:eastAsia="Times New Roman" w:hAnsi="Liberation Serif"/>
          <w:bCs/>
          <w:sz w:val="24"/>
          <w:szCs w:val="24"/>
          <w:lang w:eastAsia="ru-RU"/>
        </w:rPr>
        <w:t>Классификаторе</w:t>
      </w:r>
      <w:r w:rsidRPr="00D1680C">
        <w:rPr>
          <w:rFonts w:ascii="Liberation Serif" w:eastAsia="Times New Roman" w:hAnsi="Liberation Serif"/>
          <w:bCs/>
          <w:sz w:val="24"/>
          <w:szCs w:val="24"/>
          <w:lang w:eastAsia="ru-RU"/>
        </w:rPr>
        <w:t>,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w:t>
      </w:r>
      <w:r w:rsidRPr="00D1680C">
        <w:rPr>
          <w:rFonts w:ascii="Liberation Serif" w:eastAsia="Times New Roman" w:hAnsi="Liberation Serif"/>
          <w:bCs/>
          <w:sz w:val="24"/>
          <w:szCs w:val="24"/>
          <w:lang w:eastAsia="ru-RU"/>
        </w:rPr>
        <w:lastRenderedPageBreak/>
        <w:t>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федеральным законом не установлено иное.</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полосу отвода на железнодорожном транспорте входят земельные участки, прилегающие к железнодорожным путям, земельные участки, предназначенные для размещения железнодорожных станций, водоотводных и укрепительных устройств, защитных полос лесов вдоль железнодорожных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 (пункт 2 Норм отвода земельных участков, необходимых для формирования полосы отвода железных дорог, а также норм расч</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та охранных зон железных дорог, утвержденных приказом Минтранса РФ от 06.08.2008 года № 126).</w:t>
      </w: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 (владельцем инфраструктуры железнодорожного транспорта общего пользования или владельцем железнодорожного пути необщего пользования либо организацией, осуществляющая строительство объектов инфраструктуры железнодорожного транспорта общего пользования и (или) железнодорожных путей необщего пользования (пункт 5 Правил установления и использования полос отвода и охранных зон железных дорог, утвержденных постановлением Правительства РФ от 12.10.2006 года № 611).</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полос отвода автомобильных дорог определ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 статьей 25 Федерального закона от 08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предоставленные для добычи полезных ископаемых ЗУ-ДПИ</w:t>
      </w: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Земельные участки, предоставленные для добычи полезных ископаемых, </w:t>
      </w:r>
      <w:r w:rsidRPr="00D1680C">
        <w:rPr>
          <w:rFonts w:ascii="Liberation Serif" w:eastAsia="Times New Roman" w:hAnsi="Liberation Serif"/>
          <w:iCs/>
          <w:sz w:val="24"/>
          <w:szCs w:val="24"/>
          <w:lang w:eastAsia="ru-RU"/>
        </w:rPr>
        <w:t xml:space="preserve">используемые в соответствие с земельным законодательством, законодательством о </w:t>
      </w:r>
      <w:r w:rsidRPr="00D1680C">
        <w:rPr>
          <w:rFonts w:ascii="Liberation Serif" w:eastAsia="Times New Roman" w:hAnsi="Liberation Serif"/>
          <w:sz w:val="24"/>
          <w:szCs w:val="24"/>
          <w:lang w:eastAsia="ru-RU"/>
        </w:rPr>
        <w:t>недрах.</w:t>
      </w: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площадей залегания полезных ископаемых описан в статье 6</w:t>
      </w:r>
      <w:r w:rsidR="00D80CFF">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xml:space="preserve"> настоящих Правил.</w:t>
      </w:r>
    </w:p>
    <w:p w:rsidR="004D07FF" w:rsidRDefault="004D07FF" w:rsidP="004D07FF">
      <w:pPr>
        <w:widowControl w:val="0"/>
        <w:autoSpaceDE w:val="0"/>
        <w:autoSpaceDN w:val="0"/>
        <w:adjustRightInd w:val="0"/>
        <w:spacing w:after="0" w:line="240" w:lineRule="auto"/>
        <w:rPr>
          <w:rFonts w:ascii="Liberation Serif" w:eastAsia="Times New Roman" w:hAnsi="Liberation Serif"/>
          <w:sz w:val="24"/>
          <w:szCs w:val="24"/>
          <w:lang w:eastAsia="ru-RU"/>
        </w:rPr>
      </w:pPr>
      <w:bookmarkStart w:id="232" w:name="_Toc336271786"/>
      <w:bookmarkStart w:id="233" w:name="_Toc336271806"/>
      <w:bookmarkStart w:id="234" w:name="_Toc398890955"/>
      <w:bookmarkStart w:id="235" w:name="_Toc531808780"/>
      <w:bookmarkStart w:id="236" w:name="_Toc18076353"/>
      <w:bookmarkStart w:id="237" w:name="_Toc493501812"/>
      <w:bookmarkStart w:id="238" w:name="_Toc508581033"/>
    </w:p>
    <w:p w:rsidR="004D07FF" w:rsidRDefault="004D07FF" w:rsidP="004D07FF">
      <w:pPr>
        <w:widowControl w:val="0"/>
        <w:autoSpaceDE w:val="0"/>
        <w:autoSpaceDN w:val="0"/>
        <w:adjustRightInd w:val="0"/>
        <w:spacing w:after="0" w:line="240" w:lineRule="auto"/>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 xml:space="preserve">РАЗДЕЛ 9. </w:t>
      </w:r>
      <w:bookmarkEnd w:id="232"/>
      <w:bookmarkEnd w:id="233"/>
      <w:bookmarkEnd w:id="234"/>
      <w:r w:rsidRPr="00D1680C">
        <w:rPr>
          <w:rFonts w:ascii="Liberation Serif" w:eastAsia="Times New Roman" w:hAnsi="Liberation Serif"/>
          <w:b/>
          <w:bCs/>
          <w:sz w:val="24"/>
          <w:szCs w:val="26"/>
          <w:lang w:eastAsia="ru-RU"/>
        </w:rPr>
        <w:t>ГРАДОСТРОИТЕЛЬНЫЕ РЕГЛАМЕНТЫ В ЧАСТИ ОГРАНИЧЕНИЙ ИСПОЛЬЗОВАНИЯ ЗЕМЕЛЬНЫХ УЧАСТКОВ И ОБЪЕКТОВ КАПИТАЛЬНОГО СТРОИТЕЛЬСТВА</w:t>
      </w:r>
      <w:bookmarkEnd w:id="235"/>
      <w:bookmarkEnd w:id="236"/>
      <w:bookmarkEnd w:id="237"/>
      <w:bookmarkEnd w:id="238"/>
    </w:p>
    <w:p w:rsidR="00A35F71" w:rsidRPr="00D1680C" w:rsidRDefault="00A35F71" w:rsidP="00A35F71">
      <w:pPr>
        <w:widowControl w:val="0"/>
        <w:autoSpaceDE w:val="0"/>
        <w:autoSpaceDN w:val="0"/>
        <w:adjustRightInd w:val="0"/>
        <w:spacing w:after="0" w:line="240" w:lineRule="auto"/>
        <w:rPr>
          <w:rFonts w:ascii="Liberation Serif" w:eastAsia="Times New Roman" w:hAnsi="Liberation Serif"/>
          <w:bCs/>
          <w:sz w:val="24"/>
          <w:szCs w:val="26"/>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39" w:name="_Toc398890956"/>
      <w:bookmarkStart w:id="240" w:name="_Toc414831579"/>
      <w:bookmarkStart w:id="241" w:name="_Toc531808781"/>
      <w:bookmarkStart w:id="242" w:name="_Toc18076354"/>
      <w:bookmarkStart w:id="243" w:name="_Toc508302592"/>
      <w:bookmarkStart w:id="244" w:name="_Toc493501813"/>
      <w:bookmarkStart w:id="245" w:name="_Toc508581034"/>
      <w:bookmarkStart w:id="246" w:name="_Toc336271782"/>
      <w:bookmarkStart w:id="247" w:name="_Toc336271802"/>
      <w:r w:rsidRPr="00D1680C">
        <w:rPr>
          <w:rFonts w:ascii="Liberation Serif" w:eastAsia="Times New Roman" w:hAnsi="Liberation Serif"/>
          <w:b/>
          <w:bCs/>
          <w:sz w:val="24"/>
          <w:szCs w:val="26"/>
          <w:lang w:eastAsia="ru-RU"/>
        </w:rPr>
        <w:t>Статья 23. Ограничения использования земельных участков и объектов капитального строительства</w:t>
      </w:r>
      <w:bookmarkEnd w:id="239"/>
      <w:bookmarkEnd w:id="240"/>
      <w:bookmarkEnd w:id="241"/>
      <w:bookmarkEnd w:id="242"/>
      <w:bookmarkEnd w:id="243"/>
      <w:bookmarkEnd w:id="244"/>
      <w:bookmarkEnd w:id="245"/>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Использование земельных участков и объектов капитального строительства, расположенных в пределах зон, обозначенных на </w:t>
      </w:r>
      <w:r w:rsidR="00347079" w:rsidRPr="00C62BF6">
        <w:rPr>
          <w:rFonts w:ascii="Liberation Serif" w:eastAsia="Times New Roman" w:hAnsi="Liberation Serif"/>
          <w:sz w:val="24"/>
          <w:szCs w:val="24"/>
          <w:lang w:eastAsia="ru-RU"/>
        </w:rPr>
        <w:t>карт</w:t>
      </w:r>
      <w:r w:rsidR="00347079" w:rsidRPr="00EB2611">
        <w:rPr>
          <w:rFonts w:ascii="Liberation Serif" w:eastAsia="Times New Roman" w:hAnsi="Liberation Serif"/>
          <w:sz w:val="24"/>
          <w:szCs w:val="24"/>
          <w:lang w:eastAsia="ru-RU"/>
        </w:rPr>
        <w:t xml:space="preserve">е </w:t>
      </w:r>
      <w:r w:rsidR="00347079" w:rsidRPr="00C62BF6">
        <w:rPr>
          <w:rFonts w:ascii="Liberation Serif" w:eastAsia="Times New Roman" w:hAnsi="Liberation Serif"/>
          <w:sz w:val="24"/>
          <w:szCs w:val="24"/>
          <w:lang w:eastAsia="ru-RU"/>
        </w:rPr>
        <w:t>градостроительного</w:t>
      </w:r>
      <w:r w:rsidR="00347079">
        <w:rPr>
          <w:rFonts w:ascii="Liberation Serif" w:eastAsia="Times New Roman" w:hAnsi="Liberation Serif"/>
          <w:sz w:val="24"/>
          <w:szCs w:val="24"/>
          <w:lang w:eastAsia="ru-RU"/>
        </w:rPr>
        <w:t xml:space="preserve"> зонирования</w:t>
      </w:r>
      <w:r w:rsidR="00347079" w:rsidRPr="00BE5DA5">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 определяется: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градостроительными регламентами, с уч</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том ограничений, установленных законодательством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 xml:space="preserve"> применительно к соответствующим территориальным зонам;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ограничениями, установленными законами, иными нормативными правовыми актами применительно к зонам ограничений.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Земельные участки и объекты капитального строительства, которые расположены в пределах зон, обозначенных на </w:t>
      </w:r>
      <w:r w:rsidR="00347079" w:rsidRPr="00C62BF6">
        <w:rPr>
          <w:rFonts w:ascii="Liberation Serif" w:eastAsia="Times New Roman" w:hAnsi="Liberation Serif"/>
          <w:sz w:val="24"/>
          <w:szCs w:val="24"/>
          <w:lang w:eastAsia="ru-RU"/>
        </w:rPr>
        <w:t>карт</w:t>
      </w:r>
      <w:r w:rsidR="00347079" w:rsidRPr="00EB2611">
        <w:rPr>
          <w:rFonts w:ascii="Liberation Serif" w:eastAsia="Times New Roman" w:hAnsi="Liberation Serif"/>
          <w:sz w:val="24"/>
          <w:szCs w:val="24"/>
          <w:lang w:eastAsia="ru-RU"/>
        </w:rPr>
        <w:t xml:space="preserve">е </w:t>
      </w:r>
      <w:r w:rsidR="00347079" w:rsidRPr="00C62BF6">
        <w:rPr>
          <w:rFonts w:ascii="Liberation Serif" w:eastAsia="Times New Roman" w:hAnsi="Liberation Serif"/>
          <w:sz w:val="24"/>
          <w:szCs w:val="24"/>
          <w:lang w:eastAsia="ru-RU"/>
        </w:rPr>
        <w:t>градостроительного</w:t>
      </w:r>
      <w:r w:rsidR="00347079">
        <w:rPr>
          <w:rFonts w:ascii="Liberation Serif" w:eastAsia="Times New Roman" w:hAnsi="Liberation Serif"/>
          <w:sz w:val="24"/>
          <w:szCs w:val="24"/>
          <w:lang w:eastAsia="ru-RU"/>
        </w:rPr>
        <w:t xml:space="preserve"> зонирования</w:t>
      </w:r>
      <w:r w:rsidR="00347079" w:rsidRPr="00BE5DA5">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являются несоответствующими настоящим Правилам.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Ограничения использования земельных участков и объектов капитального строительства, расположенных в зонах ограничений, устанавливаются в соответствии с законодательством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4. Дальнейшее использование и строительные изменения указанных объектов определяются статьей 8 настоящих Правил.</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Видами зон действия градостроительных ограничений в соответстви</w:t>
      </w:r>
      <w:r w:rsidR="001860FB">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 с законодательством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 xml:space="preserve"> также являются:</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зоны действия опасных природных или техногенных процессов (затопление, нарушенные территории, неблагоприятные геологические, гидрогеологические, атмосферные и другие процессы </w:t>
      </w:r>
      <w:bookmarkStart w:id="248" w:name="_Hlk22829943"/>
      <w:r w:rsidRPr="00D1680C">
        <w:rPr>
          <w:rFonts w:ascii="Liberation Serif" w:eastAsia="Times New Roman" w:hAnsi="Liberation Serif"/>
          <w:sz w:val="24"/>
          <w:szCs w:val="24"/>
          <w:lang w:eastAsia="ru-RU"/>
        </w:rPr>
        <w:t xml:space="preserve">– </w:t>
      </w:r>
      <w:bookmarkEnd w:id="248"/>
      <w:r w:rsidRPr="00D1680C">
        <w:rPr>
          <w:rFonts w:ascii="Liberation Serif" w:eastAsia="Times New Roman" w:hAnsi="Liberation Serif"/>
          <w:sz w:val="24"/>
          <w:szCs w:val="24"/>
          <w:lang w:eastAsia="ru-RU"/>
        </w:rPr>
        <w:t>сейсмические, оползни, карсты, эрозия, повышенный радиационный фон и т.п.), которые могут быть отображены на картах в составе документов территориального планирования, документации по планировке территории, материалов по их обоснованию, а также на карте градостроительного зонирования;</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зоны действия публичных сервитутов.</w:t>
      </w:r>
    </w:p>
    <w:p w:rsidR="00347079" w:rsidRPr="00BE5DA5" w:rsidRDefault="00347079" w:rsidP="00F57625">
      <w:pPr>
        <w:tabs>
          <w:tab w:val="left" w:pos="851"/>
        </w:tabs>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 xml:space="preserve">6. Указанные в настоящем разделе Правил </w:t>
      </w:r>
      <w:r w:rsidRPr="00EB2611">
        <w:rPr>
          <w:rFonts w:ascii="Liberation Serif" w:eastAsia="Times New Roman" w:hAnsi="Liberation Serif"/>
          <w:sz w:val="24"/>
          <w:szCs w:val="24"/>
          <w:lang w:eastAsia="ru-RU"/>
        </w:rPr>
        <w:t>части сводов правил</w:t>
      </w:r>
      <w:r>
        <w:rPr>
          <w:rFonts w:ascii="Liberation Serif" w:eastAsia="Times New Roman" w:hAnsi="Liberation Serif"/>
          <w:sz w:val="24"/>
          <w:szCs w:val="24"/>
          <w:lang w:eastAsia="ru-RU"/>
        </w:rPr>
        <w:t xml:space="preserve"> </w:t>
      </w:r>
      <w:r w:rsidRPr="004D371C">
        <w:rPr>
          <w:rFonts w:ascii="Liberation Serif" w:eastAsia="Times New Roman" w:hAnsi="Liberation Serif"/>
          <w:sz w:val="24"/>
          <w:szCs w:val="24"/>
          <w:lang w:eastAsia="ru-RU"/>
        </w:rPr>
        <w:t>по пр</w:t>
      </w:r>
      <w:r>
        <w:rPr>
          <w:rFonts w:ascii="Liberation Serif" w:eastAsia="Times New Roman" w:hAnsi="Liberation Serif"/>
          <w:sz w:val="24"/>
          <w:szCs w:val="24"/>
          <w:lang w:eastAsia="ru-RU"/>
        </w:rPr>
        <w:t>оектированию и строительству</w:t>
      </w:r>
      <w:r w:rsidR="00622E52">
        <w:rPr>
          <w:rFonts w:ascii="Liberation Serif" w:eastAsia="Times New Roman" w:hAnsi="Liberation Serif"/>
          <w:sz w:val="24"/>
          <w:szCs w:val="24"/>
          <w:lang w:eastAsia="ru-RU"/>
        </w:rPr>
        <w:t xml:space="preserve"> </w:t>
      </w:r>
      <w:r w:rsidR="00FC5BE3" w:rsidRPr="00BE5DA5">
        <w:rPr>
          <w:rFonts w:ascii="Liberation Serif" w:eastAsia="Times New Roman" w:hAnsi="Liberation Serif"/>
          <w:sz w:val="24"/>
          <w:szCs w:val="24"/>
          <w:lang w:eastAsia="ru-RU"/>
        </w:rPr>
        <w:t xml:space="preserve">включены в </w:t>
      </w:r>
      <w:r w:rsidR="00FC5BE3" w:rsidRPr="00347079">
        <w:rPr>
          <w:rFonts w:ascii="Liberation Serif" w:eastAsia="Times New Roman" w:hAnsi="Liberation Serif"/>
          <w:sz w:val="24"/>
          <w:szCs w:val="24"/>
          <w:lang w:eastAsia="ru-RU"/>
        </w:rPr>
        <w:t>Перечень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w:t>
      </w:r>
      <w:r w:rsidR="00FC5BE3" w:rsidRPr="00622E52">
        <w:rPr>
          <w:rFonts w:ascii="Liberation Serif" w:eastAsia="Times New Roman" w:hAnsi="Liberation Serif"/>
          <w:sz w:val="24"/>
          <w:szCs w:val="24"/>
          <w:lang w:eastAsia="ru-RU"/>
        </w:rPr>
        <w:t>й</w:t>
      </w:r>
      <w:r w:rsidR="00FC5BE3" w:rsidRPr="00FC5BE3">
        <w:rPr>
          <w:rFonts w:ascii="Liberation Serif" w:eastAsia="Times New Roman" w:hAnsi="Liberation Serif"/>
          <w:sz w:val="24"/>
          <w:szCs w:val="24"/>
          <w:lang w:eastAsia="ru-RU"/>
        </w:rPr>
        <w:t>, утвержденный постановлением Правительства РФ от 26 декабря 2014 года № 1521 (далее – Перечень национальных стандартов и сводов правил)</w:t>
      </w:r>
      <w:r w:rsidR="00FC5BE3">
        <w:rPr>
          <w:rFonts w:ascii="Liberation Serif" w:eastAsia="Times New Roman" w:hAnsi="Liberation Serif"/>
          <w:sz w:val="24"/>
          <w:szCs w:val="24"/>
          <w:lang w:eastAsia="ru-RU"/>
        </w:rPr>
        <w:t xml:space="preserve">, и </w:t>
      </w:r>
      <w:r>
        <w:rPr>
          <w:rFonts w:ascii="Liberation Serif" w:eastAsia="Times New Roman" w:hAnsi="Liberation Serif"/>
          <w:sz w:val="24"/>
          <w:szCs w:val="24"/>
          <w:lang w:eastAsia="ru-RU"/>
        </w:rPr>
        <w:t>являются нормативными</w:t>
      </w:r>
      <w:r w:rsidRPr="004D371C">
        <w:rPr>
          <w:rFonts w:ascii="Liberation Serif" w:eastAsia="Times New Roman" w:hAnsi="Liberation Serif"/>
          <w:sz w:val="24"/>
          <w:szCs w:val="24"/>
          <w:lang w:eastAsia="ru-RU"/>
        </w:rPr>
        <w:t xml:space="preserve"> документ</w:t>
      </w:r>
      <w:r>
        <w:rPr>
          <w:rFonts w:ascii="Liberation Serif" w:eastAsia="Times New Roman" w:hAnsi="Liberation Serif"/>
          <w:sz w:val="24"/>
          <w:szCs w:val="24"/>
          <w:lang w:eastAsia="ru-RU"/>
        </w:rPr>
        <w:t>ами, рекомендующими</w:t>
      </w:r>
      <w:r w:rsidRPr="004D371C">
        <w:rPr>
          <w:rFonts w:ascii="Liberation Serif" w:eastAsia="Times New Roman" w:hAnsi="Liberation Serif"/>
          <w:sz w:val="24"/>
          <w:szCs w:val="24"/>
          <w:lang w:eastAsia="ru-RU"/>
        </w:rPr>
        <w:t xml:space="preserve"> технические решения или процедуры инженерных изысканий для строительства, проектирования, строительно-монтажных работ и изготовления строительных изделий, а также эксплуатации строит</w:t>
      </w:r>
      <w:r>
        <w:rPr>
          <w:rFonts w:ascii="Liberation Serif" w:eastAsia="Times New Roman" w:hAnsi="Liberation Serif"/>
          <w:sz w:val="24"/>
          <w:szCs w:val="24"/>
          <w:lang w:eastAsia="ru-RU"/>
        </w:rPr>
        <w:t>ельной продукции, и определяющими</w:t>
      </w:r>
      <w:r w:rsidRPr="004D371C">
        <w:rPr>
          <w:rFonts w:ascii="Liberation Serif" w:eastAsia="Times New Roman" w:hAnsi="Liberation Serif"/>
          <w:sz w:val="24"/>
          <w:szCs w:val="24"/>
          <w:lang w:eastAsia="ru-RU"/>
        </w:rPr>
        <w:t xml:space="preserve"> способы достижения ее соответствия обязательным требованиям строительн</w:t>
      </w:r>
      <w:r>
        <w:rPr>
          <w:rFonts w:ascii="Liberation Serif" w:eastAsia="Times New Roman" w:hAnsi="Liberation Serif"/>
          <w:sz w:val="24"/>
          <w:szCs w:val="24"/>
          <w:lang w:eastAsia="ru-RU"/>
        </w:rPr>
        <w:t>ых норм, правил и стандартов</w:t>
      </w:r>
      <w:r w:rsidR="00FC5BE3">
        <w:rPr>
          <w:rFonts w:ascii="Liberation Serif" w:eastAsia="Times New Roman" w:hAnsi="Liberation Serif"/>
          <w:sz w:val="24"/>
          <w:szCs w:val="24"/>
          <w:lang w:eastAsia="ru-RU"/>
        </w:rPr>
        <w:t xml:space="preserve">. </w:t>
      </w:r>
      <w:r w:rsidRPr="00BE5DA5">
        <w:rPr>
          <w:rFonts w:ascii="Liberation Serif" w:eastAsia="Times New Roman" w:hAnsi="Liberation Serif"/>
          <w:sz w:val="24"/>
          <w:szCs w:val="24"/>
          <w:lang w:eastAsia="ru-RU"/>
        </w:rPr>
        <w:t>Национальные стандарты и своды правил, включенные в указанный Перечень, являются обязательными для применения, за исключением случаев осуществления проектирования и строительства в соответствии со специальными техническими условиями.</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Требования к зданиям и сооружениям, а также к связанным со зданиями и с сооружениями процессам проектирования (включая изыскания), строительства, монтажа, наладки, эксплуатации и утилизации (сноса), установленные Федеральным законом «Технический регламент о безопасности зданий и сооружений», не применяются вплоть до реконструкции или капитального ремонта здания или сооружения к следующим зданиям и сооружениям:</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введенным в эксплуатацию до вступления в силу таких требований;</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строительство, реконструкция и капитальный ремонт которых осуществляются в соответствии с проектной документацией, утвержденной или направленной на государственную экспертизу до вступления в силу таких требований;</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проектная документация которых не подлежит государственной экспертизе и заявление о выдаче разрешения на строительство которых подано до вступления в силу таких требований.</w:t>
      </w:r>
    </w:p>
    <w:p w:rsidR="00A35F71" w:rsidRPr="00F57625" w:rsidRDefault="00A35F71" w:rsidP="00A35F71">
      <w:pPr>
        <w:spacing w:after="0" w:line="240" w:lineRule="auto"/>
        <w:ind w:firstLine="567"/>
        <w:jc w:val="both"/>
        <w:rPr>
          <w:rFonts w:ascii="Liberation Serif" w:eastAsia="Times New Roman" w:hAnsi="Liberation Serif"/>
          <w:sz w:val="16"/>
          <w:szCs w:val="16"/>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49" w:name="_Toc531808782"/>
      <w:bookmarkStart w:id="250" w:name="_Toc18076355"/>
      <w:r w:rsidRPr="00D1680C">
        <w:rPr>
          <w:rFonts w:ascii="Liberation Serif" w:eastAsia="Times New Roman" w:hAnsi="Liberation Serif"/>
          <w:b/>
          <w:bCs/>
          <w:sz w:val="24"/>
          <w:szCs w:val="26"/>
          <w:lang w:eastAsia="ru-RU"/>
        </w:rPr>
        <w:t>Статья 24. Ограничения использования земельных участков и объектов капитального строительства на территории зон с особыми условиями использования территорий</w:t>
      </w:r>
      <w:bookmarkEnd w:id="249"/>
      <w:bookmarkEnd w:id="250"/>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Правительство Российской Федерации утверждает положение в отношении каждого вида зон с особыми условиями использования территорий, за исключением зон с особыми условиями использования территорий, которые возникают в силу федерального закона (водоохранные (рыбоохранные) зоны, прибрежные защитные полосы, защитные зоны объектов культурного наследия).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Со дня установления или изменения зоны с особыми условиями использования территории на земельных участках, расположенных в границах такой зоны, не допускаются строительство, использование зданий, сооружений, разрешенное использование (назначение) которых не соответствует ограничениям использования земельных участков, предусмотренных решением об установлении, изменении зоны с особыми условиями использования территории, а также иное использование земельных участков, не соответствующее указанным ограничениям, если иное не предусмотрено пунктами 2 и 4 статьи 107 Земельного кодекса. Реконструкция указанных зданий, сооружений может осуществляться только путем их приведения в соответствие с ограничениями использования земельных участков, установленными в границах зоны с особыми условиями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При пересечении границ различных зон с особыми условиями использования территорий действуют все ограничения использования земельных участков, установленные для каждой из таких зон, за исключением ограничений, препятствующих эксплуатации, обслуживанию и ре</w:t>
      </w:r>
      <w:r w:rsidRPr="00D1680C">
        <w:rPr>
          <w:rFonts w:ascii="Liberation Serif" w:eastAsia="Times New Roman" w:hAnsi="Liberation Serif"/>
          <w:sz w:val="24"/>
          <w:szCs w:val="24"/>
          <w:lang w:eastAsia="ru-RU"/>
        </w:rPr>
        <w:lastRenderedPageBreak/>
        <w:t>монту здания, сооружения, в связи с размещением которых была установлена одна из зон с особыми условиями использования территорий, при условии, что такие ограничения не установлены в целях охраны жизни граждан или обеспечения безопасности полетов воздушных судов.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Требовать согласования размещения зданий, сооружений или осуществления иных видов деятельности в границах зоны с особыми условиями использования территории не допускается, за исключением случаев размещения зданий, сооружений в границах придорожных полос автомобильных дорог общего пользования.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Зоны с особыми условиями использования территорий считаются прекратившими существование, а ограничения использования земельных участков в таких зонах недействующими со дня исключения сведений о зоне с особыми условиями использования территории из Единого государственного реестра недвижимости, если иное не предусмотрено федеральным законом.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До 1 января 2022 года зоны с особыми условиями использования территорий считаются установленными в случае отсутствия сведений о таких зонах в Едином государственном реестре недвижимости, если такие зоны установлены до дня официального опубликования Федерального закона от 03.08.2018 года № 342-ФЗ «О внесении изменений в Градостроительный кодекс Российской Федерации и отдельные законодательные акты Российской Федерации» (далее – закон № 342-ФЗ) одним из следующих способов: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решением исполнительного органа государственной власти или </w:t>
      </w:r>
      <w:r w:rsidRPr="00F57625">
        <w:rPr>
          <w:rFonts w:ascii="Liberation Serif" w:eastAsia="Times New Roman" w:hAnsi="Liberation Serif"/>
          <w:sz w:val="24"/>
          <w:szCs w:val="24"/>
          <w:lang w:eastAsia="ru-RU"/>
        </w:rPr>
        <w:t>органа местного самоуправления</w:t>
      </w:r>
      <w:r w:rsidRPr="00D1680C">
        <w:rPr>
          <w:rFonts w:ascii="Liberation Serif" w:eastAsia="Times New Roman" w:hAnsi="Liberation Serif"/>
          <w:sz w:val="24"/>
          <w:szCs w:val="24"/>
          <w:lang w:eastAsia="ru-RU"/>
        </w:rPr>
        <w:t>, принятым в соответствии с законодательством, действовавшим на день принятия этого 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согласованием уполномоченным органом исполнительной власти границ зоны с особыми условиями использования территории в соответствии с законодательством, действовавшим на день данного согласования, в случае, если порядок установления зоны был предусмотрен указанным законодательством;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нормативным правовым актом, предусматривающим установление зон с особыми условиями использования территорий в границах, установленных указанным актом, без принятия решения исполнительного органа государственной власти или органа местного самоуправления об установлении таких зон либо согласования уполномоченным органом исполнительной власти границ зоны с особыми условиями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решением суда.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случаях, если это предусмотрено законодательством, действовавшим на день установления указанной зоны с особыми условиями использования территории, такая зона считается установленной при условии, что установлено или утверждено описание местоположения границ такой зоны в текстовой и (или) графической форме или границы такой зоны обозначены на местности.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В границах зон с особыми условиями использования территорий, установленных, в том числе в силу закона, до дня официального опубликования закона № 342-ФЗ (за исключением зон с особыми условиями использования территорий, которые установлены и границы которых установлены до дня официального опубликования закона № 342-ФЗ, и размещение или использование (назначение) здания, сооружения, объекта незавершенного строительства не соответствует ограничениям использования земельных участков, установленным в границах указанной зоны в целях охраны жизни граждан, обеспечения безопасности полетов воздушных судов или в целях обеспечения безопасной эксплуатации объектов капитального строительства, для охраны которых установлена указанная зона), независимо от ограничений использования земельных участков, установленных в границах таких зон, допускаются: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земельных участков в соответствии с ранее установленным видом разрешенного использования таких земельных участков для целей, не связанных со строительством, с реконструкцией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использование земельных участков для строительства, реконструкции объектов капитального строительства на основании разрешений на строительство, выданных до дня официального опубликования закона № 342-ФЗ, или в случае начала строительства, реконструкции объек</w:t>
      </w:r>
      <w:r w:rsidRPr="00D1680C">
        <w:rPr>
          <w:rFonts w:ascii="Liberation Serif" w:eastAsia="Times New Roman" w:hAnsi="Liberation Serif"/>
          <w:sz w:val="24"/>
          <w:szCs w:val="24"/>
          <w:lang w:eastAsia="ru-RU"/>
        </w:rPr>
        <w:lastRenderedPageBreak/>
        <w:t>тов капитального строительства до дня официального опубликования закона № 342-ФЗ, если для строительства, реконструкции указанных объектов капитального строительства не требуется выдача разрешений на строительство;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использование зданий, сооружений, права на которые возникли у граждан или юридических лиц до дня официального опубликования закона № 342-ФЗ или которые построены, реконструированы в соответствии с пунктом 2 настоящей части и в соответствии с их видом разрешенного использования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До утверждения Правительством Российской Федерации положения о зоне с особыми условиями использования территории соответствующего вида в соответствии со статьей 106 Земельного кодекса решение об установлении такой зоны принимается или ее установление путем согласования границ осуществляется в соответствии с требованиями статьи 106 Земельного кодекса в порядке, установленном до дня официального опубликования закона № 342-ФЗ Правительством Российской Федерации для зоны с особыми условиями использования территории соответствующего вида.</w:t>
      </w:r>
      <w:bookmarkStart w:id="251" w:name="_Toc398890957"/>
      <w:bookmarkStart w:id="252" w:name="_Toc414831580"/>
      <w:bookmarkStart w:id="253" w:name="_Toc531808783"/>
      <w:bookmarkStart w:id="254" w:name="_Toc18076356"/>
    </w:p>
    <w:p w:rsidR="00F57625" w:rsidRPr="00F57625" w:rsidRDefault="00F57625" w:rsidP="00F57625">
      <w:pPr>
        <w:spacing w:after="0" w:line="240" w:lineRule="auto"/>
        <w:ind w:firstLine="567"/>
        <w:jc w:val="both"/>
        <w:rPr>
          <w:rFonts w:ascii="Liberation Serif" w:eastAsia="Times New Roman" w:hAnsi="Liberation Serif"/>
          <w:sz w:val="16"/>
          <w:szCs w:val="16"/>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Статья 25. Перечень зон с особыми условиями использования территории.</w:t>
      </w:r>
      <w:bookmarkEnd w:id="251"/>
      <w:bookmarkEnd w:id="252"/>
      <w:r w:rsidRPr="00D1680C">
        <w:rPr>
          <w:rFonts w:ascii="Liberation Serif" w:eastAsia="Times New Roman" w:hAnsi="Liberation Serif"/>
          <w:b/>
          <w:bCs/>
          <w:sz w:val="24"/>
          <w:szCs w:val="26"/>
          <w:lang w:eastAsia="ru-RU"/>
        </w:rPr>
        <w:t xml:space="preserve"> Перечень зон действия иных ограничений использования земельных участков и объектов капитального строительства</w:t>
      </w:r>
      <w:bookmarkEnd w:id="253"/>
      <w:bookmarkEnd w:id="254"/>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 соответствии с Земельным кодексом и иными нормативными актами на карте градостроительного зонирования в пределах городского округа могут быть отображены следующие зоны с особыми условиями использования территории:</w:t>
      </w:r>
    </w:p>
    <w:p w:rsidR="00A35F71" w:rsidRPr="00D1680C" w:rsidRDefault="00A35F71" w:rsidP="00A35F71">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F57625">
        <w:rPr>
          <w:rFonts w:ascii="Liberation Serif" w:eastAsia="Times New Roman" w:hAnsi="Liberation Serif"/>
          <w:bCs/>
          <w:sz w:val="24"/>
          <w:szCs w:val="26"/>
          <w:lang w:eastAsia="ru-RU"/>
        </w:rPr>
        <w:t>7</w:t>
      </w: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Перечень зон с особыми условиями использования территории</w:t>
      </w:r>
    </w:p>
    <w:p w:rsidR="00A35F71" w:rsidRPr="00F57625" w:rsidRDefault="00A35F71" w:rsidP="00A35F71">
      <w:pPr>
        <w:spacing w:after="0" w:line="240" w:lineRule="auto"/>
        <w:ind w:firstLine="567"/>
        <w:jc w:val="both"/>
        <w:rPr>
          <w:rFonts w:ascii="Liberation Serif" w:eastAsia="Times New Roman" w:hAnsi="Liberation Serif"/>
          <w:sz w:val="8"/>
          <w:szCs w:val="8"/>
          <w:lang w:eastAsia="ru-RU"/>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789"/>
      </w:tblGrid>
      <w:tr w:rsidR="00A35F71" w:rsidRPr="00D1680C" w:rsidTr="001F5870">
        <w:tc>
          <w:tcPr>
            <w:tcW w:w="1276"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Обозначения</w:t>
            </w:r>
          </w:p>
        </w:tc>
        <w:tc>
          <w:tcPr>
            <w:tcW w:w="8789"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Наименование зон с особыми условиями использования территории</w:t>
            </w:r>
          </w:p>
        </w:tc>
      </w:tr>
      <w:tr w:rsidR="00F57625" w:rsidRPr="00D1680C" w:rsidTr="001F5870">
        <w:tc>
          <w:tcPr>
            <w:tcW w:w="1276" w:type="dxa"/>
          </w:tcPr>
          <w:p w:rsidR="00F57625" w:rsidRPr="00F57625" w:rsidRDefault="00F57625" w:rsidP="00F57625">
            <w:pPr>
              <w:spacing w:after="0" w:line="240" w:lineRule="auto"/>
              <w:ind w:left="-108"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1</w:t>
            </w:r>
          </w:p>
        </w:tc>
        <w:tc>
          <w:tcPr>
            <w:tcW w:w="8789" w:type="dxa"/>
          </w:tcPr>
          <w:p w:rsidR="00F57625" w:rsidRPr="00F57625" w:rsidRDefault="00F57625" w:rsidP="00F57625">
            <w:pPr>
              <w:spacing w:after="0" w:line="240" w:lineRule="auto"/>
              <w:ind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2</w:t>
            </w:r>
          </w:p>
        </w:tc>
      </w:tr>
      <w:tr w:rsidR="00A35F71" w:rsidRPr="00D1680C" w:rsidTr="001F5870">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зоны промышленных объектов и производств,</w:t>
            </w:r>
            <w:r w:rsidRPr="00D1680C">
              <w:rPr>
                <w:rFonts w:ascii="Liberation Serif" w:eastAsia="MS Mincho" w:hAnsi="Liberation Serif"/>
                <w:sz w:val="23"/>
                <w:szCs w:val="23"/>
                <w:lang w:eastAsia="ru-RU"/>
              </w:rPr>
              <w:t xml:space="preserve"> объектов транспорта, связи, сельского хозяйства, энергетики, объектов коммунального назначения, спорта, торговли и общественного питания</w:t>
            </w:r>
            <w:r w:rsidRPr="00D1680C">
              <w:rPr>
                <w:rFonts w:ascii="Liberation Serif" w:eastAsia="Times New Roman" w:hAnsi="Liberation Serif"/>
                <w:sz w:val="23"/>
                <w:szCs w:val="23"/>
                <w:lang w:eastAsia="ru-RU"/>
              </w:rPr>
              <w:t>, являющихся источниками воздействия на среду обитания и здоровье человека</w:t>
            </w:r>
          </w:p>
        </w:tc>
      </w:tr>
      <w:tr w:rsidR="00A35F71" w:rsidRPr="00D1680C" w:rsidTr="001F5870">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СЗЗ-рад</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зоны радиационных объектов</w:t>
            </w:r>
          </w:p>
        </w:tc>
      </w:tr>
      <w:tr w:rsidR="00A35F71" w:rsidRPr="00D1680C" w:rsidTr="001F5870">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ЗО-радио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ограничения передающего радиотехнического объекта, являющегося объектом капитального строительства</w:t>
            </w:r>
          </w:p>
        </w:tc>
      </w:tr>
      <w:tr w:rsidR="00A35F71" w:rsidRPr="00D1680C" w:rsidTr="001F5870">
        <w:trPr>
          <w:trHeight w:val="34"/>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ПП-авто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Придорожные полосы автомобильных дорог</w:t>
            </w:r>
          </w:p>
        </w:tc>
      </w:tr>
      <w:tr w:rsidR="00A35F71" w:rsidRPr="00D1680C" w:rsidTr="001F5870">
        <w:trPr>
          <w:trHeight w:val="34"/>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ПАТ</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Приаэродромная территория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ЗМР-газ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ОЗ-газ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газораспределительной сети</w:t>
            </w:r>
          </w:p>
        </w:tc>
      </w:tr>
      <w:tr w:rsidR="00A35F71" w:rsidRPr="00D1680C" w:rsidTr="001F5870">
        <w:trPr>
          <w:trHeight w:val="21"/>
        </w:trPr>
        <w:tc>
          <w:tcPr>
            <w:tcW w:w="1276"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ОЗ-мг</w:t>
            </w:r>
          </w:p>
        </w:tc>
        <w:tc>
          <w:tcPr>
            <w:tcW w:w="8789"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магистральных газопроводов</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ОЗ-мт</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магистральных трубопроводов</w:t>
            </w:r>
          </w:p>
        </w:tc>
      </w:tr>
      <w:tr w:rsidR="00A35F71" w:rsidRPr="00D1680C" w:rsidTr="001F5870">
        <w:trPr>
          <w:trHeight w:val="21"/>
        </w:trPr>
        <w:tc>
          <w:tcPr>
            <w:tcW w:w="1276"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ОЗ-тс</w:t>
            </w:r>
          </w:p>
        </w:tc>
        <w:tc>
          <w:tcPr>
            <w:tcW w:w="8789"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тепловых сетей</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ОЗ-эст</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по производству электрической энергии</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ОЗ-эл</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электросетевого хозяйства</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ОЗ-связь</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линий и сооружений связи</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ОЗ-ГГС</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пунктов государственной геодезической сети, государственной нивелирной сети и государственной гравиметрической сети</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ОЗ-ПНОС</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стационарных пунктов наблюдений за состоянием окружающей природной среды, ее загрязнением</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ОЗ-жд</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железных дорог</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ЗСО-вода</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санитарной охраны водопроводных сооружений</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СЗП-вода</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полосы водоводов</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пов</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 xml:space="preserve"> пояс зоны санитарной охраны поверхностного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II </w:t>
            </w:r>
            <w:r w:rsidRPr="00D1680C">
              <w:rPr>
                <w:rFonts w:ascii="Liberation Serif" w:eastAsia="Times New Roman" w:hAnsi="Liberation Serif"/>
                <w:sz w:val="23"/>
                <w:szCs w:val="23"/>
                <w:lang w:eastAsia="ru-RU"/>
              </w:rPr>
              <w:t>пов</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II пояс зоны санитарной охраны поверхностного источника питьевого водоснабжения</w:t>
            </w:r>
          </w:p>
        </w:tc>
      </w:tr>
      <w:tr w:rsidR="00F57625" w:rsidRPr="00D1680C" w:rsidTr="004D60FD">
        <w:tc>
          <w:tcPr>
            <w:tcW w:w="1276" w:type="dxa"/>
          </w:tcPr>
          <w:p w:rsidR="00F57625" w:rsidRPr="00F57625" w:rsidRDefault="00F57625" w:rsidP="004D60FD">
            <w:pPr>
              <w:spacing w:after="0" w:line="240" w:lineRule="auto"/>
              <w:ind w:left="-108"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1</w:t>
            </w:r>
          </w:p>
        </w:tc>
        <w:tc>
          <w:tcPr>
            <w:tcW w:w="8789" w:type="dxa"/>
          </w:tcPr>
          <w:p w:rsidR="00F57625" w:rsidRPr="00F57625" w:rsidRDefault="00F57625" w:rsidP="004D60FD">
            <w:pPr>
              <w:spacing w:after="0" w:line="240" w:lineRule="auto"/>
              <w:ind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2</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III </w:t>
            </w:r>
            <w:r w:rsidRPr="00D1680C">
              <w:rPr>
                <w:rFonts w:ascii="Liberation Serif" w:eastAsia="Times New Roman" w:hAnsi="Liberation Serif"/>
                <w:sz w:val="23"/>
                <w:szCs w:val="23"/>
                <w:lang w:eastAsia="ru-RU"/>
              </w:rPr>
              <w:t>пов</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w:t>
            </w: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I пояс зоны санитарной охраны поверхностного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подз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 xml:space="preserve">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lastRenderedPageBreak/>
              <w:t>ЗСО-</w:t>
            </w:r>
            <w:r w:rsidRPr="00D1680C">
              <w:rPr>
                <w:rFonts w:ascii="Liberation Serif" w:eastAsia="Times New Roman" w:hAnsi="Liberation Serif"/>
                <w:sz w:val="23"/>
                <w:szCs w:val="23"/>
                <w:lang w:val="en-US" w:eastAsia="ru-RU"/>
              </w:rPr>
              <w:t xml:space="preserve">II </w:t>
            </w:r>
            <w:r w:rsidRPr="00D1680C">
              <w:rPr>
                <w:rFonts w:ascii="Liberation Serif" w:eastAsia="Times New Roman" w:hAnsi="Liberation Serif"/>
                <w:sz w:val="23"/>
                <w:szCs w:val="23"/>
                <w:lang w:eastAsia="ru-RU"/>
              </w:rPr>
              <w:t>подз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II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III </w:t>
            </w:r>
            <w:r w:rsidRPr="00D1680C">
              <w:rPr>
                <w:rFonts w:ascii="Liberation Serif" w:eastAsia="Times New Roman" w:hAnsi="Liberation Serif"/>
                <w:sz w:val="23"/>
                <w:szCs w:val="23"/>
                <w:lang w:eastAsia="ru-RU"/>
              </w:rPr>
              <w:t>подз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w:t>
            </w: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I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Водоохранные зоны</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ПЗП</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Прибрежные защитные полосы</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ЗЗП</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Зоны затопления и подтопления</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Запретная зона</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ЗОВО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охраняемого военного объекта</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ОЗВО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Охранная зона военного объекта</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Специальная зона</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ОЗ-ООПТ</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государственных природных заповедников, национальных парков, природных парков и памятников природы</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ОЗ-ОКН</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Охранная зона объекта культурного наследия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ЗРЗ-ОКН</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Зона регулирования застройки и хозяйственной деятельности объекта культурного наследия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ЗОПЛ</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Зона охраняемого природного ландшафта</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ЗЗ-ОКН</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iCs/>
                <w:sz w:val="23"/>
                <w:szCs w:val="23"/>
                <w:lang w:eastAsia="ru-RU"/>
              </w:rPr>
            </w:pPr>
            <w:r w:rsidRPr="00D1680C">
              <w:rPr>
                <w:rFonts w:ascii="Liberation Serif" w:eastAsia="Times New Roman" w:hAnsi="Liberation Serif"/>
                <w:iCs/>
                <w:sz w:val="23"/>
                <w:szCs w:val="23"/>
                <w:lang w:eastAsia="ru-RU"/>
              </w:rPr>
              <w:t>Защитные зоны объектов культурного наследия</w:t>
            </w:r>
          </w:p>
        </w:tc>
      </w:tr>
    </w:tbl>
    <w:p w:rsidR="00F57625" w:rsidRPr="00F57625" w:rsidRDefault="00F57625" w:rsidP="00F57625">
      <w:pPr>
        <w:spacing w:after="0" w:line="240" w:lineRule="auto"/>
        <w:rPr>
          <w:rFonts w:ascii="Liberation Serif" w:hAnsi="Liberation Serif"/>
          <w:sz w:val="12"/>
          <w:szCs w:val="12"/>
        </w:rPr>
      </w:pP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В соответствии с Земельным кодексом, Градостроительным кодексом и иными нормативными актами на карте градостроительного зонирования в пределах городского округа могут быть отображены следующие зоны действия иных ограничений использования земельных участков и объектов капитального строительства.</w:t>
      </w:r>
    </w:p>
    <w:p w:rsidR="00A35F71" w:rsidRPr="00D1680C" w:rsidRDefault="00A35F71" w:rsidP="00A35F71">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F57625">
        <w:rPr>
          <w:rFonts w:ascii="Liberation Serif" w:eastAsia="Times New Roman" w:hAnsi="Liberation Serif"/>
          <w:bCs/>
          <w:sz w:val="24"/>
          <w:szCs w:val="26"/>
          <w:lang w:eastAsia="ru-RU"/>
        </w:rPr>
        <w:t>8</w:t>
      </w: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Перечень зон действия иных ограничений использования земельных участков и объектов капитального строительства</w:t>
      </w:r>
    </w:p>
    <w:p w:rsidR="00A35F71" w:rsidRPr="00F57625" w:rsidRDefault="00A35F71" w:rsidP="00A35F71">
      <w:pPr>
        <w:spacing w:after="0" w:line="240" w:lineRule="auto"/>
        <w:rPr>
          <w:rFonts w:ascii="Liberation Serif" w:hAnsi="Liberation Serif"/>
          <w:sz w:val="12"/>
          <w:szCs w:val="12"/>
        </w:rPr>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103"/>
        <w:gridCol w:w="4110"/>
      </w:tblGrid>
      <w:tr w:rsidR="00A35F71" w:rsidRPr="00D1680C" w:rsidTr="001F5870">
        <w:tc>
          <w:tcPr>
            <w:tcW w:w="851"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Обозначения</w:t>
            </w:r>
          </w:p>
        </w:tc>
        <w:tc>
          <w:tcPr>
            <w:tcW w:w="5103"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Наименование зон действия иных ограничений использования земельных участков и объектов капитального строительства</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Возникают в силу нормативного правового акта, предусматривающего установление ограничений в границах, установленных указанным актом, без принятия решения об установлении либо согласования границ</w:t>
            </w:r>
          </w:p>
        </w:tc>
      </w:tr>
      <w:tr w:rsidR="00F57625" w:rsidRPr="00D1680C" w:rsidTr="001F5870">
        <w:tc>
          <w:tcPr>
            <w:tcW w:w="851" w:type="dxa"/>
            <w:vAlign w:val="center"/>
          </w:tcPr>
          <w:p w:rsidR="00F57625" w:rsidRPr="00D1680C" w:rsidRDefault="00F57625" w:rsidP="001F5870">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w:t>
            </w:r>
          </w:p>
        </w:tc>
        <w:tc>
          <w:tcPr>
            <w:tcW w:w="5103" w:type="dxa"/>
            <w:vAlign w:val="center"/>
          </w:tcPr>
          <w:p w:rsidR="00F57625" w:rsidRPr="00D1680C" w:rsidRDefault="00F57625" w:rsidP="001F5870">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110" w:type="dxa"/>
            <w:vAlign w:val="center"/>
          </w:tcPr>
          <w:p w:rsidR="00F57625" w:rsidRPr="00D1680C" w:rsidRDefault="00F57625" w:rsidP="001F5870">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r>
      <w:tr w:rsidR="00A35F71" w:rsidRPr="00D1680C" w:rsidTr="001F5870">
        <w:tc>
          <w:tcPr>
            <w:tcW w:w="10064" w:type="dxa"/>
            <w:gridSpan w:val="3"/>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Особые условия охраны окружающей среды, в том числе животного и растительного мира, памятников природы, истории и культуры, археологических объектов, сохранения плодородного слоя почвы, естественной среды обитания, путей миграции диких животных, предусмотренные</w:t>
            </w:r>
            <w:r w:rsidRPr="00D1680C">
              <w:rPr>
                <w:rFonts w:ascii="Liberation Serif" w:hAnsi="Liberation Serif"/>
                <w:b/>
                <w:sz w:val="23"/>
                <w:szCs w:val="23"/>
              </w:rPr>
              <w:t xml:space="preserve"> </w:t>
            </w:r>
            <w:r w:rsidRPr="00D1680C">
              <w:rPr>
                <w:rFonts w:ascii="Liberation Serif" w:eastAsia="Times New Roman" w:hAnsi="Liberation Serif"/>
                <w:b/>
                <w:sz w:val="23"/>
                <w:szCs w:val="23"/>
                <w:lang w:eastAsia="ru-RU"/>
              </w:rPr>
              <w:t>федеральными законами</w:t>
            </w:r>
          </w:p>
        </w:tc>
      </w:tr>
      <w:tr w:rsidR="00A35F71" w:rsidRPr="00D1680C" w:rsidTr="001F5870">
        <w:trPr>
          <w:trHeight w:val="28"/>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БП</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Береговые полосы</w:t>
            </w:r>
          </w:p>
        </w:tc>
        <w:tc>
          <w:tcPr>
            <w:tcW w:w="4110" w:type="dxa"/>
            <w:vAlign w:val="center"/>
          </w:tcPr>
          <w:p w:rsidR="00A35F71" w:rsidRPr="00D1680C" w:rsidRDefault="00F57625" w:rsidP="00F57625">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ООПТ</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Особо охраняемые природные территории</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ЛЗ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Лесопарковые зоны</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ЗелЗ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Зеленые зоны</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ТОКН</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Территория объектов культурного наследия</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10064" w:type="dxa"/>
            <w:gridSpan w:val="3"/>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 предусмотренные статьей 25 Закона РФ от 21 февраля 1992 года № 2395-1 «О недрах»</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ПЗПИ</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Площади залегания полезных ископаемых</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r>
      <w:tr w:rsidR="00A35F71" w:rsidRPr="00D1680C" w:rsidTr="001F5870">
        <w:tc>
          <w:tcPr>
            <w:tcW w:w="10064" w:type="dxa"/>
            <w:gridSpan w:val="3"/>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 предусмотренные санитарными правилами на основании ч. 2 статьи 12 Федерального закона от 30 марта 1999 года № 52-ФЗ «О санитарно-эпидемиологическом благополучии населения»</w:t>
            </w:r>
          </w:p>
        </w:tc>
      </w:tr>
      <w:tr w:rsidR="00A35F71" w:rsidRPr="00D1680C" w:rsidTr="001F5870">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опасных коммуникаций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воздушных линий электропередачи, от открытых сооружений для хранения легкового автотранспорта</w:t>
            </w:r>
          </w:p>
        </w:tc>
      </w:tr>
      <w:tr w:rsidR="00A35F71" w:rsidRPr="00D1680C" w:rsidTr="001F5870">
        <w:trPr>
          <w:trHeight w:val="34"/>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СР-авиа</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стандартных маршрутов полета в зоне взлета и посадки воздушных судов</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СР-газ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(санитарные полосы отчуждения) магистральных трубопроводов углеводородного сырья и компрессорных установок</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r>
      <w:tr w:rsidR="00F57625" w:rsidRPr="00D1680C" w:rsidTr="004D60FD">
        <w:tc>
          <w:tcPr>
            <w:tcW w:w="851" w:type="dxa"/>
            <w:vAlign w:val="center"/>
          </w:tcPr>
          <w:p w:rsidR="00F57625" w:rsidRPr="00D1680C" w:rsidRDefault="00F57625" w:rsidP="004D60FD">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w:t>
            </w:r>
          </w:p>
        </w:tc>
        <w:tc>
          <w:tcPr>
            <w:tcW w:w="5103" w:type="dxa"/>
            <w:vAlign w:val="center"/>
          </w:tcPr>
          <w:p w:rsidR="00F57625" w:rsidRPr="00D1680C" w:rsidRDefault="00F57625" w:rsidP="004D60FD">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110" w:type="dxa"/>
            <w:vAlign w:val="center"/>
          </w:tcPr>
          <w:p w:rsidR="00F57625" w:rsidRPr="00D1680C" w:rsidRDefault="00F57625" w:rsidP="004D60FD">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ЗСО-НУ-вода</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зоны санитарной охраны водопроводных сооружений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lastRenderedPageBreak/>
              <w:t>СЗП-НУ-вода</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санитарно-защитной полосы водоводов</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пов</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I пояса зоны санитарной охраны поверхностного источника питьевого водоснабжения</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подз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I пояса зоны санитарной охраны подземного источника питьевого водоснабжения</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c>
          <w:tcPr>
            <w:tcW w:w="10064" w:type="dxa"/>
            <w:gridSpan w:val="3"/>
            <w:vAlign w:val="center"/>
          </w:tcPr>
          <w:p w:rsidR="00A35F71" w:rsidRPr="009A0495" w:rsidRDefault="00A35F71" w:rsidP="00FC5BE3">
            <w:pPr>
              <w:spacing w:after="0" w:line="240" w:lineRule="auto"/>
              <w:ind w:left="-108" w:right="-108"/>
              <w:jc w:val="center"/>
              <w:rPr>
                <w:rFonts w:ascii="Liberation Serif" w:eastAsia="Times New Roman" w:hAnsi="Liberation Serif"/>
                <w:b/>
                <w:sz w:val="23"/>
                <w:szCs w:val="23"/>
                <w:lang w:eastAsia="ru-RU"/>
              </w:rPr>
            </w:pPr>
            <w:r w:rsidRPr="00FF6445">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w:t>
            </w:r>
            <w:r w:rsidRPr="000B2F94">
              <w:rPr>
                <w:rFonts w:ascii="Liberation Serif" w:eastAsia="Times New Roman" w:hAnsi="Liberation Serif"/>
                <w:b/>
                <w:sz w:val="23"/>
                <w:szCs w:val="23"/>
                <w:lang w:eastAsia="ru-RU"/>
              </w:rPr>
              <w:t xml:space="preserve"> предусмотренные сводами </w:t>
            </w:r>
            <w:r w:rsidRPr="00FC5BE3">
              <w:rPr>
                <w:rFonts w:ascii="Liberation Serif" w:eastAsia="Times New Roman" w:hAnsi="Liberation Serif"/>
                <w:b/>
                <w:sz w:val="23"/>
                <w:szCs w:val="23"/>
                <w:lang w:eastAsia="ru-RU"/>
              </w:rPr>
              <w:t xml:space="preserve">правил </w:t>
            </w:r>
            <w:r w:rsidR="00FC5BE3">
              <w:rPr>
                <w:rFonts w:ascii="Liberation Serif" w:eastAsia="Times New Roman" w:hAnsi="Liberation Serif"/>
                <w:b/>
                <w:sz w:val="23"/>
                <w:szCs w:val="23"/>
                <w:lang w:eastAsia="ru-RU"/>
              </w:rPr>
              <w:t>из</w:t>
            </w:r>
            <w:r w:rsidR="00347079" w:rsidRPr="00FC5BE3">
              <w:rPr>
                <w:rFonts w:ascii="Liberation Serif" w:eastAsia="Times New Roman" w:hAnsi="Liberation Serif"/>
                <w:b/>
                <w:sz w:val="23"/>
                <w:szCs w:val="23"/>
                <w:lang w:eastAsia="ru-RU"/>
              </w:rPr>
              <w:t xml:space="preserve"> Перечн</w:t>
            </w:r>
            <w:r w:rsidR="00FC5BE3">
              <w:rPr>
                <w:rFonts w:ascii="Liberation Serif" w:eastAsia="Times New Roman" w:hAnsi="Liberation Serif"/>
                <w:b/>
                <w:sz w:val="23"/>
                <w:szCs w:val="23"/>
                <w:lang w:eastAsia="ru-RU"/>
              </w:rPr>
              <w:t>я</w:t>
            </w:r>
            <w:r w:rsidR="00347079" w:rsidRPr="00FC5BE3">
              <w:rPr>
                <w:rFonts w:ascii="Liberation Serif" w:eastAsia="Times New Roman" w:hAnsi="Liberation Serif"/>
                <w:b/>
                <w:sz w:val="23"/>
                <w:szCs w:val="23"/>
                <w:lang w:eastAsia="ru-RU"/>
              </w:rPr>
              <w:t xml:space="preserve"> национальных стандартов и сводов правил</w:t>
            </w:r>
            <w:r w:rsidR="00FC5BE3">
              <w:rPr>
                <w:rFonts w:ascii="Liberation Serif" w:eastAsia="Times New Roman" w:hAnsi="Liberation Serif"/>
                <w:b/>
                <w:sz w:val="23"/>
                <w:szCs w:val="23"/>
                <w:lang w:eastAsia="ru-RU"/>
              </w:rPr>
              <w:t>,</w:t>
            </w:r>
            <w:r w:rsidR="00347079" w:rsidRPr="00FF6445">
              <w:rPr>
                <w:rFonts w:ascii="Liberation Serif" w:eastAsia="Times New Roman" w:hAnsi="Liberation Serif"/>
                <w:b/>
                <w:sz w:val="23"/>
                <w:szCs w:val="23"/>
                <w:lang w:eastAsia="ru-RU"/>
              </w:rPr>
              <w:t xml:space="preserve"> </w:t>
            </w:r>
            <w:r w:rsidRPr="000B2F94">
              <w:rPr>
                <w:rFonts w:ascii="Liberation Serif" w:eastAsia="Times New Roman" w:hAnsi="Liberation Serif"/>
                <w:b/>
                <w:sz w:val="23"/>
                <w:szCs w:val="23"/>
                <w:lang w:eastAsia="ru-RU"/>
              </w:rPr>
              <w:t>на основании технических регламентов</w:t>
            </w:r>
          </w:p>
        </w:tc>
      </w:tr>
      <w:tr w:rsidR="00A35F71" w:rsidRPr="00D1680C" w:rsidTr="001F5870">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МР-авто</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магистральных дорог улично-дорожной сети населенных пунктов до застройки</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МР-сети</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подземных инженерных сетей до зданий и сооружений, соседних инженерных подземных сетей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8"/>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ЗВЗ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возможного затопления</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МР-ОКН</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памятников истории и культуры до транспортных и инженерных коммуникаций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ППР-лес</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Противопожарные расстояния от границ застройки до лесных насаждений в лесничествах (лесопарках)</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ППР-зд</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Противопожарные расстояния от жилых, общественных и вспомогательных зданий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bl>
    <w:p w:rsidR="00A35F71" w:rsidRPr="00D1680C" w:rsidRDefault="00A35F71" w:rsidP="00A35F71">
      <w:pPr>
        <w:spacing w:after="0" w:line="240" w:lineRule="auto"/>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55" w:name="_Toc330317454"/>
      <w:bookmarkStart w:id="256" w:name="_Toc336271790"/>
      <w:bookmarkStart w:id="257" w:name="_Toc336271810"/>
      <w:bookmarkStart w:id="258" w:name="_Toc398890958"/>
      <w:bookmarkStart w:id="259" w:name="_Toc414831581"/>
      <w:bookmarkStart w:id="260" w:name="_Toc531808784"/>
      <w:bookmarkStart w:id="261" w:name="_Toc18076357"/>
      <w:bookmarkStart w:id="262" w:name="_Toc1641091"/>
      <w:bookmarkStart w:id="263" w:name="_Toc508302629"/>
      <w:bookmarkStart w:id="264" w:name="_Toc493501850"/>
      <w:bookmarkStart w:id="265" w:name="_Toc508581071"/>
      <w:bookmarkStart w:id="266" w:name="_Toc398890988"/>
      <w:r w:rsidRPr="00D1680C">
        <w:rPr>
          <w:rFonts w:ascii="Liberation Serif" w:eastAsia="Times New Roman" w:hAnsi="Liberation Serif"/>
          <w:b/>
          <w:bCs/>
          <w:sz w:val="24"/>
          <w:szCs w:val="26"/>
          <w:lang w:eastAsia="ru-RU"/>
        </w:rPr>
        <w:t xml:space="preserve">Статья 26. </w:t>
      </w:r>
      <w:bookmarkStart w:id="267" w:name="_Hlk22829664"/>
      <w:r w:rsidRPr="00D1680C">
        <w:rPr>
          <w:rFonts w:ascii="Liberation Serif" w:eastAsia="Times New Roman" w:hAnsi="Liberation Serif"/>
          <w:b/>
          <w:bCs/>
          <w:sz w:val="24"/>
          <w:szCs w:val="26"/>
          <w:lang w:eastAsia="ru-RU"/>
        </w:rPr>
        <w:t xml:space="preserve">Санитарно-защитные зоны </w:t>
      </w:r>
      <w:bookmarkEnd w:id="255"/>
      <w:bookmarkEnd w:id="256"/>
      <w:bookmarkEnd w:id="257"/>
      <w:r w:rsidRPr="00D1680C">
        <w:rPr>
          <w:rFonts w:ascii="Liberation Serif" w:eastAsia="Times New Roman" w:hAnsi="Liberation Serif"/>
          <w:b/>
          <w:bCs/>
          <w:sz w:val="24"/>
          <w:szCs w:val="26"/>
          <w:lang w:eastAsia="ru-RU"/>
        </w:rPr>
        <w:t>промышленных объектов и производств, объектов транспорта, связи, сельского хозяйства, энергетики, объекты коммунального назначения, спорта, торговли и общественного питания, являющихся источниками воздействия на среду обитания и здоровье человека</w:t>
      </w:r>
      <w:bookmarkEnd w:id="258"/>
      <w:bookmarkEnd w:id="259"/>
      <w:bookmarkEnd w:id="260"/>
      <w:bookmarkEnd w:id="261"/>
      <w:bookmarkEnd w:id="262"/>
      <w:bookmarkEnd w:id="267"/>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bookmarkStart w:id="268" w:name="_Hlk22833465"/>
      <w:r w:rsidRPr="00D1680C">
        <w:rPr>
          <w:rFonts w:ascii="Liberation Serif" w:eastAsia="Times New Roman" w:hAnsi="Liberation Serif"/>
          <w:b/>
          <w:sz w:val="24"/>
          <w:szCs w:val="24"/>
          <w:lang w:eastAsia="ru-RU"/>
        </w:rPr>
        <w:t>1. Регламентирующие документы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Санитарно-защитные зоны промышленных объектов и производств, объектов транспорта, связи, сельского хозяйства, энергетики, объекты коммунального назначения, спорта, торговли и общественного питания, являющихся источниками воздействия на среду обитания и здоровье человека (далее в данной статье – СЗЗ) </w:t>
      </w:r>
      <w:bookmarkStart w:id="269" w:name="_Hlk22830854"/>
      <w:r w:rsidRPr="00D1680C">
        <w:rPr>
          <w:rFonts w:ascii="Liberation Serif" w:eastAsia="Times New Roman" w:hAnsi="Liberation Serif"/>
          <w:sz w:val="24"/>
          <w:szCs w:val="24"/>
          <w:lang w:eastAsia="ru-RU"/>
        </w:rPr>
        <w:t>регламентируются следующими документами</w:t>
      </w:r>
      <w:bookmarkEnd w:id="269"/>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70" w:name="_Hlk22829976"/>
      <w:r w:rsidRPr="00D1680C">
        <w:rPr>
          <w:rFonts w:ascii="Liberation Serif" w:eastAsia="Times New Roman" w:hAnsi="Liberation Serif"/>
          <w:sz w:val="24"/>
          <w:szCs w:val="24"/>
          <w:lang w:eastAsia="ru-RU"/>
        </w:rPr>
        <w:t>–</w:t>
      </w:r>
      <w:bookmarkStart w:id="271" w:name="_Hlk22830024"/>
      <w:r w:rsidRPr="00D1680C">
        <w:rPr>
          <w:rFonts w:ascii="Liberation Serif" w:eastAsia="Times New Roman" w:hAnsi="Liberation Serif"/>
          <w:sz w:val="24"/>
          <w:szCs w:val="24"/>
          <w:lang w:eastAsia="ru-RU"/>
        </w:rPr>
        <w:t> </w:t>
      </w:r>
      <w:bookmarkEnd w:id="270"/>
      <w:bookmarkEnd w:id="271"/>
      <w:r w:rsidRPr="00D1680C">
        <w:rPr>
          <w:rFonts w:ascii="Liberation Serif" w:eastAsia="Times New Roman" w:hAnsi="Liberation Serif"/>
          <w:sz w:val="24"/>
          <w:szCs w:val="24"/>
          <w:lang w:eastAsia="ru-RU"/>
        </w:rPr>
        <w:t xml:space="preserve">Постановление Правительства РФ </w:t>
      </w:r>
      <w:bookmarkStart w:id="272" w:name="_Hlk22829067"/>
      <w:r w:rsidRPr="00D1680C">
        <w:rPr>
          <w:rFonts w:ascii="Liberation Serif" w:eastAsia="Times New Roman" w:hAnsi="Liberation Serif"/>
          <w:sz w:val="24"/>
          <w:szCs w:val="24"/>
          <w:lang w:eastAsia="ru-RU"/>
        </w:rPr>
        <w:t xml:space="preserve">от 03.03.2018 года № 222 </w:t>
      </w:r>
      <w:bookmarkEnd w:id="272"/>
      <w:r w:rsidRPr="00D1680C">
        <w:rPr>
          <w:rFonts w:ascii="Liberation Serif" w:eastAsia="Times New Roman" w:hAnsi="Liberation Serif"/>
          <w:sz w:val="24"/>
          <w:szCs w:val="24"/>
          <w:lang w:eastAsia="ru-RU"/>
        </w:rPr>
        <w:t>«Об утверждении Правил установления санитарно-защитных зон и использования земельных участков, расположенных в границах санитарно-защитных зон»;</w:t>
      </w:r>
    </w:p>
    <w:bookmarkEnd w:id="268"/>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СанПиН 2.2.1/2.1.1.1200-03 «Санитарно-защитные зоны и санитарная классификация предприятий, сооружений и иных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Pr="00D1680C">
        <w:rPr>
          <w:rFonts w:ascii="Liberation Serif" w:hAnsi="Liberation Serif"/>
          <w:sz w:val="24"/>
        </w:rPr>
        <w:t>пункты 12.18, 8.6, 8.20 СП 42.13330.2011 «СНиП 2.07.01-89* Градостроительство. Планировка и застройка городских и сельских поселений»;</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4.20 СП 32.13330.2012 «Канализация. Наружные сети и сооружения»;</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2.1.8/2.2.4.1383-03 «Гигиенические требования к размещению и эксплуатации передающих радиотехнических объектов»;</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2.1.8/2.2.4.1190-03 «Гигиенические требования к размещению и эксплуатации средств сухопутной подвижной радиосвязи».</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об установлении, изменении или о прекращении существования СЗЗ принимают следующие уполномоченные органы по результатам рассмотрения заявления об установлении, изменении или о прекращении существования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а) Федеральная служба по надзору в сфере защиты прав потребителей и благополучия человека – в отношении объектов I и II класса опасности в соответствии с классификацией, установленной санитарно-эпидемиологическими требованиями (далее – санитарная классификация), групп объектов, в состав которых входят объекты I и (или) II класса опасности, а также в отношении объектов, не включенных в санитарную классификацию;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территориальные органы Федеральной службы по надзору в сфере защиты прав потребителей и благополучия человека – в отношении объектов III – V класса опасности в соответствии с санитарной классификацией, а также в отношении групп объектов, в состав которых входят объекты III – V класса опасности.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 1 января 2020 года определенные в соответствии с требованиями законодательства в области обеспечения санитарно-эпидемиологического благополучия населения ориентировочные, расчетные (предварительные) СЗЗ прекращают существование, а ограничения использования земельных участков в них не действуют.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 СЗЗ устанавливается в соответствии с главой VII</w:t>
      </w:r>
      <w:r w:rsidRPr="00D1680C">
        <w:rPr>
          <w:rFonts w:ascii="Liberation Serif" w:hAnsi="Liberation Serif"/>
        </w:rPr>
        <w:t xml:space="preserve"> </w:t>
      </w:r>
      <w:r w:rsidR="00F57625" w:rsidRPr="00D1680C">
        <w:rPr>
          <w:rFonts w:ascii="Liberation Serif" w:eastAsia="Times New Roman" w:hAnsi="Liberation Serif"/>
          <w:sz w:val="24"/>
          <w:szCs w:val="24"/>
          <w:lang w:eastAsia="ru-RU"/>
        </w:rPr>
        <w:t>СанПиН 2.2.1/2.1.1.1200-03</w:t>
      </w:r>
      <w:r w:rsidR="00F57625" w:rsidRPr="00D1680C">
        <w:rPr>
          <w:rFonts w:ascii="Liberation Serif" w:hAnsi="Liberation Serif"/>
        </w:rPr>
        <w:t xml:space="preserve"> </w:t>
      </w:r>
      <w:r w:rsidRPr="00D1680C">
        <w:rPr>
          <w:rFonts w:ascii="Liberation Serif" w:hAnsi="Liberation Serif"/>
        </w:rPr>
        <w:t>«</w:t>
      </w:r>
      <w:r w:rsidRPr="00D1680C">
        <w:rPr>
          <w:rFonts w:ascii="Liberation Serif" w:eastAsia="Times New Roman" w:hAnsi="Liberation Serif"/>
          <w:sz w:val="24"/>
          <w:szCs w:val="24"/>
          <w:lang w:eastAsia="ru-RU"/>
        </w:rPr>
        <w:t>Санитарная классификация промышленных объектов и производств, тепловых электрических станций, складских зданий и сооружений и размеры ориентировочных санитарно-защитных зон для них» и приложениями 1 – 6 к</w:t>
      </w:r>
      <w:r w:rsidR="00F57625">
        <w:rPr>
          <w:rFonts w:ascii="Liberation Serif" w:eastAsia="Times New Roman" w:hAnsi="Liberation Serif"/>
          <w:sz w:val="24"/>
          <w:szCs w:val="24"/>
          <w:lang w:eastAsia="ru-RU"/>
        </w:rPr>
        <w:t xml:space="preserve"> указанным </w:t>
      </w:r>
      <w:r w:rsidR="00F57625" w:rsidRPr="00D1680C">
        <w:rPr>
          <w:rFonts w:ascii="Liberation Serif" w:eastAsia="Times New Roman" w:hAnsi="Liberation Serif"/>
          <w:sz w:val="24"/>
          <w:szCs w:val="24"/>
          <w:lang w:eastAsia="ru-RU"/>
        </w:rPr>
        <w:t>СанПиН</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СЗЗ определяются в проекте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Критерием для определения размера СЗЗ является непревышение на ее внешней границе и за ее пределами предельно допустимых концентраций </w:t>
      </w:r>
      <w:r w:rsidRPr="00482A88">
        <w:rPr>
          <w:rFonts w:ascii="Liberation Serif" w:eastAsia="Times New Roman" w:hAnsi="Liberation Serif"/>
          <w:sz w:val="24"/>
          <w:szCs w:val="24"/>
          <w:lang w:eastAsia="ru-RU"/>
        </w:rPr>
        <w:t>(далее –</w:t>
      </w:r>
      <w:r w:rsidRPr="00D1680C">
        <w:rPr>
          <w:rFonts w:ascii="Liberation Serif" w:eastAsia="Times New Roman" w:hAnsi="Liberation Serif"/>
          <w:sz w:val="24"/>
          <w:szCs w:val="24"/>
          <w:lang w:eastAsia="ru-RU"/>
        </w:rPr>
        <w:t xml:space="preserve"> ПДК) загрязняющих веществ для атмосферного воздуха населенных мест, предельно допустимых уровней </w:t>
      </w:r>
      <w:r w:rsidRPr="00482A88">
        <w:rPr>
          <w:rFonts w:ascii="Liberation Serif" w:eastAsia="Times New Roman" w:hAnsi="Liberation Serif"/>
          <w:sz w:val="24"/>
          <w:szCs w:val="24"/>
          <w:lang w:eastAsia="ru-RU"/>
        </w:rPr>
        <w:t>(далее –</w:t>
      </w:r>
      <w:r w:rsidRPr="00D1680C">
        <w:rPr>
          <w:rFonts w:ascii="Liberation Serif" w:eastAsia="Times New Roman" w:hAnsi="Liberation Serif"/>
          <w:sz w:val="24"/>
          <w:szCs w:val="24"/>
          <w:lang w:eastAsia="ru-RU"/>
        </w:rPr>
        <w:t xml:space="preserve"> ПДУ) физического воздействия на атмосферный воздух.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СЗЗ для промышленных объектов и производств, являющихся источниками физических факторов воздействия на население устанавливаются на основании акустических расчетов с учетом места расположения источников и характера создаваемого ими шума, электромагнитных полей, излучений, инфразвука и других физических факторов. Для установления размеров СЗЗ расчетные параметры должны быть подтверждены натурными измерениями факторов физического воздействия на атмосферный воздух.</w:t>
      </w:r>
    </w:p>
    <w:p w:rsidR="00482A88" w:rsidRPr="00BE5DA5" w:rsidRDefault="00482A88" w:rsidP="00482A88">
      <w:pPr>
        <w:spacing w:after="0" w:line="240" w:lineRule="auto"/>
        <w:ind w:firstLine="567"/>
        <w:jc w:val="both"/>
        <w:rPr>
          <w:rFonts w:ascii="Liberation Serif" w:eastAsia="Times New Roman" w:hAnsi="Liberation Serif"/>
          <w:sz w:val="24"/>
          <w:szCs w:val="24"/>
          <w:lang w:eastAsia="ru-RU"/>
        </w:rPr>
      </w:pPr>
      <w:bookmarkStart w:id="273" w:name="sub_712"/>
      <w:bookmarkStart w:id="274" w:name="_Toc268485786"/>
      <w:bookmarkStart w:id="275" w:name="_Toc268487870"/>
      <w:bookmarkStart w:id="276" w:name="_Toc268488690"/>
      <w:r w:rsidRPr="00BE5DA5">
        <w:rPr>
          <w:rFonts w:ascii="Liberation Serif" w:eastAsia="Times New Roman" w:hAnsi="Liberation Serif"/>
          <w:sz w:val="24"/>
          <w:szCs w:val="24"/>
          <w:lang w:eastAsia="ru-RU"/>
        </w:rPr>
        <w:t>Размеры СЗЗ для канализационных очистных сооружений следует применять по таблице 7.1.2 СанПиН 2.2.1/2.1.1.1200-03</w:t>
      </w:r>
      <w:r w:rsidRPr="00DB4D56">
        <w:rPr>
          <w:rFonts w:ascii="Liberation Serif" w:eastAsia="Times New Roman" w:hAnsi="Liberation Serif"/>
          <w:sz w:val="24"/>
          <w:szCs w:val="24"/>
          <w:lang w:eastAsia="ru-RU"/>
        </w:rPr>
        <w:t>«Санитарно-защитные зоны и санитарная классификация предприят</w:t>
      </w:r>
      <w:r>
        <w:rPr>
          <w:rFonts w:ascii="Liberation Serif" w:eastAsia="Times New Roman" w:hAnsi="Liberation Serif"/>
          <w:sz w:val="24"/>
          <w:szCs w:val="24"/>
          <w:lang w:eastAsia="ru-RU"/>
        </w:rPr>
        <w:t xml:space="preserve">ий, сооружений и иных объектов». </w:t>
      </w:r>
      <w:r w:rsidRPr="00DB4D56">
        <w:rPr>
          <w:rFonts w:ascii="Liberation Serif" w:eastAsia="Times New Roman" w:hAnsi="Liberation Serif"/>
          <w:sz w:val="24"/>
          <w:szCs w:val="24"/>
          <w:lang w:eastAsia="ru-RU"/>
        </w:rPr>
        <w:t xml:space="preserve">СЗЗ от канализационных </w:t>
      </w:r>
      <w:r>
        <w:rPr>
          <w:rFonts w:ascii="Liberation Serif" w:eastAsia="Times New Roman" w:hAnsi="Liberation Serif"/>
          <w:sz w:val="24"/>
          <w:szCs w:val="24"/>
          <w:lang w:eastAsia="ru-RU"/>
        </w:rPr>
        <w:t xml:space="preserve">очистных </w:t>
      </w:r>
      <w:r w:rsidRPr="00DB4D56">
        <w:rPr>
          <w:rFonts w:ascii="Liberation Serif" w:eastAsia="Times New Roman" w:hAnsi="Liberation Serif"/>
          <w:sz w:val="24"/>
          <w:szCs w:val="24"/>
          <w:lang w:eastAsia="ru-RU"/>
        </w:rPr>
        <w:t>сооружений до границ зданий жилой застройки, участков общественных зданий и предприятий пищевой промышленности с учетом их перспективного расширения следует принимать в соответствии с санитарными нормами, а случаи отступления от них должны согласовываться с органами санитарно-эпидемиологического надзора.</w:t>
      </w:r>
    </w:p>
    <w:bookmarkEnd w:id="273"/>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Жилую застройку необходимо отделять от железных дорог СЗЗ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 ширина СЗЗ может быть уменьшена, но не более чем на 50 м. Ширину СЗЗ до границ садовых участков следует принимать не менее 50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целях защиты населения от воздействия </w:t>
      </w:r>
      <w:r w:rsidR="00482A88" w:rsidRPr="008C5741">
        <w:rPr>
          <w:rFonts w:ascii="Liberation Serif" w:eastAsia="Times New Roman" w:hAnsi="Liberation Serif"/>
          <w:sz w:val="24"/>
          <w:szCs w:val="24"/>
          <w:lang w:eastAsia="ru-RU"/>
        </w:rPr>
        <w:t>электромагнитных полей</w:t>
      </w:r>
      <w:r w:rsidR="00482A88">
        <w:rPr>
          <w:rFonts w:ascii="Liberation Serif" w:eastAsia="Times New Roman" w:hAnsi="Liberation Serif"/>
          <w:sz w:val="24"/>
          <w:szCs w:val="24"/>
          <w:lang w:eastAsia="ru-RU"/>
        </w:rPr>
        <w:t xml:space="preserve"> (</w:t>
      </w:r>
      <w:r w:rsidR="00482A88" w:rsidRPr="008C5741">
        <w:rPr>
          <w:rFonts w:ascii="Liberation Serif" w:eastAsia="Times New Roman" w:hAnsi="Liberation Serif"/>
          <w:sz w:val="24"/>
          <w:szCs w:val="24"/>
          <w:lang w:eastAsia="ru-RU"/>
        </w:rPr>
        <w:t>далее –</w:t>
      </w:r>
      <w:r w:rsidR="00482A88">
        <w:rPr>
          <w:rFonts w:ascii="Liberation Serif" w:eastAsia="Times New Roman" w:hAnsi="Liberation Serif"/>
          <w:sz w:val="24"/>
          <w:szCs w:val="24"/>
          <w:lang w:eastAsia="ru-RU"/>
        </w:rPr>
        <w:t xml:space="preserve"> </w:t>
      </w:r>
      <w:r w:rsidR="00482A88" w:rsidRPr="00EB2611">
        <w:rPr>
          <w:rFonts w:ascii="Liberation Serif" w:eastAsia="Times New Roman" w:hAnsi="Liberation Serif"/>
          <w:sz w:val="24"/>
          <w:szCs w:val="24"/>
          <w:lang w:eastAsia="ru-RU"/>
        </w:rPr>
        <w:t>ЭМП)</w:t>
      </w:r>
      <w:r w:rsidRPr="00D1680C">
        <w:rPr>
          <w:rFonts w:ascii="Liberation Serif" w:eastAsia="Times New Roman" w:hAnsi="Liberation Serif"/>
          <w:sz w:val="24"/>
          <w:szCs w:val="24"/>
          <w:lang w:eastAsia="ru-RU"/>
        </w:rPr>
        <w:t>, создаваемых антеннами стационарных передающих радиотехнических объектов (далее – ПРТО), устанавливаются СЗЗ с учетом перспективного развития ПРТО и населенного пункта.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стационарных ПРТО определяются на высоте 2 м от поверхности земли по ПДУ, указанным в пунктах 3.3 и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определяются в соответствии с методическими указаниями, утвержденными Минздравом России, с учетом возможного суммирования ЭМП, создаваемых отдельными источниками, входящим в состав ПРТО (пункт 3.4 СанПиН 2.1.8/2.2.4.1383-03). Границы СЗЗ определяются расчетным методом и уточняются по результатам измерений уровней ЭМП.</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bookmarkStart w:id="277" w:name="_Toc301256041"/>
      <w:r w:rsidRPr="00D1680C">
        <w:rPr>
          <w:rFonts w:ascii="Liberation Serif" w:eastAsia="Times New Roman" w:hAnsi="Liberation Serif"/>
          <w:b/>
          <w:sz w:val="24"/>
          <w:szCs w:val="24"/>
          <w:lang w:eastAsia="ru-RU"/>
        </w:rPr>
        <w:t>3. Режим использования территории</w:t>
      </w:r>
      <w:bookmarkEnd w:id="274"/>
      <w:bookmarkEnd w:id="275"/>
      <w:bookmarkEnd w:id="276"/>
      <w:bookmarkEnd w:id="277"/>
      <w:r w:rsidRPr="00D1680C">
        <w:rPr>
          <w:rFonts w:ascii="Liberation Serif" w:eastAsia="Times New Roman" w:hAnsi="Liberation Serif"/>
          <w:b/>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СЗЗ не допускается использования земельных участков в целях: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СЗЗ, приведет к нарушению качества и безопасности таких средств, сырья, воды и продукции в соответствии с установленными к ним требованиями.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Со дня установления СЗЗ на земельных участках, расположенных в границах такой зоны, не допускаются строительство, реконструкция объектов капитального строительства, разрешенное использование которых не соответствует ограничениям использования земельных участков, предусмотренным решением об установлении СЗЗ, а также использование земельных участков, не соответствующее указанным ограничениям, за исключением случаев, предусмотренных </w:t>
      </w:r>
      <w:r w:rsidR="00482A88">
        <w:rPr>
          <w:rFonts w:ascii="Liberation Serif" w:eastAsia="Times New Roman" w:hAnsi="Liberation Serif"/>
          <w:sz w:val="24"/>
          <w:szCs w:val="24"/>
          <w:lang w:eastAsia="ru-RU"/>
        </w:rPr>
        <w:t xml:space="preserve">настоящими </w:t>
      </w:r>
      <w:r w:rsidR="00482A88" w:rsidRPr="00EB2611">
        <w:rPr>
          <w:rFonts w:ascii="Liberation Serif" w:eastAsia="Times New Roman" w:hAnsi="Liberation Serif"/>
          <w:sz w:val="24"/>
          <w:szCs w:val="24"/>
          <w:lang w:eastAsia="ru-RU"/>
        </w:rPr>
        <w:t>Правилами</w:t>
      </w:r>
      <w:r w:rsidR="00482A88">
        <w:rPr>
          <w:rFonts w:ascii="Liberation Serif" w:eastAsia="Times New Roman" w:hAnsi="Liberation Serif"/>
          <w:sz w:val="24"/>
          <w:szCs w:val="24"/>
          <w:lang w:eastAsia="ru-RU"/>
        </w:rPr>
        <w:t xml:space="preserve"> </w:t>
      </w:r>
      <w:r w:rsidR="00482A88" w:rsidRPr="00FC5BE3">
        <w:rPr>
          <w:rFonts w:ascii="Liberation Serif" w:eastAsia="Times New Roman" w:hAnsi="Liberation Serif"/>
          <w:sz w:val="24"/>
          <w:szCs w:val="24"/>
          <w:lang w:eastAsia="ru-RU"/>
        </w:rPr>
        <w:t>для</w:t>
      </w:r>
      <w:r w:rsidR="00482A88">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установления СЗЗ и использования земельных участков, расположенных в границах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Реконструкция указанных объектов капитального строительства осуществляется только путем их приведения в соответствие с ограничениями использования земельных участков, предусмотренными решением об установлении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 дня установления или изменения СЗЗ планируемых к строительству или реконструкции объектов и до дня ввода их в эксплуатацию независимо от ограничений использования земельных участков, предусмотренных решением об установлении или изменении СЗЗ, допускается использование земельных участков в границах такой зоны для целей, не связанных со строительством, реконструкцией объектов капитального строительства, за исключением строительства, реконструкции объектов капитального строительства на основании разрешения на строительство, выданного до дня установления или изменения указанной зоны, а также допускается использование зданий и сооружений, расположенных в границах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планировании строительства или реконструкции объекта застройщик не позднее чем за 30 дней до дня направления в соответствии с Градостроительным кодексом заявления о выдаче разрешения на строительство представляет в уполномоченный орган заявление об установлении или изменении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срок не более одного года со дня ввода в эксплуатацию построенного, реконструированного объекта, в отношении которого установлена или изменена СЗЗ, правообладатель такого объекта обязан обеспечить проведение исследований (измерений) атмосферного воздуха, уровней физического и (или) биологического воздействия на атмосферный воздух за контуром объекта и в случае, если выявится необходимость изменения СЗЗ, установленной или измененной исходя из расчетных показателей уровня химического, физического и (или) биологического воздействия объекта на среду обитания человека, представить в уполномоченный орган заявление об изменении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технического перевооружения объекта, изменения применяемых на объекте технологий производства продукции, изменения вида разрешенного использования или назначения объекта, за исключением случаев, предусмотренных следующим абзацем, а также в случае прекращения эксплуатации или ликвидации (в том числе сноса) объекта, являющегося объектом накопленного вреда окружающей среде, правообладатель объекта обязан в срок не более одного года со дня наступления указанных обстоятельств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(контуром ранее существовавшего объекта при его ликвидации) и при выявлении превышения установленных гигиенических нормативов либо изменения такого воздействия объекта на среду обитания человека по сравнению с уровнем воздействия, исходя из которого была установлена СЗЗ, представить в уполномоченный орган заявление об установлении, изменении или о прекращении существования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случае прекращения эксплуатации, ликвидации (в том числе сноса) объекта, не являющегося объектом накопленного вреда окружающей среде, изменения вида разрешенного использования или назначения такого объекта, предусматривающего осуществление деятельности, в результате которой за контурами объекта его химическое, физическое и (или) биологическое воздействие на среду обитания человека не превышает установленных гигиенических нормативов, правообладатель объекта обязан в срок не более одного месяца со дня наступления указанных </w:t>
      </w:r>
      <w:r w:rsidRPr="00D1680C">
        <w:rPr>
          <w:rFonts w:ascii="Liberation Serif" w:eastAsia="Times New Roman" w:hAnsi="Liberation Serif"/>
          <w:sz w:val="24"/>
          <w:szCs w:val="24"/>
          <w:lang w:eastAsia="ru-RU"/>
        </w:rPr>
        <w:lastRenderedPageBreak/>
        <w:t>обстоятельств представить в уполномоченный орган заявление о прекращении существования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Допускается размещать в границах СЗЗ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78" w:name="_Toc398890959"/>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w:t>
      </w:r>
      <w:r w:rsidRPr="00D1680C">
        <w:rPr>
          <w:rFonts w:ascii="Liberation Serif" w:hAnsi="Liberation Serif"/>
        </w:rPr>
        <w:t xml:space="preserve"> </w:t>
      </w:r>
      <w:r w:rsidRPr="00D1680C">
        <w:rPr>
          <w:rFonts w:ascii="Liberation Serif" w:eastAsia="Times New Roman" w:hAnsi="Liberation Serif"/>
          <w:sz w:val="24"/>
          <w:szCs w:val="24"/>
          <w:lang w:eastAsia="ru-RU"/>
        </w:rPr>
        <w:t>железных дорог,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площади СЗЗ должно быть озеленено.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Запрещается без согласования с соответствующим центром Госсанэпиднадзора внесение изменений в условия и режимы работы ПРТО (в т.ч. РРС, РГД), которые приводят к увеличению уровней ЭМП на селитебной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не могут иметь статус селитебной территории, а также не могут использоваться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или какая-либо их часть не могут рассматриваться как резервная территория ПРТО и использоваться для расширения промышленной площадки.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не может рассматриваться как территория для размещения коллективных или индивидуальных дачных и садово-огородных участков.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технической территории ПРТО и территориях специальных полигонов не допускается размещение жилых и общественных зданий.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Минимальную площадь озеленения СЗЗ следует принимать в зависимост</w:t>
      </w:r>
      <w:r w:rsidR="003443D3">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 от ширины </w:t>
      </w:r>
      <w:r w:rsidR="003443D3">
        <w:rPr>
          <w:rFonts w:ascii="Liberation Serif" w:eastAsia="Times New Roman" w:hAnsi="Liberation Serif"/>
          <w:sz w:val="24"/>
          <w:szCs w:val="24"/>
          <w:lang w:eastAsia="ru-RU"/>
        </w:rPr>
        <w:t>СЗЗ.</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482A88" w:rsidRPr="00EB2611" w:rsidRDefault="00482A88" w:rsidP="00482A88">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9</w:t>
      </w:r>
    </w:p>
    <w:p w:rsidR="00482A88" w:rsidRPr="00EB2611" w:rsidRDefault="00482A88" w:rsidP="00482A88">
      <w:pPr>
        <w:spacing w:after="0" w:line="240" w:lineRule="auto"/>
        <w:jc w:val="center"/>
        <w:rPr>
          <w:rFonts w:ascii="Liberation Serif" w:eastAsia="Times New Roman" w:hAnsi="Liberation Serif"/>
          <w:b/>
          <w:sz w:val="24"/>
          <w:szCs w:val="24"/>
          <w:lang w:eastAsia="ru-RU"/>
        </w:rPr>
      </w:pPr>
      <w:r w:rsidRPr="00EB2611">
        <w:rPr>
          <w:rFonts w:ascii="Liberation Serif" w:eastAsia="Times New Roman" w:hAnsi="Liberation Serif"/>
          <w:b/>
          <w:sz w:val="24"/>
          <w:szCs w:val="24"/>
          <w:lang w:eastAsia="ru-RU"/>
        </w:rPr>
        <w:t>Минимальн</w:t>
      </w:r>
      <w:r>
        <w:rPr>
          <w:rFonts w:ascii="Liberation Serif" w:eastAsia="Times New Roman" w:hAnsi="Liberation Serif"/>
          <w:b/>
          <w:sz w:val="24"/>
          <w:szCs w:val="24"/>
          <w:lang w:eastAsia="ru-RU"/>
        </w:rPr>
        <w:t>ая</w:t>
      </w:r>
      <w:r w:rsidRPr="00EB2611">
        <w:rPr>
          <w:rFonts w:ascii="Liberation Serif" w:eastAsia="Times New Roman" w:hAnsi="Liberation Serif"/>
          <w:b/>
          <w:sz w:val="24"/>
          <w:szCs w:val="24"/>
          <w:lang w:eastAsia="ru-RU"/>
        </w:rPr>
        <w:t xml:space="preserve"> площадь озеленения санитарно-защитных зон</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tbl>
      <w:tblPr>
        <w:tblW w:w="38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4962"/>
      </w:tblGrid>
      <w:tr w:rsidR="00FC5BE3" w:rsidRPr="00D1680C" w:rsidTr="003443D3">
        <w:trPr>
          <w:jc w:val="center"/>
        </w:trPr>
        <w:tc>
          <w:tcPr>
            <w:tcW w:w="1818" w:type="pct"/>
            <w:shd w:val="clear" w:color="auto" w:fill="auto"/>
            <w:vAlign w:val="center"/>
          </w:tcPr>
          <w:p w:rsidR="00FC5BE3" w:rsidRPr="00FC5BE3" w:rsidRDefault="00FC5BE3" w:rsidP="003443D3">
            <w:pPr>
              <w:spacing w:after="0" w:line="240" w:lineRule="auto"/>
              <w:ind w:left="-108" w:right="-108"/>
              <w:jc w:val="center"/>
              <w:rPr>
                <w:rFonts w:ascii="Liberation Serif" w:eastAsia="Times New Roman" w:hAnsi="Liberation Serif"/>
                <w:b/>
                <w:sz w:val="24"/>
                <w:szCs w:val="24"/>
                <w:lang w:eastAsia="ru-RU"/>
              </w:rPr>
            </w:pPr>
            <w:r w:rsidRPr="00FC5BE3">
              <w:rPr>
                <w:rFonts w:ascii="Liberation Serif" w:eastAsia="Times New Roman" w:hAnsi="Liberation Serif"/>
                <w:b/>
                <w:sz w:val="24"/>
                <w:szCs w:val="24"/>
                <w:lang w:eastAsia="ru-RU"/>
              </w:rPr>
              <w:t>Ширина зоны, м</w:t>
            </w:r>
          </w:p>
        </w:tc>
        <w:tc>
          <w:tcPr>
            <w:tcW w:w="3182" w:type="pct"/>
            <w:shd w:val="clear" w:color="auto" w:fill="auto"/>
            <w:vAlign w:val="center"/>
          </w:tcPr>
          <w:p w:rsidR="00FC5BE3" w:rsidRPr="00FC5BE3" w:rsidRDefault="00FC5BE3" w:rsidP="003443D3">
            <w:pPr>
              <w:spacing w:after="0" w:line="240" w:lineRule="auto"/>
              <w:ind w:left="-108" w:right="-108"/>
              <w:jc w:val="center"/>
              <w:rPr>
                <w:rFonts w:ascii="Liberation Serif" w:eastAsia="Times New Roman" w:hAnsi="Liberation Serif"/>
                <w:b/>
                <w:sz w:val="24"/>
                <w:szCs w:val="24"/>
                <w:lang w:eastAsia="ru-RU"/>
              </w:rPr>
            </w:pPr>
            <w:r w:rsidRPr="00FC5BE3">
              <w:rPr>
                <w:rFonts w:ascii="Liberation Serif" w:eastAsia="Times New Roman" w:hAnsi="Liberation Serif"/>
                <w:b/>
                <w:sz w:val="24"/>
                <w:szCs w:val="24"/>
                <w:lang w:eastAsia="ru-RU"/>
              </w:rPr>
              <w:t>Минимальн</w:t>
            </w:r>
            <w:r w:rsidR="003443D3">
              <w:rPr>
                <w:rFonts w:ascii="Liberation Serif" w:eastAsia="Times New Roman" w:hAnsi="Liberation Serif"/>
                <w:b/>
                <w:sz w:val="24"/>
                <w:szCs w:val="24"/>
                <w:lang w:eastAsia="ru-RU"/>
              </w:rPr>
              <w:t>ая</w:t>
            </w:r>
            <w:r w:rsidRPr="00FC5BE3">
              <w:rPr>
                <w:rFonts w:ascii="Liberation Serif" w:eastAsia="Times New Roman" w:hAnsi="Liberation Serif"/>
                <w:b/>
                <w:sz w:val="24"/>
                <w:szCs w:val="24"/>
                <w:lang w:eastAsia="ru-RU"/>
              </w:rPr>
              <w:t xml:space="preserve"> площадь озеленения СЗЗ, %</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до 300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60</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lastRenderedPageBreak/>
              <w:t>свыше 300 до 1 000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1000 до 3 000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3 000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w:t>
            </w:r>
          </w:p>
        </w:tc>
      </w:tr>
    </w:tbl>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79" w:name="_Toc531808785"/>
      <w:bookmarkStart w:id="280" w:name="_Toc18076358"/>
      <w:bookmarkStart w:id="281" w:name="_Toc1641092"/>
      <w:bookmarkStart w:id="282" w:name="_Toc398890960"/>
      <w:bookmarkStart w:id="283" w:name="_Toc414831583"/>
      <w:bookmarkEnd w:id="278"/>
      <w:r w:rsidRPr="00D1680C">
        <w:rPr>
          <w:rFonts w:ascii="Liberation Serif" w:eastAsia="Times New Roman" w:hAnsi="Liberation Serif"/>
          <w:b/>
          <w:bCs/>
          <w:sz w:val="24"/>
          <w:szCs w:val="26"/>
          <w:lang w:eastAsia="ru-RU"/>
        </w:rPr>
        <w:t xml:space="preserve">Статья 27. Санитарно-защитные зоны </w:t>
      </w:r>
      <w:bookmarkStart w:id="284" w:name="_Hlk22833491"/>
      <w:r w:rsidRPr="00D1680C">
        <w:rPr>
          <w:rFonts w:ascii="Liberation Serif" w:eastAsia="Times New Roman" w:hAnsi="Liberation Serif"/>
          <w:b/>
          <w:bCs/>
          <w:sz w:val="24"/>
          <w:szCs w:val="26"/>
          <w:lang w:eastAsia="ru-RU"/>
        </w:rPr>
        <w:t>радиационных объектов</w:t>
      </w:r>
      <w:bookmarkEnd w:id="279"/>
      <w:bookmarkEnd w:id="280"/>
      <w:bookmarkEnd w:id="281"/>
      <w:bookmarkEnd w:id="284"/>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Регламентирующие документы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85" w:name="_Hlk23175370"/>
      <w:r w:rsidRPr="00D1680C">
        <w:rPr>
          <w:rFonts w:ascii="Liberation Serif" w:eastAsia="Times New Roman" w:hAnsi="Liberation Serif"/>
          <w:sz w:val="24"/>
          <w:szCs w:val="24"/>
          <w:lang w:eastAsia="ru-RU"/>
        </w:rPr>
        <w:t>Санитарно-защитные зоны радиационных объектов (далее в данной статье – СЗЗ) регламентируются следующими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пункт 3.2 Санитарны</w:t>
      </w:r>
      <w:r w:rsidR="00482A88">
        <w:rPr>
          <w:rFonts w:ascii="Liberation Serif" w:eastAsia="Times New Roman" w:hAnsi="Liberation Serif"/>
          <w:sz w:val="24"/>
          <w:szCs w:val="24"/>
          <w:lang w:eastAsia="ru-RU"/>
        </w:rPr>
        <w:t>х</w:t>
      </w:r>
      <w:r w:rsidRPr="00D1680C">
        <w:rPr>
          <w:rFonts w:ascii="Liberation Serif" w:eastAsia="Times New Roman" w:hAnsi="Liberation Serif"/>
          <w:sz w:val="24"/>
          <w:szCs w:val="24"/>
          <w:lang w:eastAsia="ru-RU"/>
        </w:rPr>
        <w:t xml:space="preserve"> правил и норматив</w:t>
      </w:r>
      <w:r w:rsidR="00482A88">
        <w:rPr>
          <w:rFonts w:ascii="Liberation Serif" w:eastAsia="Times New Roman" w:hAnsi="Liberation Serif"/>
          <w:sz w:val="24"/>
          <w:szCs w:val="24"/>
          <w:lang w:eastAsia="ru-RU"/>
        </w:rPr>
        <w:t>ов</w:t>
      </w:r>
      <w:r w:rsidRPr="00D1680C">
        <w:rPr>
          <w:rFonts w:ascii="Liberation Serif" w:eastAsia="Times New Roman" w:hAnsi="Liberation Serif"/>
          <w:sz w:val="24"/>
          <w:szCs w:val="24"/>
          <w:lang w:eastAsia="ru-RU"/>
        </w:rPr>
        <w:t xml:space="preserve"> СП 2.6.1.2612-10 «Основные санитарные правила обеспечения радиационной безопасности (ОСПОРБ 99/2010)»;</w:t>
      </w:r>
    </w:p>
    <w:bookmarkEnd w:id="285"/>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Санитарные правила СП 2.6.1.2216-07 «Санитарно-защитные зоны и зоны наблюдения радиационных объектов. Условия эксплуатации и обоснование границ. СП СЗЗ и ЗН-07».</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bookmarkStart w:id="286" w:name="_Hlk22830969"/>
      <w:r w:rsidRPr="00D1680C">
        <w:rPr>
          <w:rFonts w:ascii="Liberation Serif" w:eastAsia="Times New Roman" w:hAnsi="Liberation Serif"/>
          <w:b/>
          <w:sz w:val="24"/>
          <w:szCs w:val="24"/>
          <w:lang w:eastAsia="ru-RU"/>
        </w:rPr>
        <w:t>2. Порядок установления и размеры.</w:t>
      </w:r>
    </w:p>
    <w:bookmarkEnd w:id="286"/>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Вокруг радиационных объектов I–III категорий устанавливается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СЗЗ (полосы отчуждения) вдоль трассы трубопровода для удаления жидких радиоактивных отходов устанавливаются в зависимости от активности последних, рельефа местности, характера грунтов, глубины заложения трубопровода, уровня напора в ней и должны быть не менее 20 м в каждую сторону от трубопровода.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радиационного объекта на стадии проектирования должны быть согласованы с органами, осуществляющими федеральный государственный санитарно-эпидемиологический надзор.</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Критерием для определения размеров СЗЗ является непревышение на ее внешней границе годовой эффективной дозы облучения населения (1 м</w:t>
      </w:r>
      <w:r w:rsidR="00FD3D4A">
        <w:rPr>
          <w:rFonts w:ascii="Liberation Serif" w:eastAsia="Times New Roman" w:hAnsi="Liberation Serif"/>
          <w:sz w:val="24"/>
          <w:szCs w:val="24"/>
          <w:lang w:eastAsia="ru-RU"/>
        </w:rPr>
        <w:t xml:space="preserve">Зв в </w:t>
      </w:r>
      <w:r w:rsidRPr="00D1680C">
        <w:rPr>
          <w:rFonts w:ascii="Liberation Serif" w:eastAsia="Times New Roman" w:hAnsi="Liberation Serif"/>
          <w:sz w:val="24"/>
          <w:szCs w:val="24"/>
          <w:lang w:eastAsia="ru-RU"/>
        </w:rPr>
        <w:t>год</w:t>
      </w:r>
      <w:r w:rsidR="00FD3D4A">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или квоты предела годовой эффективной дозы облучения населения, утвержденной федеральным органом исполнительной власти, уполномоченным осуществлять государственный санитарно-эпидемиологический надзор на данном радиационного объекте в условиях его нормальной эксплуатации.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должно осуществляться на стадии проектирования радиационного объекта в соответствии с требованиями ОСПОРБ 99 и Санитарных правил СП 2.6.1.2216-07.</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СЗЗ определяются в проекте СЗЗ, который является обязательным отдельным документом.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Проект СЗЗ утверждается </w:t>
      </w:r>
      <w:r w:rsidRPr="00FD3D4A">
        <w:rPr>
          <w:rFonts w:ascii="Liberation Serif" w:eastAsia="Times New Roman" w:hAnsi="Liberation Serif"/>
          <w:sz w:val="24"/>
          <w:szCs w:val="24"/>
          <w:lang w:eastAsia="ru-RU"/>
        </w:rPr>
        <w:t>Администрацией</w:t>
      </w:r>
      <w:r w:rsidRPr="00D1680C">
        <w:rPr>
          <w:rFonts w:ascii="Liberation Serif" w:eastAsia="Times New Roman" w:hAnsi="Liberation Serif"/>
          <w:sz w:val="24"/>
          <w:szCs w:val="24"/>
          <w:lang w:eastAsia="ru-RU"/>
        </w:rPr>
        <w:t>, при наличии положительного санитарно-эпидемиологического заключения органов, уполномоченных осуществлять государственный санитарно-эпидемиологический надзор.</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проектируемых, реконструируемых, модернизируемых и выводимых из эксплуатации радиационных объектов проекты СЗЗ представляются в установленном порядке одновременно с проектом на строительство (реконструкцию, модернизацию и вывод из эксплуатации) объекта.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вокруг радиационного объекта определяются исходя из требования ограничения облучения населения пределом годовой дозы или установленной для этого объекта квоты предела годовой дозы, формируемой за счет внешнего и внутреннего облучения.</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радиационного объекта запрещается постоянное или временное проживание, размещение детских учреждений, а также не относящихся к функционированию радиационного объекта лечебных учреждений, предприятий общественного питания, промышленных объектов, подсобных и иных сооружений и объектов. Территория СЗЗ должна быть благоустроена и озеленена.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вводится режим ограничения на хозяйственную деятельность в соответствии с законодательством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земель СЗЗ для сельскохозяйственных целей возможно только с разрешения органов, осуществляющих федеральный государственный санитарно-эпидемиологический надзор. В этом случае вся вырабатываемая продукция подлежит радиационному контролю.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силами службы радиационной безопасности объекта должен проводиться радиационный контроль.</w:t>
      </w:r>
    </w:p>
    <w:p w:rsidR="00A35F71" w:rsidRPr="00DF52AD"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lastRenderedPageBreak/>
        <w:t>Характер озеленения и благоустройства СЗЗ должны обеспечивать экранирование, ассимиляцию и фильтрацию загрязнителей атмосферного воздуха и локальное благоприятное влияние на микроклимат, а также создание эстетического барьера между промышленными сооружениями радиационного объекта и жилым массивом. Существующие зеленые насаждения должны быть максимально сохранены и включены в общую систему озеленения территории СЗЗ.</w:t>
      </w:r>
    </w:p>
    <w:p w:rsidR="00A35F71" w:rsidRPr="00DF52AD"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Не менее 60% площади СЗЗ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СЗЗ составляет величину до 1 км, площадь озеленения должна быть не менее 40%.</w:t>
      </w:r>
    </w:p>
    <w:p w:rsidR="00A35F71" w:rsidRPr="00DF52AD"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 xml:space="preserve">В случае уменьшения размеров СЗЗ радиационного объекта I категории до границы промплощадки, при принятии </w:t>
      </w:r>
      <w:r w:rsidR="00DF52AD" w:rsidRPr="00EB2611">
        <w:rPr>
          <w:rFonts w:ascii="Liberation Serif" w:eastAsia="Times New Roman" w:hAnsi="Liberation Serif"/>
          <w:sz w:val="24"/>
          <w:szCs w:val="24"/>
          <w:lang w:eastAsia="ru-RU"/>
        </w:rPr>
        <w:t>Администрацией</w:t>
      </w:r>
      <w:r w:rsidR="00DF52AD">
        <w:rPr>
          <w:rFonts w:ascii="Liberation Serif" w:eastAsia="Times New Roman" w:hAnsi="Liberation Serif"/>
          <w:sz w:val="24"/>
          <w:szCs w:val="24"/>
          <w:lang w:eastAsia="ru-RU"/>
        </w:rPr>
        <w:t xml:space="preserve"> </w:t>
      </w:r>
      <w:r w:rsidRPr="00DF52AD">
        <w:rPr>
          <w:rFonts w:ascii="Liberation Serif" w:eastAsia="Times New Roman" w:hAnsi="Liberation Serif"/>
          <w:sz w:val="24"/>
          <w:szCs w:val="24"/>
          <w:lang w:eastAsia="ru-RU"/>
        </w:rPr>
        <w:t>решения о характере использования высвобождаемой территории необходимо санитарно-эпидемиологическое заключение о соответствии намечаемой хозяйственной или иной деятельности санитарному законодательству.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 xml:space="preserve">В СЗЗ могут располагаться здания и сооружения подсобного и обслуживающего радиационный объект назначения: пожарные части, прачечные, помещения охраны, гаражи, склады (за </w:t>
      </w:r>
      <w:r w:rsidRPr="00D1680C">
        <w:rPr>
          <w:rFonts w:ascii="Liberation Serif" w:eastAsia="Times New Roman" w:hAnsi="Liberation Serif"/>
          <w:sz w:val="24"/>
          <w:szCs w:val="24"/>
          <w:lang w:eastAsia="ru-RU"/>
        </w:rPr>
        <w:t>исключением продовольственных), пункты общественного питания для персонала объекта, административно-служебные здания, ремонтные мастерские, транспортные сооружения, сооружения технического водоснабжения и канализации, временные и подсобные предприятия строительства, учреждения (или их подразделения) лечебного и санитарно-эпидемиологического профиля по обслуживанию персонала радиационного объекта.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Организация производств продукции гражданского назначения в СЗЗ радиационного объекта, использование для этих целей расположенных в СЗЗ зданий и сооружений возможно только при наличии положительного санитарно-эпидемиологического заключения на производимую продукцию.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Акватории или часть акватории открытых водоемов единого государственного водного кадастра Российской Федерации не должны включаться в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открытых водоемов, находящихся в пределах СЗЗ для хозяйственного и культурно-бытового водопользования (в том числе разведения рыбы) допускается при наличии положительного санитарно-эпидемиологического заключения на вид деятельности или производимую продукцию.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Вся производимая в СЗЗ продукция подлежит производственному радиационному контролю, программа которого согласовывается с органом, уполномоченным осуществлять государственный санитарно-эпидемиологический надзор за данным радиационным объектом.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87" w:name="_Toc531808786"/>
      <w:bookmarkStart w:id="288" w:name="_Toc18076359"/>
      <w:bookmarkStart w:id="289" w:name="_Toc1641093"/>
      <w:r w:rsidRPr="00D1680C">
        <w:rPr>
          <w:rFonts w:ascii="Liberation Serif" w:eastAsia="Times New Roman" w:hAnsi="Liberation Serif"/>
          <w:b/>
          <w:bCs/>
          <w:sz w:val="24"/>
          <w:szCs w:val="26"/>
          <w:lang w:eastAsia="ru-RU"/>
        </w:rPr>
        <w:t xml:space="preserve">Статья 28. </w:t>
      </w:r>
      <w:bookmarkStart w:id="290" w:name="_Hlk23175550"/>
      <w:r w:rsidRPr="00D1680C">
        <w:rPr>
          <w:rFonts w:ascii="Liberation Serif" w:eastAsia="Times New Roman" w:hAnsi="Liberation Serif"/>
          <w:b/>
          <w:bCs/>
          <w:sz w:val="24"/>
          <w:szCs w:val="26"/>
          <w:lang w:eastAsia="ru-RU"/>
        </w:rPr>
        <w:t xml:space="preserve">Зона ограничения </w:t>
      </w:r>
      <w:bookmarkStart w:id="291" w:name="_Hlk23175489"/>
      <w:bookmarkEnd w:id="290"/>
      <w:r w:rsidRPr="00D1680C">
        <w:rPr>
          <w:rFonts w:ascii="Liberation Serif" w:eastAsia="Times New Roman" w:hAnsi="Liberation Serif"/>
          <w:b/>
          <w:bCs/>
          <w:sz w:val="24"/>
          <w:szCs w:val="26"/>
          <w:lang w:eastAsia="ru-RU"/>
        </w:rPr>
        <w:t>ПРТО, являющегося объектом капитального строительства</w:t>
      </w:r>
      <w:bookmarkEnd w:id="282"/>
      <w:bookmarkEnd w:id="283"/>
      <w:bookmarkEnd w:id="287"/>
      <w:bookmarkEnd w:id="288"/>
      <w:bookmarkEnd w:id="289"/>
      <w:bookmarkEnd w:id="291"/>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92" w:name="_Hlk23175574"/>
      <w:bookmarkStart w:id="293" w:name="_Hlk23175931"/>
      <w:r w:rsidRPr="00D1680C">
        <w:rPr>
          <w:rFonts w:ascii="Liberation Serif" w:eastAsia="Times New Roman" w:hAnsi="Liberation Serif"/>
          <w:sz w:val="24"/>
          <w:szCs w:val="24"/>
          <w:lang w:eastAsia="ru-RU"/>
        </w:rPr>
        <w:t xml:space="preserve">Зона ограничения </w:t>
      </w:r>
      <w:bookmarkEnd w:id="292"/>
      <w:r w:rsidRPr="00D1680C">
        <w:rPr>
          <w:rFonts w:ascii="Liberation Serif" w:eastAsia="Times New Roman" w:hAnsi="Liberation Serif"/>
          <w:sz w:val="24"/>
          <w:szCs w:val="24"/>
          <w:lang w:eastAsia="ru-RU"/>
        </w:rPr>
        <w:t>ПРТО, являющегося объектом капитального строительства (далее в данной статье – зона ограничения), регламентируется следующими документами:</w:t>
      </w:r>
    </w:p>
    <w:bookmarkEnd w:id="293"/>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СанПиН 2.1.8/2.2.4.1383-03 «Гигиенические требования к размещению и эксплуатации передающих радиотехнических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2.1.8/2.2.4.1190-03 «Гигиенические требования к размещению и эксплуатации средств сухопутной подвижной радиосвязи».</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защиты населения от воздействия ЭМП, создаваемых антеннами стационарных ПРТО, устанавливаются зоны ограничения с учетом перспективного развития ПРТО и населенного пункта.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ограничения представляет собой территорию, на внешних границах которой на высоте от поверхности земли более 2 м уровни ЭМП превышают ПДУ по пунктам 3.3 и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Внешняя граница зоны ограничения определяется по максимальной высоте зданий перспективной застройки, на высоте верхнего этажа которых уровень ЭМП не превышает ПДУ по пунктам 3.3 и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определяются в соответствии с методическими указаниями, утвержденными Минздравом России, с учетом возможного суммирования ЭМП, создаваемых отдельными источниками, входящим в состав ПРТО (пункт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Границы зон ограничения определяются расчетным методом и уточняются по результатам измерений уровней ЭМП.</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определении границ зон ограничения следует учитывать необходимость защиты от воздействия вторичного ЭМП, переизлучаемого элементами конструкции здания, коммуникациями, внутренней проводкой и т.д.</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Запрещается без согласования с соответствующим центром Госсанэпиднадзора внесение изменений в условия и режимы работы ПРТО (в т.ч. РРС, РГД), которые приводят к увеличению уровней ЭМП на селитебной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не могут иметь статус селитебной территории, а также не могут использоваться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или какая-либо их часть не могут рассматриваться как резервная территория ПРТО и использоваться для расширения промышленной площадки.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технической территории ПРТО и территориях специальных полигонов не допускается размещение жилых и общественных зданий.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94" w:name="_Toc398890962"/>
      <w:bookmarkStart w:id="295" w:name="_Toc414831585"/>
      <w:bookmarkStart w:id="296" w:name="_Toc531808787"/>
      <w:bookmarkStart w:id="297" w:name="_Toc18076360"/>
      <w:bookmarkStart w:id="298" w:name="_Toc1641094"/>
      <w:r w:rsidRPr="00D1680C">
        <w:rPr>
          <w:rFonts w:ascii="Liberation Serif" w:eastAsia="Times New Roman" w:hAnsi="Liberation Serif"/>
          <w:b/>
          <w:bCs/>
          <w:sz w:val="24"/>
          <w:szCs w:val="26"/>
          <w:lang w:eastAsia="ru-RU"/>
        </w:rPr>
        <w:t xml:space="preserve">Статья 29. </w:t>
      </w:r>
      <w:bookmarkStart w:id="299" w:name="_Hlk23175961"/>
      <w:r w:rsidRPr="00D1680C">
        <w:rPr>
          <w:rFonts w:ascii="Liberation Serif" w:eastAsia="Times New Roman" w:hAnsi="Liberation Serif"/>
          <w:b/>
          <w:bCs/>
          <w:sz w:val="24"/>
          <w:szCs w:val="26"/>
          <w:lang w:eastAsia="ru-RU"/>
        </w:rPr>
        <w:t>Придорожные полосы автомобильных дорог</w:t>
      </w:r>
      <w:bookmarkEnd w:id="299"/>
      <w:r w:rsidRPr="00D1680C">
        <w:rPr>
          <w:rFonts w:ascii="Liberation Serif" w:eastAsia="Times New Roman" w:hAnsi="Liberation Serif"/>
          <w:b/>
          <w:bCs/>
          <w:sz w:val="24"/>
          <w:szCs w:val="26"/>
          <w:lang w:eastAsia="ru-RU"/>
        </w:rPr>
        <w:t>.</w:t>
      </w:r>
      <w:bookmarkEnd w:id="294"/>
      <w:bookmarkEnd w:id="295"/>
      <w:bookmarkEnd w:id="296"/>
      <w:bookmarkEnd w:id="297"/>
      <w:bookmarkEnd w:id="298"/>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Придорожные полосы автомобильных дорог регламентируются статьей 26 Федерального закона от 08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(далее – Федеральный закон № 257-ФЗ).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автомобильных дорог, за исключением автомобильных дорог, расположенных в границах населенных пунктов, устанавливаются придорожные полосы, считая от границы земельного отвода.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семидесяти пяти метров – для автомобильных дорог первой и второй категорий;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пятидесяти метров – для автомобильных дорог третьей и четвертой категорий;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двадцати пяти метров – для автомобильных дорог пятой категории;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ста метров – для подъездных дорог, </w:t>
      </w:r>
      <w:r w:rsidRPr="003443D3">
        <w:rPr>
          <w:rFonts w:ascii="Liberation Serif" w:eastAsia="Times New Roman" w:hAnsi="Liberation Serif"/>
          <w:sz w:val="24"/>
          <w:szCs w:val="24"/>
          <w:lang w:eastAsia="ru-RU"/>
        </w:rPr>
        <w:t>соединяющих город Екатеринбург</w:t>
      </w:r>
      <w:r w:rsidRPr="000B2F94">
        <w:rPr>
          <w:rFonts w:ascii="Liberation Serif" w:eastAsia="Times New Roman" w:hAnsi="Liberation Serif"/>
          <w:sz w:val="24"/>
          <w:szCs w:val="24"/>
          <w:lang w:eastAsia="ru-RU"/>
        </w:rPr>
        <w:t xml:space="preserve"> с</w:t>
      </w:r>
      <w:r w:rsidRPr="00D1680C">
        <w:rPr>
          <w:rFonts w:ascii="Liberation Serif" w:eastAsia="Times New Roman" w:hAnsi="Liberation Serif"/>
          <w:sz w:val="24"/>
          <w:szCs w:val="24"/>
          <w:lang w:eastAsia="ru-RU"/>
        </w:rPr>
        <w:t xml:space="preserve">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 (далее в настоящей статье – технические требования и условия, подлежащие обязательному исполнению).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Лица, осуществляющие строительство, реконструкцию в границах придорожных полос автомобильных дорог объектов капитального строительства, объектов, предназначенных для осуществления дорожной деятельности, объектов дорожного сервиса, установку рекламных конструкций, информационных щитов и указателей без разрешения на строительство (в случае, если для строительства или реконструкции указанных объектов требуется выдача разрешения на строительство), без предусмотренного статьей 26 Федерального закона № 257-ФЗ согласия или с нарушением технических требований и условий, подлежащих обязательному исполнению, по требованию органа, уполномоченного на осуществление государственного строительного надзора, и (или) владельцев автомобильных дорог обязаны прекратить осуществление строительства, </w:t>
      </w:r>
      <w:r w:rsidRPr="00D1680C">
        <w:rPr>
          <w:rFonts w:ascii="Liberation Serif" w:eastAsia="Times New Roman" w:hAnsi="Liberation Serif"/>
          <w:sz w:val="24"/>
          <w:szCs w:val="24"/>
          <w:lang w:eastAsia="ru-RU"/>
        </w:rPr>
        <w:lastRenderedPageBreak/>
        <w:t>реконструкции объектов капитального строительства, установку рекламных конструкций, информационных щитов и указателей, осуществить снос незаконно возведенных объектов и сооружений и привести автомобильные дороги в первоначальное состояние. В случае отказа от исполнения таких требований владельцы автомобильных дорог выполняют работы по ликвидации возведенных объектов или сооружений с последующей компенсацией затрат на выполнение этих работ за счет лиц, виновных в незаконном возведении указанных объектов, сооружений, в соответствии с законодательством Российской Федерации. Порядок осуществления владельцем автомобильной дороги мониторинга соблюдения технических требований и условий, подлежащих обязательному исполнению,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300" w:name="_Toc531808788"/>
      <w:bookmarkStart w:id="301" w:name="_Toc18076361"/>
      <w:bookmarkStart w:id="302" w:name="_Toc1641095"/>
      <w:r w:rsidRPr="00D1680C">
        <w:rPr>
          <w:rFonts w:ascii="Liberation Serif" w:eastAsia="Times New Roman" w:hAnsi="Liberation Serif"/>
          <w:b/>
          <w:bCs/>
          <w:sz w:val="24"/>
          <w:szCs w:val="26"/>
          <w:lang w:eastAsia="ru-RU"/>
        </w:rPr>
        <w:t>Статья 30. Приаэродромная территория.</w:t>
      </w:r>
      <w:bookmarkEnd w:id="300"/>
      <w:bookmarkEnd w:id="301"/>
      <w:bookmarkEnd w:id="302"/>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Приаэродромная территория регламентируется статьей 47 Воздушного кодекса Российской Федерации от 19 марта 1997 года № 60-ФЗ (далее – Воздушный кодекс).</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соответствии со статьей 47 Воздушного кодекса 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 Указанным решением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Воздушным кодексом.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303" w:name="_Toc398890966"/>
      <w:bookmarkStart w:id="304" w:name="_Toc414831590"/>
      <w:bookmarkStart w:id="305" w:name="_Toc531808789"/>
      <w:bookmarkStart w:id="306" w:name="_Toc18076362"/>
      <w:bookmarkStart w:id="307" w:name="_Toc1641096"/>
      <w:r w:rsidRPr="00D1680C">
        <w:rPr>
          <w:rFonts w:ascii="Liberation Serif" w:eastAsia="Times New Roman" w:hAnsi="Liberation Serif"/>
          <w:b/>
          <w:bCs/>
          <w:sz w:val="24"/>
          <w:szCs w:val="26"/>
          <w:lang w:eastAsia="ru-RU"/>
        </w:rPr>
        <w:t>Статья 31.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bookmarkEnd w:id="303"/>
      <w:bookmarkEnd w:id="304"/>
      <w:bookmarkEnd w:id="305"/>
      <w:bookmarkEnd w:id="306"/>
      <w:bookmarkEnd w:id="307"/>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Зоны минимальных расстояний до магистральных или промышленных трубопроводов (газопроводов, нефтепроводов и нефтепродуктопроводов, аммиакопроводов) регламентируется следующими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74 Федерального закона года от 22 июля 2008 года № 123-ФЗ «Технический регламент о требованиях пожарной безопасности»;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32 Федерального закона от 31 марта 1999 года № 69-ФЗ «О газоснабжении в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пункты </w:t>
      </w:r>
      <w:r w:rsidRPr="00D1680C">
        <w:rPr>
          <w:rFonts w:ascii="Liberation Serif" w:eastAsia="Times New Roman" w:hAnsi="Liberation Serif"/>
          <w:bCs/>
          <w:sz w:val="24"/>
          <w:szCs w:val="24"/>
          <w:lang w:eastAsia="ru-RU"/>
        </w:rPr>
        <w:t xml:space="preserve">7.15, 7.16 </w:t>
      </w:r>
      <w:r w:rsidRPr="00D1680C">
        <w:rPr>
          <w:rFonts w:ascii="Liberation Serif" w:eastAsia="Times New Roman" w:hAnsi="Liberation Serif"/>
          <w:sz w:val="24"/>
          <w:szCs w:val="24"/>
          <w:lang w:eastAsia="ru-RU"/>
        </w:rPr>
        <w:t>СП 36.13330.2012 «Магистральные трубопроводы»;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пункт 2.7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 СанПиН 2.2.1/2.1.1.1200-03 «Санитарно-защитные зоны и санитарная классификация предприятий, сооружений и иных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Противопожарные расстояния от оси подземных и надземных (в насыпи) магистральных, внутрипромысловых и местных распределительных газопроводов, нефтепроводов, нефтепродуктопроводов и конденсатопроводов до населенных пунктов, отдельных промышленных и сельскохозяйственных организаций, зданий и сооружений, а также от компрессорных станций, газораспределительных станций, нефтеперекачивающих станций до населенных пунктов, промышленных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принятыми в соответствии с Федеральным законом «О техническом регулировании», для этих объектов, в зависимости от уровня рабочего давления, диаметра, степени ответственности объектов, а для трубопроводов сжиженных углеводородных газов также от рельефа местности, вида и свойств перекачиваемых сжиженных углеводородных газов.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Пункты </w:t>
      </w:r>
      <w:r w:rsidRPr="00D1680C">
        <w:rPr>
          <w:rFonts w:ascii="Liberation Serif" w:eastAsia="Times New Roman" w:hAnsi="Liberation Serif"/>
          <w:bCs/>
          <w:sz w:val="24"/>
          <w:szCs w:val="24"/>
          <w:lang w:eastAsia="ru-RU"/>
        </w:rPr>
        <w:t>7.15, 7.16</w:t>
      </w:r>
      <w:r w:rsidRPr="00D1680C">
        <w:rPr>
          <w:rFonts w:ascii="Liberation Serif" w:eastAsia="Times New Roman" w:hAnsi="Liberation Serif"/>
          <w:sz w:val="24"/>
          <w:szCs w:val="24"/>
          <w:lang w:eastAsia="ru-RU"/>
        </w:rPr>
        <w:t xml:space="preserve"> СП 36.13330.2012 «Магистральные трубопроводы» включены в Перечень национальных стандартов и сводов правил.</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дня установления зоны минимальных расстояний до магистральных или промышленных трубопроводов (газопроводов, нефтепроводов и нефтепродуктопроводов, аммиакопроводов) в соответствии со статьей 106 Земельного кодекса и с утвержденным Правительством Российской Федерации положением о такой зоне строительство, реконструкция зданий, сооружений в границах минимальных расстояний до указанных трубопроводов допускаются только по согласованию с организацией – собственником системы газоснабжения, собственником нефтепровода, собственником нефтепродуктопровода, собственником аммиакопровода или уполномоченной ими организацией.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Расстояния от оси подземных и наземных (в насыпи) трубопроводов до населенных пунктов, отдельных промышленных и сельскохозяйственных предприятий,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 но не менее</w:t>
      </w:r>
      <w:r w:rsidR="00DF52AD">
        <w:rPr>
          <w:rFonts w:ascii="Liberation Serif" w:eastAsia="Times New Roman" w:hAnsi="Liberation Serif"/>
          <w:sz w:val="24"/>
          <w:szCs w:val="24"/>
          <w:lang w:eastAsia="ru-RU"/>
        </w:rPr>
        <w:t xml:space="preserve"> значений, указанных в таблице 10</w:t>
      </w:r>
      <w:r w:rsidRPr="00D1680C">
        <w:rPr>
          <w:rFonts w:ascii="Liberation Serif" w:eastAsia="Times New Roman" w:hAnsi="Liberation Serif"/>
          <w:sz w:val="24"/>
          <w:szCs w:val="24"/>
          <w:lang w:eastAsia="ru-RU"/>
        </w:rPr>
        <w:t xml:space="preserve"> (пункт </w:t>
      </w:r>
      <w:bookmarkStart w:id="308" w:name="i3217654"/>
      <w:r w:rsidRPr="00D1680C">
        <w:rPr>
          <w:rFonts w:ascii="Liberation Serif" w:eastAsia="Times New Roman" w:hAnsi="Liberation Serif"/>
          <w:bCs/>
          <w:sz w:val="24"/>
          <w:szCs w:val="24"/>
          <w:lang w:eastAsia="ru-RU"/>
        </w:rPr>
        <w:t>7.1</w:t>
      </w:r>
      <w:bookmarkEnd w:id="308"/>
      <w:r w:rsidRPr="00D1680C">
        <w:rPr>
          <w:rFonts w:ascii="Liberation Serif" w:eastAsia="Times New Roman" w:hAnsi="Liberation Serif"/>
          <w:bCs/>
          <w:sz w:val="24"/>
          <w:szCs w:val="24"/>
          <w:lang w:eastAsia="ru-RU"/>
        </w:rPr>
        <w:t xml:space="preserve">5 </w:t>
      </w:r>
      <w:r w:rsidRPr="00D1680C">
        <w:rPr>
          <w:rFonts w:ascii="Liberation Serif" w:eastAsia="Times New Roman" w:hAnsi="Liberation Serif"/>
          <w:sz w:val="24"/>
          <w:szCs w:val="24"/>
          <w:lang w:eastAsia="ru-RU"/>
        </w:rPr>
        <w:t>СП 36.13330.2012).</w:t>
      </w:r>
    </w:p>
    <w:p w:rsidR="00DF52AD" w:rsidRPr="00D1680C" w:rsidRDefault="00DF52AD" w:rsidP="00DF52AD">
      <w:pPr>
        <w:spacing w:after="0" w:line="240" w:lineRule="auto"/>
        <w:jc w:val="both"/>
        <w:rPr>
          <w:rFonts w:ascii="Liberation Serif" w:eastAsia="Times New Roman" w:hAnsi="Liberation Serif"/>
          <w:bCs/>
          <w:sz w:val="16"/>
          <w:szCs w:val="16"/>
          <w:highlight w:val="yellow"/>
          <w:lang w:eastAsia="ru-RU"/>
        </w:rPr>
      </w:pPr>
    </w:p>
    <w:p w:rsidR="00A35F71" w:rsidRPr="00D1680C" w:rsidRDefault="00DF52AD" w:rsidP="00A35F71">
      <w:pPr>
        <w:spacing w:after="0" w:line="240" w:lineRule="auto"/>
        <w:ind w:firstLine="567"/>
        <w:jc w:val="right"/>
        <w:rPr>
          <w:rFonts w:ascii="Liberation Serif" w:eastAsia="Times New Roman" w:hAnsi="Liberation Serif"/>
          <w:sz w:val="24"/>
          <w:szCs w:val="24"/>
          <w:highlight w:val="yellow"/>
          <w:lang w:eastAsia="ru-RU"/>
        </w:rPr>
      </w:pPr>
      <w:r>
        <w:rPr>
          <w:rFonts w:ascii="Liberation Serif" w:eastAsia="Times New Roman" w:hAnsi="Liberation Serif"/>
          <w:bCs/>
          <w:sz w:val="24"/>
          <w:szCs w:val="24"/>
          <w:lang w:eastAsia="ru-RU"/>
        </w:rPr>
        <w:t>Таблица 10</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634B67" w:rsidRDefault="009A0495" w:rsidP="003443D3">
      <w:pPr>
        <w:spacing w:after="0" w:line="240" w:lineRule="auto"/>
        <w:jc w:val="center"/>
        <w:rPr>
          <w:rFonts w:ascii="Liberation Serif" w:eastAsia="Times New Roman" w:hAnsi="Liberation Serif"/>
          <w:sz w:val="24"/>
          <w:szCs w:val="24"/>
          <w:lang w:eastAsia="ru-RU"/>
        </w:rPr>
      </w:pPr>
      <w:r w:rsidRPr="003443D3">
        <w:rPr>
          <w:rFonts w:ascii="Liberation Serif" w:eastAsia="Times New Roman" w:hAnsi="Liberation Serif"/>
          <w:b/>
          <w:sz w:val="24"/>
          <w:szCs w:val="24"/>
          <w:lang w:eastAsia="ru-RU"/>
        </w:rPr>
        <w:t>Расстояния от оси подземных и наземных (в насыпи) трубопроводов до населенных пунктов, отдельных промышленных и сельскохозяйственных предприятий, зданий и сооружений</w:t>
      </w:r>
      <w:r w:rsidRPr="009A0495">
        <w:rPr>
          <w:rFonts w:ascii="Liberation Serif" w:eastAsia="Times New Roman" w:hAnsi="Liberation Serif"/>
          <w:sz w:val="24"/>
          <w:szCs w:val="24"/>
          <w:lang w:eastAsia="ru-RU"/>
        </w:rPr>
        <w:t xml:space="preserve"> </w:t>
      </w:r>
    </w:p>
    <w:p w:rsidR="00A35F71" w:rsidRPr="00D1680C" w:rsidRDefault="00A35F71" w:rsidP="003443D3">
      <w:pPr>
        <w:spacing w:after="0" w:line="240" w:lineRule="auto"/>
        <w:jc w:val="center"/>
        <w:rPr>
          <w:rFonts w:ascii="Liberation Serif" w:eastAsia="Times New Roman" w:hAnsi="Liberation Serif"/>
          <w:bCs/>
          <w:sz w:val="16"/>
          <w:szCs w:val="16"/>
          <w:highlight w:val="yellow"/>
          <w:lang w:eastAsia="ru-RU"/>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567"/>
        <w:gridCol w:w="709"/>
        <w:gridCol w:w="709"/>
        <w:gridCol w:w="708"/>
        <w:gridCol w:w="709"/>
        <w:gridCol w:w="709"/>
        <w:gridCol w:w="567"/>
        <w:gridCol w:w="708"/>
        <w:gridCol w:w="568"/>
        <w:gridCol w:w="709"/>
        <w:gridCol w:w="709"/>
        <w:gridCol w:w="708"/>
      </w:tblGrid>
      <w:tr w:rsidR="00A35F71" w:rsidRPr="00D1680C" w:rsidTr="001F5870">
        <w:tc>
          <w:tcPr>
            <w:tcW w:w="2127"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Объекты, здания и сооружения</w:t>
            </w:r>
          </w:p>
        </w:tc>
        <w:tc>
          <w:tcPr>
            <w:tcW w:w="8080" w:type="dxa"/>
            <w:gridSpan w:val="12"/>
            <w:vAlign w:val="center"/>
            <w:hideMark/>
          </w:tcPr>
          <w:p w:rsidR="00A35F71" w:rsidRPr="00D1680C" w:rsidRDefault="00A35F71" w:rsidP="009A0495">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Минимальные расстояния</w:t>
            </w:r>
            <w:r w:rsidR="003443D3">
              <w:rPr>
                <w:rFonts w:ascii="Liberation Serif" w:eastAsia="Times New Roman" w:hAnsi="Liberation Serif"/>
                <w:b/>
                <w:lang w:eastAsia="ru-RU"/>
              </w:rPr>
              <w:t>, м, от оси</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111" w:type="dxa"/>
            <w:gridSpan w:val="6"/>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газопроводов</w:t>
            </w:r>
          </w:p>
        </w:tc>
        <w:tc>
          <w:tcPr>
            <w:tcW w:w="3969" w:type="dxa"/>
            <w:gridSpan w:val="6"/>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нефтепроводов и нефтепродуктопроводов</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класса</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1276"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c>
          <w:tcPr>
            <w:tcW w:w="1417"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1418"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IV</w:t>
            </w:r>
          </w:p>
        </w:tc>
        <w:tc>
          <w:tcPr>
            <w:tcW w:w="1275"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III</w:t>
            </w:r>
          </w:p>
        </w:tc>
        <w:tc>
          <w:tcPr>
            <w:tcW w:w="1277"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1417"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 xml:space="preserve">номинальным диаметром, </w:t>
            </w:r>
            <w:r w:rsidRPr="00D1680C">
              <w:rPr>
                <w:rFonts w:ascii="Liberation Serif" w:eastAsia="Times New Roman" w:hAnsi="Liberation Serif"/>
                <w:b/>
                <w:i/>
                <w:iCs/>
                <w:lang w:eastAsia="ru-RU"/>
              </w:rPr>
              <w:t>DN</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9" w:type="dxa"/>
            <w:vAlign w:val="center"/>
            <w:hideMark/>
          </w:tcPr>
          <w:p w:rsidR="00A35F71" w:rsidRPr="00D1680C" w:rsidRDefault="003443D3" w:rsidP="009A0495">
            <w:pPr>
              <w:spacing w:after="0" w:line="240" w:lineRule="auto"/>
              <w:ind w:left="-108" w:right="-108"/>
              <w:jc w:val="center"/>
              <w:rPr>
                <w:rFonts w:ascii="Liberation Serif" w:eastAsia="Times New Roman" w:hAnsi="Liberation Serif"/>
                <w:b/>
                <w:lang w:eastAsia="ru-RU"/>
              </w:rPr>
            </w:pPr>
            <w:r>
              <w:rPr>
                <w:rFonts w:ascii="Liberation Serif" w:eastAsia="Times New Roman" w:hAnsi="Liberation Serif"/>
                <w:b/>
                <w:lang w:eastAsia="ru-RU"/>
              </w:rPr>
              <w:t>свыше 300 до 600</w:t>
            </w:r>
          </w:p>
        </w:tc>
        <w:tc>
          <w:tcPr>
            <w:tcW w:w="709" w:type="dxa"/>
            <w:vAlign w:val="center"/>
            <w:hideMark/>
          </w:tcPr>
          <w:p w:rsidR="00A35F71" w:rsidRPr="00D1680C" w:rsidRDefault="00A35F71" w:rsidP="009A0495">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600 до 800</w:t>
            </w:r>
          </w:p>
        </w:tc>
        <w:tc>
          <w:tcPr>
            <w:tcW w:w="708"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800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400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 до 500</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500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8"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2</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4</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6</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7</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8</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9</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11</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12</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13</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1. Города и другие населенные пункты; коллективные сады с садовыми домиками, дачные поселки; отдельные промышленные и сельскохозяйственные предприятия; тепличные комбинаты и хозяйства; птицефабрики; молокозаводы; карьеры разработки полезных ископаемых; гаражи и открытые стоянки для автомобилей индивидуальных владельцев на количество автомобилей более 20; отдельно стоящие здания с массовым скоплением людей (школы, больницы, клубы, детские сады и ясли, вокзалы и т.д.); жилые здания 3-этажные и выше; </w:t>
            </w:r>
            <w:r w:rsidRPr="00D1680C">
              <w:rPr>
                <w:rFonts w:ascii="Liberation Serif" w:eastAsia="Times New Roman" w:hAnsi="Liberation Serif"/>
                <w:lang w:eastAsia="ru-RU"/>
              </w:rPr>
              <w:lastRenderedPageBreak/>
              <w:t>железнодорожные станции; аэропорты; морские и речные порты и пристани; гидроэлектростанции; гидротехнические сооружения морского и речного транспорта; очистные сооружения и насосные станции водопроводные, не относящиеся к магистральному трубопроводу, мосты железных дорог общей сети и автомобильных дорог I и II категорий с пролетом свыше 20 м (при прокладке нефтепроводов и нефтепродуктопроводов ниже мостов по течению); склады легковоспламеняющихся и горючих жидкостей и газов с объемом хранения свыше 1 000 куб. м; автозаправочные станции; 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линии связи операторов связи – владельцев коммуникаций</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2. Железные дороги общей сети (на перегонах) и автодороги категорий I – III, параллельно которым прокладывается трубопровод; отдельно стоящие: 1-2-этажные жилые здания; садовые домики, дачи; дома линейных обходчиков; кладбища; сельскохозяйственные фермы и огороженные участки для организованного выпаса скота; полевые станы</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3. Отдельно стоящие нежилые и подсобные </w:t>
            </w:r>
            <w:r w:rsidRPr="00D1680C">
              <w:rPr>
                <w:rFonts w:ascii="Liberation Serif" w:eastAsia="Times New Roman" w:hAnsi="Liberation Serif"/>
                <w:lang w:eastAsia="ru-RU"/>
              </w:rPr>
              <w:lastRenderedPageBreak/>
              <w:t>строения; устья бурящихся и эксплуатируемых нефтяных, газовых и артезианских скважин; гаражи и открытые стоянки для автомобилей индивидуальных владельцев на 20 автомобилей и менее; канализационные сооружения; железные дороги промышленных предприятий; автомобильные дороги IV – V категорий, параллельно которым прокладывается трубопровод</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lastRenderedPageBreak/>
              <w:t>4. Мосты железных дорог промышленных предприятий, автомобильных дорог категорий III, IV с пролетом свыше 20 м (при прокладке нефтепроводов и нефтепродуктопроводов ниже мостов по течению)</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C97F8B" w:rsidRDefault="00A35F71" w:rsidP="00C97F8B">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5. Территории НПС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ПС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КС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установок комплексной подготовки нефти и газа, СПХГ</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групповых и сборных пунктов промыслов, ПГРС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установок очистки и осушки газа</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6. Вертодромы и посадочные площадки без базирования на них вертолетов</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7. При прокладке подводных нефтепроводов и нефтепродуктопроводов выше по течению:</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мостов железных и автомобильных дорог, промышленных предприятий и гидротехнических сооружений</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пристаней и речных вокзалов</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1 500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водозаборов</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r>
      <w:tr w:rsidR="00A35F71" w:rsidRPr="00D1680C" w:rsidTr="001F5870">
        <w:tc>
          <w:tcPr>
            <w:tcW w:w="2127" w:type="dxa"/>
            <w:vAlign w:val="center"/>
            <w:hideMark/>
          </w:tcPr>
          <w:p w:rsidR="00A35F71" w:rsidRPr="00C97F8B" w:rsidRDefault="00A35F71" w:rsidP="00C97F8B">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8. Территории 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АГРС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регуляторных станций, в том числе шкафного типа, предназначенных для обеспечения газом:</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lastRenderedPageBreak/>
              <w:t>а) городов; населенных пунктов; предприятий; отдельных зданий и сооружений; других потребителей</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б) объектов газопровода (пунктов замера расхода газа, термоэлектрогенераторов и т.д.)</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r w:rsidR="00A35F71" w:rsidRPr="00D1680C" w:rsidTr="001F5870">
        <w:tc>
          <w:tcPr>
            <w:tcW w:w="2127" w:type="dxa"/>
            <w:vAlign w:val="center"/>
            <w:hideMark/>
          </w:tcPr>
          <w:p w:rsidR="00A35F71" w:rsidRPr="00C97F8B" w:rsidRDefault="00A35F71" w:rsidP="003443D3">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9. Автоматизированные электростанции с термоэлектрогенераторами; блок-контейнеры, обеспечивающие функционирование магистрального трубопровода</w:t>
            </w:r>
            <w:r w:rsidR="003443D3" w:rsidRPr="00C97F8B">
              <w:rPr>
                <w:rFonts w:ascii="Liberation Serif" w:eastAsia="Times New Roman" w:hAnsi="Liberation Serif"/>
                <w:lang w:eastAsia="ru-RU"/>
              </w:rPr>
              <w:t>,</w:t>
            </w:r>
            <w:r w:rsidRPr="00C97F8B">
              <w:rPr>
                <w:rFonts w:ascii="Liberation Serif" w:eastAsia="Times New Roman" w:hAnsi="Liberation Serif"/>
                <w:lang w:eastAsia="ru-RU"/>
              </w:rPr>
              <w:t xml:space="preserve"> пунктов контроля и управления линейной телемеханикой и автоматикой (далее – ПКУ); связи</w:t>
            </w: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Не менее 15 от крайней нитки (но не менее 25 м от взрывоопасной зоны при наличии трансформатора в ПКУ)</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10. Магистральные оросительные каналы и коллекторы, реки и водоемы, вдоль которых прокладывается трубопровод; водозаборные сооружения и станции оросительных систем</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11. Специальные предприятия, сооружения, площадки, охраняемые зоны, склады взрывчатых и взрывоопасных веществ, карьеры полезных ископаемых, добыча на которых производится с применением взрывных работ, склады сжиженных горючих газов</w:t>
            </w: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 соответствии с требованиями соответствующих документов в области технического регулирования и по согласованию с владельцами указанных объектов</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 xml:space="preserve">12. Воздушные линии электропередачи высокого напряжения, параллельно которым прокладывается трубопровод; воздушные линии электропередачи высокого напряжения, параллельно которым прокладывается трубопровод в стесненных условиях трассы; опоры воздушных линий электропередачи высокого </w:t>
            </w:r>
            <w:r w:rsidRPr="00C97F8B">
              <w:rPr>
                <w:rFonts w:ascii="Liberation Serif" w:eastAsia="Times New Roman" w:hAnsi="Liberation Serif"/>
                <w:lang w:eastAsia="ru-RU"/>
              </w:rPr>
              <w:lastRenderedPageBreak/>
              <w:t>напряжения при пересечении их трубопроводом; открытые и закрытые трансформаторные подстанции и закрытые распределительные устройства напряжением 35 кВ и более</w:t>
            </w:r>
          </w:p>
        </w:tc>
        <w:tc>
          <w:tcPr>
            <w:tcW w:w="8080" w:type="dxa"/>
            <w:gridSpan w:val="12"/>
            <w:vAlign w:val="center"/>
            <w:hideMark/>
          </w:tcPr>
          <w:p w:rsidR="00A35F71" w:rsidRPr="00D1680C" w:rsidRDefault="00A35F71" w:rsidP="003443D3">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 xml:space="preserve">В соответствии с требованиями </w:t>
            </w:r>
            <w:r w:rsidR="003443D3" w:rsidRPr="003443D3">
              <w:rPr>
                <w:rFonts w:ascii="Liberation Serif" w:eastAsia="Times New Roman" w:hAnsi="Liberation Serif"/>
                <w:lang w:eastAsia="ru-RU"/>
              </w:rPr>
              <w:t>Правил устройства электроустановок</w:t>
            </w:r>
            <w:r w:rsidR="003443D3">
              <w:rPr>
                <w:rFonts w:ascii="Liberation Serif" w:eastAsia="Times New Roman" w:hAnsi="Liberation Serif"/>
                <w:lang w:eastAsia="ru-RU"/>
              </w:rPr>
              <w:t xml:space="preserve">, </w:t>
            </w:r>
            <w:r w:rsidR="003443D3" w:rsidRPr="003443D3">
              <w:rPr>
                <w:rFonts w:ascii="Liberation Serif" w:eastAsia="Times New Roman" w:hAnsi="Liberation Serif"/>
                <w:lang w:eastAsia="ru-RU"/>
              </w:rPr>
              <w:t>утвержденны</w:t>
            </w:r>
            <w:r w:rsidR="003443D3">
              <w:rPr>
                <w:rFonts w:ascii="Liberation Serif" w:eastAsia="Times New Roman" w:hAnsi="Liberation Serif"/>
                <w:lang w:eastAsia="ru-RU"/>
              </w:rPr>
              <w:t>х</w:t>
            </w:r>
            <w:r w:rsidR="003443D3" w:rsidRPr="003443D3">
              <w:rPr>
                <w:rFonts w:ascii="Liberation Serif" w:eastAsia="Times New Roman" w:hAnsi="Liberation Serif"/>
                <w:lang w:eastAsia="ru-RU"/>
              </w:rPr>
              <w:t xml:space="preserve"> Приказом Минэнерго РФ от 8 июля 2002 года №</w:t>
            </w:r>
            <w:r w:rsidR="003443D3">
              <w:rPr>
                <w:rFonts w:ascii="Liberation Serif" w:eastAsia="Times New Roman" w:hAnsi="Liberation Serif"/>
                <w:lang w:eastAsia="ru-RU"/>
              </w:rPr>
              <w:t xml:space="preserve"> 204</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lastRenderedPageBreak/>
              <w:t>13. Земляной амбар для аварийного выпуска нефти и конденсата из трубопровода</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14. Кабели междугородной связи и силовые электрокабели</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15. Мачты (башни) и сооружения необслуживаемой малоканальной радиорелейной связи трубопроводов, термоэлектрогенераторы</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16. Необслуживаемые усилительные пункты кабельной связи в подземных термокамерах</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17. Вдольтрассовые проезды, предназначенные только для обслуживания трубопроводов</w:t>
            </w: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Не менее 10</w:t>
            </w:r>
          </w:p>
        </w:tc>
      </w:tr>
    </w:tbl>
    <w:p w:rsidR="004D60FD" w:rsidRPr="00D1680C" w:rsidRDefault="004D60FD" w:rsidP="004D60FD">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Примечания: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расстояния, указанные в таблице </w:t>
      </w:r>
      <w:r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следует принимать: для городов и других населенных пунктов – от проектной городской черты на расчетный срок 20 – 25 лет; для отдельных промышленных предприятий, железнодорожных станций, аэродромов, морских и речных портов и пристаней, гидротехнических сооружений, складов горючих и легковоспламеняющихся материалов, артезианских скважин – от границ отведенных им территорий с учетом их развития; для железных дорог – от подошвы насыпи или бровки выемки со стороны трубопровода, но не менее 10 м от границы полосы отвода дороги; для автомобильных дорог – от подошвы насыпи земляного полотна; для всех мостов – от подошвы конусов; для отдельно стоящих зданий и строений – от ближайших выступающих их частей;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под отдельно стоящим зданием или строением следует понимать здание или строение, расположенное вне населенного пункта на расстоянии не менее 50 м от ближайших к нему зданий и сооружений;</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Pr="007F32DA">
        <w:rPr>
          <w:rFonts w:ascii="Liberation Serif" w:eastAsia="Times New Roman" w:hAnsi="Liberation Serif"/>
          <w:sz w:val="24"/>
          <w:szCs w:val="24"/>
          <w:lang w:eastAsia="ru-RU"/>
        </w:rPr>
        <w:t>минимальные расстояния от мостов железных и автомобильных дорог с пролетом 20 м и менее следует принимать такие же, как от соответствующих дорог;</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 xml:space="preserve">4) при соответствующем обосновании допускается сокращать указанные в столбцах 3 – 9 таблицы </w:t>
      </w:r>
      <w:r w:rsidR="00DF52AD" w:rsidRPr="007F32DA">
        <w:rPr>
          <w:rFonts w:ascii="Liberation Serif" w:eastAsia="Times New Roman" w:hAnsi="Liberation Serif"/>
          <w:sz w:val="24"/>
          <w:szCs w:val="24"/>
          <w:lang w:eastAsia="ru-RU"/>
        </w:rPr>
        <w:t>№ 10</w:t>
      </w:r>
      <w:r w:rsidRPr="007F32DA">
        <w:rPr>
          <w:rFonts w:ascii="Liberation Serif" w:eastAsia="Times New Roman" w:hAnsi="Liberation Serif"/>
          <w:sz w:val="24"/>
          <w:szCs w:val="24"/>
          <w:lang w:eastAsia="ru-RU"/>
        </w:rPr>
        <w:t xml:space="preserve"> (за исключением поз</w:t>
      </w:r>
      <w:r w:rsidR="00C97F8B" w:rsidRPr="007F32DA">
        <w:rPr>
          <w:rFonts w:ascii="Liberation Serif" w:eastAsia="Times New Roman" w:hAnsi="Liberation Serif"/>
          <w:sz w:val="24"/>
          <w:szCs w:val="24"/>
          <w:lang w:eastAsia="ru-RU"/>
        </w:rPr>
        <w:t>иций</w:t>
      </w:r>
      <w:r w:rsidRPr="007F32DA">
        <w:rPr>
          <w:rFonts w:ascii="Liberation Serif" w:eastAsia="Times New Roman" w:hAnsi="Liberation Serif"/>
          <w:sz w:val="24"/>
          <w:szCs w:val="24"/>
          <w:lang w:eastAsia="ru-RU"/>
        </w:rPr>
        <w:t xml:space="preserve"> 5, 8, 10, 13 – 16) и в </w:t>
      </w:r>
      <w:r w:rsidR="00C97F8B" w:rsidRPr="007F32DA">
        <w:rPr>
          <w:rFonts w:ascii="Liberation Serif" w:eastAsia="Times New Roman" w:hAnsi="Liberation Serif"/>
          <w:sz w:val="24"/>
          <w:szCs w:val="24"/>
          <w:lang w:eastAsia="ru-RU"/>
        </w:rPr>
        <w:t>строке</w:t>
      </w:r>
      <w:r w:rsidRPr="007F32DA">
        <w:rPr>
          <w:rFonts w:ascii="Liberation Serif" w:eastAsia="Times New Roman" w:hAnsi="Liberation Serif"/>
          <w:sz w:val="24"/>
          <w:szCs w:val="24"/>
          <w:lang w:eastAsia="ru-RU"/>
        </w:rPr>
        <w:t xml:space="preserve"> 2 только для поз</w:t>
      </w:r>
      <w:r w:rsidR="00C97F8B" w:rsidRPr="007F32DA">
        <w:rPr>
          <w:rFonts w:ascii="Liberation Serif" w:eastAsia="Times New Roman" w:hAnsi="Liberation Serif"/>
          <w:sz w:val="24"/>
          <w:szCs w:val="24"/>
          <w:lang w:eastAsia="ru-RU"/>
        </w:rPr>
        <w:t>иций</w:t>
      </w:r>
      <w:r w:rsidRPr="007F32DA">
        <w:rPr>
          <w:rFonts w:ascii="Liberation Serif" w:eastAsia="Times New Roman" w:hAnsi="Liberation Serif"/>
          <w:sz w:val="24"/>
          <w:szCs w:val="24"/>
          <w:lang w:eastAsia="ru-RU"/>
        </w:rPr>
        <w:t xml:space="preserve"> 1 – 6 расстояния от газопроводов не более чем на 30% при условии отнесения участков трубопроводов к категории II со 100%-ным контролем монтажных сварных соединений рентгеновскими или гамма-лучами и не более чем на 50% при отнесении их к категории В, при этом указанные в поз</w:t>
      </w:r>
      <w:r w:rsidR="00C97F8B" w:rsidRPr="007F32DA">
        <w:rPr>
          <w:rFonts w:ascii="Liberation Serif" w:eastAsia="Times New Roman" w:hAnsi="Liberation Serif"/>
          <w:sz w:val="24"/>
          <w:szCs w:val="24"/>
          <w:lang w:eastAsia="ru-RU"/>
        </w:rPr>
        <w:t>иции</w:t>
      </w:r>
      <w:r w:rsidRPr="007F32DA">
        <w:rPr>
          <w:rFonts w:ascii="Liberation Serif" w:eastAsia="Times New Roman" w:hAnsi="Liberation Serif"/>
          <w:sz w:val="24"/>
          <w:szCs w:val="24"/>
          <w:lang w:eastAsia="ru-RU"/>
        </w:rPr>
        <w:t xml:space="preserve"> 3 расстояния допускается сокращать не более чем на 30% при условии отнесения участков трубопроводов к категории В.</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Указанные в поз</w:t>
      </w:r>
      <w:r w:rsidR="00C97F8B" w:rsidRPr="007F32DA">
        <w:rPr>
          <w:rFonts w:ascii="Liberation Serif" w:eastAsia="Times New Roman" w:hAnsi="Liberation Serif"/>
          <w:sz w:val="24"/>
          <w:szCs w:val="24"/>
          <w:lang w:eastAsia="ru-RU"/>
        </w:rPr>
        <w:t>ициях</w:t>
      </w:r>
      <w:r w:rsidRPr="007F32DA">
        <w:rPr>
          <w:rFonts w:ascii="Liberation Serif" w:eastAsia="Times New Roman" w:hAnsi="Liberation Serif"/>
          <w:sz w:val="24"/>
          <w:szCs w:val="24"/>
          <w:lang w:eastAsia="ru-RU"/>
        </w:rPr>
        <w:t xml:space="preserve"> 1, 4 и 10 настоящей таблицы </w:t>
      </w:r>
      <w:r w:rsidR="00DF52AD" w:rsidRPr="007F32DA">
        <w:rPr>
          <w:rFonts w:ascii="Liberation Serif" w:eastAsia="Times New Roman" w:hAnsi="Liberation Serif"/>
          <w:sz w:val="24"/>
          <w:szCs w:val="24"/>
          <w:lang w:eastAsia="ru-RU"/>
        </w:rPr>
        <w:t>№ 10</w:t>
      </w:r>
      <w:r w:rsidRPr="007F32DA">
        <w:rPr>
          <w:rFonts w:ascii="Liberation Serif" w:eastAsia="Times New Roman" w:hAnsi="Liberation Serif"/>
          <w:sz w:val="24"/>
          <w:szCs w:val="24"/>
          <w:lang w:eastAsia="ru-RU"/>
        </w:rPr>
        <w:t xml:space="preserve"> расстояния для нефтепроводов и нефтепродуктопроводов допускается сокращать не более чем на 30% при условии увеличения </w:t>
      </w:r>
      <w:r w:rsidRPr="007F32DA">
        <w:rPr>
          <w:rFonts w:ascii="Liberation Serif" w:eastAsia="Times New Roman" w:hAnsi="Liberation Serif"/>
          <w:sz w:val="24"/>
          <w:szCs w:val="24"/>
          <w:lang w:eastAsia="ru-RU"/>
        </w:rPr>
        <w:lastRenderedPageBreak/>
        <w:t>номинальной (расчетной) толщины стенки труб на такую величину в процентах, на которую сокращается расстояние;</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5) минимальные расстояния от оси газопроводов до зданий и сооружений при надземной прокладке, предусмотренные в поз</w:t>
      </w:r>
      <w:r w:rsidR="00C97F8B" w:rsidRPr="007F32DA">
        <w:rPr>
          <w:rFonts w:ascii="Liberation Serif" w:eastAsia="Times New Roman" w:hAnsi="Liberation Serif"/>
          <w:sz w:val="24"/>
          <w:szCs w:val="24"/>
          <w:lang w:eastAsia="ru-RU"/>
        </w:rPr>
        <w:t>иции</w:t>
      </w:r>
      <w:r w:rsidRPr="007F32DA">
        <w:rPr>
          <w:rFonts w:ascii="Liberation Serif" w:eastAsia="Times New Roman" w:hAnsi="Liberation Serif"/>
          <w:sz w:val="24"/>
          <w:szCs w:val="24"/>
          <w:lang w:eastAsia="ru-RU"/>
        </w:rPr>
        <w:t xml:space="preserve"> 1 таблице </w:t>
      </w:r>
      <w:r w:rsidR="00DF52AD" w:rsidRPr="007F32DA">
        <w:rPr>
          <w:rFonts w:ascii="Liberation Serif" w:eastAsia="Times New Roman" w:hAnsi="Liberation Serif"/>
          <w:sz w:val="24"/>
          <w:szCs w:val="24"/>
          <w:lang w:eastAsia="ru-RU"/>
        </w:rPr>
        <w:t>№ 10</w:t>
      </w:r>
      <w:r w:rsidRPr="007F32DA">
        <w:rPr>
          <w:rFonts w:ascii="Liberation Serif" w:eastAsia="Times New Roman" w:hAnsi="Liberation Serif"/>
          <w:sz w:val="24"/>
          <w:szCs w:val="24"/>
          <w:lang w:eastAsia="ru-RU"/>
        </w:rPr>
        <w:t>, следует принимать увеличенными в 2</w:t>
      </w:r>
      <w:r w:rsidR="00C97F8B" w:rsidRPr="007F32DA">
        <w:rPr>
          <w:rFonts w:ascii="Liberation Serif" w:eastAsia="Times New Roman" w:hAnsi="Liberation Serif"/>
          <w:sz w:val="24"/>
          <w:szCs w:val="24"/>
          <w:lang w:eastAsia="ru-RU"/>
        </w:rPr>
        <w:t> </w:t>
      </w:r>
      <w:r w:rsidRPr="007F32DA">
        <w:rPr>
          <w:rFonts w:ascii="Liberation Serif" w:eastAsia="Times New Roman" w:hAnsi="Liberation Serif"/>
          <w:sz w:val="24"/>
          <w:szCs w:val="24"/>
          <w:lang w:eastAsia="ru-RU"/>
        </w:rPr>
        <w:t>раза, в поз</w:t>
      </w:r>
      <w:r w:rsidR="00C97F8B" w:rsidRPr="007F32DA">
        <w:rPr>
          <w:rFonts w:ascii="Liberation Serif" w:eastAsia="Times New Roman" w:hAnsi="Liberation Serif"/>
          <w:sz w:val="24"/>
          <w:szCs w:val="24"/>
          <w:lang w:eastAsia="ru-RU"/>
        </w:rPr>
        <w:t>ициях</w:t>
      </w:r>
      <w:r w:rsidRPr="007F32DA">
        <w:rPr>
          <w:rFonts w:ascii="Liberation Serif" w:eastAsia="Times New Roman" w:hAnsi="Liberation Serif"/>
          <w:sz w:val="24"/>
          <w:szCs w:val="24"/>
          <w:lang w:eastAsia="ru-RU"/>
        </w:rPr>
        <w:t xml:space="preserve"> 2 – 6, 8 – 10 и 13 – в 1,5 раза. Данное требование относится к участкам надземной прокладки протяженностью свыше 150 м;</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6) при расположении зданий и сооружений на отметках выше отметок нефтепроводов и нефтепродуктопроводов допускается уменьшение указанных в поз</w:t>
      </w:r>
      <w:r w:rsidR="00C97F8B" w:rsidRPr="007F32DA">
        <w:rPr>
          <w:rFonts w:ascii="Liberation Serif" w:eastAsia="Times New Roman" w:hAnsi="Liberation Serif"/>
          <w:sz w:val="24"/>
          <w:szCs w:val="24"/>
          <w:lang w:eastAsia="ru-RU"/>
        </w:rPr>
        <w:t>ициях</w:t>
      </w:r>
      <w:r w:rsidRPr="007F32DA">
        <w:rPr>
          <w:rFonts w:ascii="Liberation Serif" w:eastAsia="Times New Roman" w:hAnsi="Liberation Serif"/>
          <w:sz w:val="24"/>
          <w:szCs w:val="24"/>
          <w:lang w:eastAsia="ru-RU"/>
        </w:rPr>
        <w:t xml:space="preserve"> 1, 2, 4 и 10 расстояний до 25% при условии, что принятые расстояния должны быть не менее 50 м;</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7) при надземной прокладке нефтепроводов и нефтепродуктопроводов допускаемые минимальные расстояния от населенных пунктов, промышленных предприятий, зданий и сооружений до оси трубопроводов следует принимать по настоящей таблице как для подземных нефтепроводов, но не менее 50 м;</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8) для газопроводов, прокладываемых в лесных районах, минимальные расстояния от железных и автомобильных дорог допускается сокращать на 30%;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9) указанные в поз</w:t>
      </w:r>
      <w:r w:rsidR="00C97F8B" w:rsidRPr="007F32DA">
        <w:rPr>
          <w:rFonts w:ascii="Liberation Serif" w:eastAsia="Times New Roman" w:hAnsi="Liberation Serif"/>
          <w:sz w:val="24"/>
          <w:szCs w:val="24"/>
          <w:lang w:eastAsia="ru-RU"/>
        </w:rPr>
        <w:t>иции</w:t>
      </w:r>
      <w:r w:rsidRPr="007F32DA">
        <w:rPr>
          <w:rFonts w:ascii="Liberation Serif" w:eastAsia="Times New Roman" w:hAnsi="Liberation Serif"/>
          <w:sz w:val="24"/>
          <w:szCs w:val="24"/>
          <w:lang w:eastAsia="ru-RU"/>
        </w:rPr>
        <w:t xml:space="preserve"> 7</w:t>
      </w:r>
      <w:r w:rsidRPr="00D1680C">
        <w:rPr>
          <w:rFonts w:ascii="Liberation Serif" w:eastAsia="Times New Roman" w:hAnsi="Liberation Serif"/>
          <w:sz w:val="24"/>
          <w:szCs w:val="24"/>
          <w:lang w:eastAsia="ru-RU"/>
        </w:rPr>
        <w:t xml:space="preserve"> таблицы </w:t>
      </w:r>
      <w:r w:rsidR="00DF52AD"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xml:space="preserve"> минимальные расстояния от подводных переходов нефтепроводов и нефтепродуктопроводов допускается уменьшать до 50% при условии строительства перехода методами </w:t>
      </w:r>
      <w:r w:rsidR="004D60FD">
        <w:rPr>
          <w:rFonts w:ascii="Liberation Serif" w:eastAsia="Times New Roman" w:hAnsi="Liberation Serif"/>
          <w:sz w:val="24"/>
          <w:szCs w:val="24"/>
          <w:lang w:eastAsia="ru-RU"/>
        </w:rPr>
        <w:t>наклонно-направленного бурения</w:t>
      </w:r>
      <w:r w:rsidRPr="00D1680C">
        <w:rPr>
          <w:rFonts w:ascii="Liberation Serif" w:eastAsia="Times New Roman" w:hAnsi="Liberation Serif"/>
          <w:sz w:val="24"/>
          <w:szCs w:val="24"/>
          <w:lang w:eastAsia="ru-RU"/>
        </w:rPr>
        <w:t>, тоннелирования и микротоннелирования с заглублением трубопровода (или тоннеля) до верхней образующей не менее 6 м на всем протяжении руслового участка и не менее 3 м от линии предельного размыва русла (рассчитанной на срок службы перехода) или при укладке этих трубопроводов в стальных футлярах;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газопроводы и другие объекты, из которых возможен выброс или утечка газа в атмосферу, должны располагаться за пределами полос воздушных подходов к аэродромам и вертодромам;</w:t>
      </w:r>
    </w:p>
    <w:p w:rsidR="003443D3"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знак «–» в таблице означает, что расстояние не регламентируется</w:t>
      </w:r>
      <w:r w:rsidR="003443D3">
        <w:rPr>
          <w:rFonts w:ascii="Liberation Serif" w:eastAsia="Times New Roman" w:hAnsi="Liberation Serif"/>
          <w:sz w:val="24"/>
          <w:szCs w:val="24"/>
          <w:lang w:eastAsia="ru-RU"/>
        </w:rPr>
        <w:t>;</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12) </w:t>
      </w:r>
      <w:r w:rsidRPr="00C97F8B">
        <w:rPr>
          <w:rFonts w:ascii="Liberation Serif" w:eastAsia="Times New Roman" w:hAnsi="Liberation Serif"/>
          <w:sz w:val="24"/>
          <w:szCs w:val="24"/>
          <w:lang w:eastAsia="ru-RU"/>
        </w:rPr>
        <w:t xml:space="preserve">АГРС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автоматизированная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газораспределительная 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газораспределительная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КС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компрессорная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Default="003443D3" w:rsidP="003443D3">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НПС – </w:t>
      </w:r>
      <w:r w:rsidRPr="003443D3">
        <w:rPr>
          <w:rFonts w:ascii="Liberation Serif" w:eastAsia="Times New Roman" w:hAnsi="Liberation Serif"/>
          <w:sz w:val="24"/>
          <w:szCs w:val="24"/>
          <w:lang w:eastAsia="ru-RU"/>
        </w:rPr>
        <w:t>нефтеперекачивающая</w:t>
      </w:r>
      <w:r>
        <w:rPr>
          <w:rFonts w:ascii="Liberation Serif" w:eastAsia="Times New Roman" w:hAnsi="Liberation Serif"/>
          <w:sz w:val="24"/>
          <w:szCs w:val="24"/>
          <w:lang w:eastAsia="ru-RU"/>
        </w:rPr>
        <w:t xml:space="preserve"> </w:t>
      </w:r>
      <w:r w:rsidRPr="003443D3">
        <w:rPr>
          <w:rFonts w:ascii="Liberation Serif" w:eastAsia="Times New Roman" w:hAnsi="Liberation Serif"/>
          <w:sz w:val="24"/>
          <w:szCs w:val="24"/>
          <w:lang w:eastAsia="ru-RU"/>
        </w:rPr>
        <w:t>станция</w:t>
      </w:r>
      <w:r>
        <w:rPr>
          <w:rFonts w:ascii="Liberation Serif" w:eastAsia="Times New Roman" w:hAnsi="Liberation Serif"/>
          <w:sz w:val="24"/>
          <w:szCs w:val="24"/>
          <w:lang w:eastAsia="ru-RU"/>
        </w:rPr>
        <w:t>;</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НС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насосная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ПГРС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промысловая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газораспределительная 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ПС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перекачивающая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 нефтепродуктов;</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СПХГ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станция</w:t>
      </w:r>
      <w:r w:rsidR="00C97F8B" w:rsidRPr="00C97F8B">
        <w:rPr>
          <w:rFonts w:ascii="Liberation Serif" w:eastAsia="Times New Roman" w:hAnsi="Liberation Serif"/>
          <w:sz w:val="24"/>
          <w:szCs w:val="24"/>
          <w:lang w:eastAsia="ru-RU"/>
        </w:rPr>
        <w:t xml:space="preserve"> подземного хранения газа.</w:t>
      </w:r>
    </w:p>
    <w:p w:rsidR="004D60FD" w:rsidRPr="00D1680C" w:rsidRDefault="004D60FD" w:rsidP="004D60FD">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Расстояния от КС, ГРС, НПС, ПС до населенных пунктов, промышленных предприятий, зданий и сооружений следует принимать в зависимости от класса и диаметра газопровода и категории НПС, ПС и необходимости обеспечения их безопасности, но не менее значений, указанных в таблице </w:t>
      </w:r>
      <w:r w:rsidR="004D60FD">
        <w:rPr>
          <w:rFonts w:ascii="Liberation Serif" w:eastAsia="Times New Roman" w:hAnsi="Liberation Serif"/>
          <w:sz w:val="24"/>
          <w:szCs w:val="24"/>
          <w:lang w:eastAsia="ru-RU"/>
        </w:rPr>
        <w:t>11</w:t>
      </w:r>
      <w:r w:rsidRPr="00D1680C">
        <w:rPr>
          <w:rFonts w:ascii="Liberation Serif" w:eastAsia="Times New Roman" w:hAnsi="Liberation Serif"/>
          <w:sz w:val="24"/>
          <w:szCs w:val="24"/>
          <w:lang w:eastAsia="ru-RU"/>
        </w:rPr>
        <w:t xml:space="preserve"> (пункт </w:t>
      </w:r>
      <w:r w:rsidRPr="00D1680C">
        <w:rPr>
          <w:rFonts w:ascii="Liberation Serif" w:eastAsia="Times New Roman" w:hAnsi="Liberation Serif"/>
          <w:bCs/>
          <w:sz w:val="24"/>
          <w:szCs w:val="24"/>
          <w:lang w:eastAsia="ru-RU"/>
        </w:rPr>
        <w:t xml:space="preserve">7.16 </w:t>
      </w:r>
      <w:r w:rsidR="004D60FD">
        <w:rPr>
          <w:rFonts w:ascii="Liberation Serif" w:eastAsia="Times New Roman" w:hAnsi="Liberation Serif"/>
          <w:sz w:val="24"/>
          <w:szCs w:val="24"/>
          <w:lang w:eastAsia="ru-RU"/>
        </w:rPr>
        <w:t>СП 36.13330.2012)</w:t>
      </w:r>
      <w:r w:rsidRPr="00D1680C">
        <w:rPr>
          <w:rFonts w:ascii="Liberation Serif" w:eastAsia="Times New Roman" w:hAnsi="Liberation Serif"/>
          <w:sz w:val="24"/>
          <w:szCs w:val="24"/>
          <w:lang w:eastAsia="ru-RU"/>
        </w:rPr>
        <w:t>.</w:t>
      </w:r>
    </w:p>
    <w:p w:rsidR="004D60FD" w:rsidRPr="00D1680C" w:rsidRDefault="004D60FD" w:rsidP="004D60FD">
      <w:pPr>
        <w:spacing w:after="0" w:line="240" w:lineRule="auto"/>
        <w:jc w:val="both"/>
        <w:rPr>
          <w:rFonts w:ascii="Liberation Serif" w:eastAsia="Times New Roman" w:hAnsi="Liberation Serif"/>
          <w:bCs/>
          <w:sz w:val="16"/>
          <w:szCs w:val="16"/>
          <w:highlight w:val="yellow"/>
          <w:lang w:eastAsia="ru-RU"/>
        </w:rPr>
      </w:pPr>
    </w:p>
    <w:p w:rsidR="00A35F71" w:rsidRPr="00D1680C" w:rsidRDefault="004D60FD" w:rsidP="00A35F71">
      <w:pPr>
        <w:spacing w:after="0" w:line="240" w:lineRule="auto"/>
        <w:jc w:val="right"/>
        <w:rPr>
          <w:rFonts w:ascii="Liberation Serif" w:eastAsia="Times New Roman" w:hAnsi="Liberation Serif"/>
          <w:sz w:val="24"/>
          <w:szCs w:val="24"/>
          <w:highlight w:val="yellow"/>
          <w:lang w:eastAsia="ru-RU"/>
        </w:rPr>
      </w:pPr>
      <w:r w:rsidRPr="00EB2611">
        <w:rPr>
          <w:rFonts w:ascii="Liberation Serif" w:eastAsia="Times New Roman" w:hAnsi="Liberation Serif"/>
          <w:bCs/>
          <w:sz w:val="24"/>
          <w:szCs w:val="24"/>
          <w:lang w:eastAsia="ru-RU"/>
        </w:rPr>
        <w:t>Таблица 11</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010225" w:rsidRDefault="00010225" w:rsidP="00C97F8B">
      <w:pPr>
        <w:spacing w:after="0" w:line="240" w:lineRule="auto"/>
        <w:jc w:val="center"/>
        <w:rPr>
          <w:rFonts w:ascii="Liberation Serif" w:eastAsia="Times New Roman" w:hAnsi="Liberation Serif"/>
          <w:b/>
          <w:sz w:val="24"/>
          <w:szCs w:val="24"/>
          <w:lang w:eastAsia="ru-RU"/>
        </w:rPr>
      </w:pPr>
      <w:r w:rsidRPr="00C97F8B">
        <w:rPr>
          <w:rFonts w:ascii="Liberation Serif" w:eastAsia="Times New Roman" w:hAnsi="Liberation Serif"/>
          <w:b/>
          <w:sz w:val="24"/>
          <w:szCs w:val="24"/>
          <w:lang w:eastAsia="ru-RU"/>
        </w:rPr>
        <w:t>Расстояния от КС, ГРС, НПС, ПС до населенных пунктов, промышленных п</w:t>
      </w:r>
      <w:r w:rsidR="00C97F8B">
        <w:rPr>
          <w:rFonts w:ascii="Liberation Serif" w:eastAsia="Times New Roman" w:hAnsi="Liberation Serif"/>
          <w:b/>
          <w:sz w:val="24"/>
          <w:szCs w:val="24"/>
          <w:lang w:eastAsia="ru-RU"/>
        </w:rPr>
        <w:t>редприятий, зданий и сооружений</w:t>
      </w:r>
    </w:p>
    <w:p w:rsidR="00A35F71" w:rsidRPr="00D1680C" w:rsidRDefault="00A35F71" w:rsidP="00C97F8B">
      <w:pPr>
        <w:spacing w:after="0" w:line="240" w:lineRule="auto"/>
        <w:rPr>
          <w:rFonts w:ascii="Liberation Serif" w:eastAsia="Times New Roman" w:hAnsi="Liberation Serif"/>
          <w:bCs/>
          <w:sz w:val="16"/>
          <w:szCs w:val="16"/>
          <w:highlight w:val="yellow"/>
          <w:lang w:eastAsia="ru-RU"/>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3"/>
        <w:gridCol w:w="719"/>
        <w:gridCol w:w="698"/>
        <w:gridCol w:w="709"/>
        <w:gridCol w:w="709"/>
        <w:gridCol w:w="708"/>
        <w:gridCol w:w="709"/>
        <w:gridCol w:w="567"/>
        <w:gridCol w:w="709"/>
        <w:gridCol w:w="425"/>
        <w:gridCol w:w="425"/>
        <w:gridCol w:w="426"/>
      </w:tblGrid>
      <w:tr w:rsidR="00A35F71" w:rsidRPr="00D1680C" w:rsidTr="001F5870">
        <w:tc>
          <w:tcPr>
            <w:tcW w:w="3403"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Объекты, здания и сооружения</w:t>
            </w:r>
          </w:p>
        </w:tc>
        <w:tc>
          <w:tcPr>
            <w:tcW w:w="6804" w:type="dxa"/>
            <w:gridSpan w:val="11"/>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Минимальные расстояния, м</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от КС и ГРС</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от НПС, ПС</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Класс газопровода</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Категория НПС, ПС</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52" w:type="dxa"/>
            <w:gridSpan w:val="6"/>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c>
          <w:tcPr>
            <w:tcW w:w="1276"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III</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426"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 xml:space="preserve">Номинальный диаметр газопровода </w:t>
            </w:r>
            <w:r w:rsidRPr="00D1680C">
              <w:rPr>
                <w:rFonts w:ascii="Liberation Serif" w:eastAsia="Times New Roman" w:hAnsi="Liberation Serif"/>
                <w:b/>
                <w:i/>
                <w:iCs/>
                <w:lang w:eastAsia="ru-RU"/>
              </w:rPr>
              <w:t>DN</w:t>
            </w: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6"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698"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 до 600</w:t>
            </w:r>
          </w:p>
        </w:tc>
        <w:tc>
          <w:tcPr>
            <w:tcW w:w="709"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600 до 800</w:t>
            </w:r>
          </w:p>
        </w:tc>
        <w:tc>
          <w:tcPr>
            <w:tcW w:w="709"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800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8"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c>
          <w:tcPr>
            <w:tcW w:w="709"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400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w:t>
            </w: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6"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Города и другие населенные пункты; коллективные сады с садовыми домиками, дачные поселки; отдельные промышленные и сель</w:t>
            </w:r>
            <w:r w:rsidRPr="00D1680C">
              <w:rPr>
                <w:rFonts w:ascii="Liberation Serif" w:eastAsia="Times New Roman" w:hAnsi="Liberation Serif"/>
                <w:lang w:eastAsia="ru-RU"/>
              </w:rPr>
              <w:lastRenderedPageBreak/>
              <w:t>скохозяйственные предприятия, тепличные комбинаты и хозяйства; птицефабрики; молокозаводы; карьеры разработки полезных ископаемых; гаражи и открытые стоянки для автомобилей индивидуальных владельцев на количество автомобилей свыше 20; установки комплексной подготовки нефти и газа и их групповые и сборные пункты; отдельно стоящие здания с массовым скоплением людей (школы, больницы, клубы, детские сады и ясли, вокзалы и т.д.); 3-этажные жилые здания и выше; железнодорожные станции; аэропорты; морские и речные порты и пристани; гидроэлектростанции; гидротехнические сооружения морского и речного транспорта; 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связи Министерства связи России и других ведомств; телевизионные башни</w:t>
            </w:r>
          </w:p>
        </w:tc>
        <w:tc>
          <w:tcPr>
            <w:tcW w:w="71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lastRenderedPageBreak/>
              <w:t>500</w:t>
            </w:r>
          </w:p>
          <w:p w:rsidR="00A35F71" w:rsidRPr="00D1680C" w:rsidRDefault="007A3925" w:rsidP="007A3925">
            <w:pPr>
              <w:spacing w:after="0" w:line="240" w:lineRule="auto"/>
              <w:ind w:left="-108" w:right="-108"/>
              <w:jc w:val="center"/>
              <w:rPr>
                <w:rFonts w:ascii="Liberation Serif" w:eastAsia="Times New Roman" w:hAnsi="Liberation Serif"/>
                <w:lang w:eastAsia="ru-RU"/>
              </w:rPr>
            </w:pPr>
            <w:r>
              <w:rPr>
                <w:rFonts w:ascii="Liberation Serif" w:eastAsia="Times New Roman" w:hAnsi="Liberation Serif"/>
                <w:lang w:eastAsia="ru-RU"/>
              </w:rPr>
              <w:t>150</w:t>
            </w:r>
          </w:p>
        </w:tc>
        <w:tc>
          <w:tcPr>
            <w:tcW w:w="698"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8"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350</w:t>
            </w:r>
          </w:p>
        </w:tc>
        <w:tc>
          <w:tcPr>
            <w:tcW w:w="56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2. Мосты железных дорог общей сети и автомобильных дорог категорий I и II с пролетом свыше 20 м (при прокладке нефтепроводов и нефтепродуктопроводов ниже мостов по течению); склады легковоспламеняющихся и горючих жидкостей и газов с объемом хранения свыше 1 000 куб. м; автозаправочные станции; водопроводные сооружения, не относящиеся к магистральному трубопроводу</w:t>
            </w:r>
          </w:p>
        </w:tc>
        <w:tc>
          <w:tcPr>
            <w:tcW w:w="71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400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450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3. Железные дороги общей сети (на перегонах) и автодороги категорий I </w:t>
            </w:r>
            <w:r w:rsidRPr="00D1680C">
              <w:rPr>
                <w:rFonts w:ascii="Liberation Serif" w:eastAsia="Times New Roman" w:hAnsi="Liberation Serif"/>
                <w:sz w:val="24"/>
                <w:szCs w:val="24"/>
                <w:lang w:eastAsia="ru-RU"/>
              </w:rPr>
              <w:t>–</w:t>
            </w:r>
            <w:r w:rsidRPr="00D1680C">
              <w:rPr>
                <w:rFonts w:ascii="Liberation Serif" w:eastAsia="Times New Roman" w:hAnsi="Liberation Serif"/>
                <w:lang w:eastAsia="ru-RU"/>
              </w:rPr>
              <w:t xml:space="preserve"> III; отдельно стоящие: 1-2-этажные жилые здания; дома линейных обходчиков; кладбища; сельскохозяйственные фермы и огороженные участки для организованного выпаса скота; полевые станы</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 Мосты железных дорог промышленных предприятий, автомобильных дорог категорий III – V с пролетом свыше 20 м</w:t>
            </w:r>
          </w:p>
        </w:tc>
        <w:tc>
          <w:tcPr>
            <w:tcW w:w="71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125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 Железные дороги промышленных предприятий</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 Автомобильные дороги категорий IV и V</w:t>
            </w:r>
          </w:p>
        </w:tc>
        <w:tc>
          <w:tcPr>
            <w:tcW w:w="71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1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(но не менее 100 м от ближайшего наземного резервуара, резервуарно</w:t>
            </w:r>
            <w:r w:rsidRPr="00D1680C">
              <w:rPr>
                <w:rFonts w:ascii="Liberation Serif" w:eastAsia="Times New Roman" w:hAnsi="Liberation Serif"/>
                <w:lang w:eastAsia="ru-RU"/>
              </w:rPr>
              <w:lastRenderedPageBreak/>
              <w:t>го парка)</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7. Отдельно стоящие нежилые и подсобные строения (сараи и т.п.); устья бурящихся и эксплуатируемых нефтяных, газовых и артезианских скважин; гаражи и открытые стоянки для автомобилей индивидуальных владельцев на 20 автомобилей и менее; очистные сооружения и насосные станции канализации</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225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 Открытые распределительные устройства 35, 110, 220 кВ электроподстанций, питающих КС, НТТС и ПС магистральных трубопроводов и других потребителей</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9. Открытые распределительные устройства 35; 100; 220 кВ электроподстанций, питающих КС, НПС и ПС магистральных трубопроводов</w:t>
            </w:r>
          </w:p>
        </w:tc>
        <w:tc>
          <w:tcPr>
            <w:tcW w:w="6804" w:type="dxa"/>
            <w:gridSpan w:val="11"/>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На территории КС, НПС и ПС с соблюдением противопожарных разрывов от зданий и сооружений</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 Лесные массивы пород:</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а) хвойных</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б) лиственных</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11. Вертодромы и посадочные площадки без базирования на них вертолетов:</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более 10 тонн</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от 5 до 10 тонн</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менее 5 тонн</w:t>
            </w:r>
          </w:p>
        </w:tc>
        <w:tc>
          <w:tcPr>
            <w:tcW w:w="71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69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6"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(высота зданий и сооружений трубопроводов, находящихся в полосе воздушных подходов вертолетов, не должна превышать размера плоскости ограничения высоты препятствий согласно требованиям нормативных документов Росавиации, утвержденных в установленном порядке)</w:t>
            </w:r>
          </w:p>
        </w:tc>
        <w:tc>
          <w:tcPr>
            <w:tcW w:w="71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6"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 Специальные предприятия, сооружения, площадки, охраняемые зоны, склады взрывчатых и взрывоопасных веществ; карьеры полезных ископаемых, добыча на которых проводится с применением взрывных работ; склады сжиженных горючих газов</w:t>
            </w:r>
          </w:p>
        </w:tc>
        <w:tc>
          <w:tcPr>
            <w:tcW w:w="6804" w:type="dxa"/>
            <w:gridSpan w:val="11"/>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 соответствии с требованиями соответствующих документов в области технического регулирования и по согласованию с владельцами указанных объектов</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13. Воздушные линии электропередачи высокого напряжения, напряжением, кВ:</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до 20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110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140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330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160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180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lastRenderedPageBreak/>
              <w:t>750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14. Факел для сжигания газа</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bl>
    <w:p w:rsidR="00A35F71" w:rsidRPr="00D1680C" w:rsidRDefault="00A35F71" w:rsidP="00A35F71">
      <w:pPr>
        <w:spacing w:after="0" w:line="240" w:lineRule="auto"/>
        <w:rPr>
          <w:rFonts w:ascii="Liberation Serif" w:eastAsia="Times New Roman" w:hAnsi="Liberation Serif"/>
          <w:b/>
          <w:bCs/>
          <w:sz w:val="20"/>
          <w:szCs w:val="20"/>
          <w:lang w:eastAsia="ru-RU"/>
        </w:rPr>
      </w:pPr>
      <w:bookmarkStart w:id="309" w:name="_Toc398890967"/>
      <w:bookmarkStart w:id="310" w:name="_Toc414831591"/>
    </w:p>
    <w:p w:rsidR="00A35F71" w:rsidRPr="00D1680C" w:rsidRDefault="00A35F71" w:rsidP="004D60FD">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Примечания:</w:t>
      </w:r>
    </w:p>
    <w:p w:rsidR="00A35F71" w:rsidRPr="00C97F8B" w:rsidRDefault="00C97F8B"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1) </w:t>
      </w:r>
      <w:r w:rsidR="00A35F71" w:rsidRPr="00C97F8B">
        <w:rPr>
          <w:rFonts w:ascii="Liberation Serif" w:eastAsia="Times New Roman" w:hAnsi="Liberation Serif"/>
          <w:sz w:val="24"/>
          <w:szCs w:val="24"/>
          <w:lang w:eastAsia="ru-RU"/>
        </w:rPr>
        <w:t>расстояния, указанные над чертой в поз</w:t>
      </w:r>
      <w:r w:rsidRPr="00C97F8B">
        <w:rPr>
          <w:rFonts w:ascii="Liberation Serif" w:eastAsia="Times New Roman" w:hAnsi="Liberation Serif"/>
          <w:sz w:val="24"/>
          <w:szCs w:val="24"/>
          <w:lang w:eastAsia="ru-RU"/>
        </w:rPr>
        <w:t>ициях</w:t>
      </w:r>
      <w:r w:rsidR="00A35F71" w:rsidRPr="00C97F8B">
        <w:rPr>
          <w:rFonts w:ascii="Liberation Serif" w:eastAsia="Times New Roman" w:hAnsi="Liberation Serif"/>
          <w:sz w:val="24"/>
          <w:szCs w:val="24"/>
          <w:lang w:eastAsia="ru-RU"/>
        </w:rPr>
        <w:t xml:space="preserve"> 1 – 7 таблицы </w:t>
      </w:r>
      <w:r w:rsidR="004D60FD" w:rsidRPr="00C97F8B">
        <w:rPr>
          <w:rFonts w:ascii="Liberation Serif" w:eastAsia="Times New Roman" w:hAnsi="Liberation Serif"/>
          <w:sz w:val="24"/>
          <w:szCs w:val="24"/>
          <w:lang w:eastAsia="ru-RU"/>
        </w:rPr>
        <w:t>№ 11</w:t>
      </w:r>
      <w:r w:rsidR="00A35F71" w:rsidRPr="00C97F8B">
        <w:rPr>
          <w:rFonts w:ascii="Liberation Serif" w:eastAsia="Times New Roman" w:hAnsi="Liberation Serif"/>
          <w:sz w:val="24"/>
          <w:szCs w:val="24"/>
          <w:lang w:eastAsia="ru-RU"/>
        </w:rPr>
        <w:t>, относятся к КС, под чертой – к ГРС;</w:t>
      </w:r>
    </w:p>
    <w:p w:rsidR="00C92A70" w:rsidRPr="00C97F8B" w:rsidRDefault="00C97F8B"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2) </w:t>
      </w:r>
      <w:r w:rsidR="00C92A70" w:rsidRPr="00C97F8B">
        <w:rPr>
          <w:rFonts w:ascii="Liberation Serif" w:eastAsia="Times New Roman" w:hAnsi="Liberation Serif"/>
          <w:sz w:val="24"/>
          <w:szCs w:val="24"/>
          <w:lang w:eastAsia="ru-RU"/>
        </w:rPr>
        <w:t>примечания 1 - 3 к таблице 10 распр</w:t>
      </w:r>
      <w:r w:rsidR="00A06538">
        <w:rPr>
          <w:rFonts w:ascii="Liberation Serif" w:eastAsia="Times New Roman" w:hAnsi="Liberation Serif"/>
          <w:sz w:val="24"/>
          <w:szCs w:val="24"/>
          <w:lang w:eastAsia="ru-RU"/>
        </w:rPr>
        <w:t>остраняются и на данную таблицу;</w:t>
      </w:r>
    </w:p>
    <w:p w:rsidR="00A35F71" w:rsidRPr="00D1680C" w:rsidRDefault="00C92A70"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r w:rsidR="00A35F71" w:rsidRPr="00D1680C">
        <w:rPr>
          <w:rFonts w:ascii="Liberation Serif" w:eastAsia="Times New Roman" w:hAnsi="Liberation Serif"/>
          <w:sz w:val="24"/>
          <w:szCs w:val="24"/>
          <w:lang w:eastAsia="ru-RU"/>
        </w:rPr>
        <w:t>) категории НПС и ПС надлежит принимать:</w:t>
      </w:r>
    </w:p>
    <w:p w:rsidR="00A35F71" w:rsidRPr="00D1680C" w:rsidRDefault="00A06538"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категория 1 – при емкости резервуарного парка свыше 100 000 куб. м;</w:t>
      </w:r>
    </w:p>
    <w:p w:rsidR="00A35F71" w:rsidRPr="00D1680C" w:rsidRDefault="00A06538"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категория II – при емкости резервуарного парка от 20000 до 100 000 куб. м 3 включительно; категория III – при емкости резервуарного парка до 20 000 куб. м и НПС, ПС без резервуарных парков;</w:t>
      </w:r>
    </w:p>
    <w:p w:rsidR="00A35F71" w:rsidRPr="00D1680C" w:rsidRDefault="00C97F8B"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4</w:t>
      </w:r>
      <w:r w:rsidR="00A35F71" w:rsidRPr="00D1680C">
        <w:rPr>
          <w:rFonts w:ascii="Liberation Serif" w:eastAsia="Times New Roman" w:hAnsi="Liberation Serif"/>
          <w:sz w:val="24"/>
          <w:szCs w:val="24"/>
          <w:lang w:eastAsia="ru-RU"/>
        </w:rPr>
        <w:t xml:space="preserve">) расстояния следует принимать: для зданий и сооружений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иции</w:t>
      </w:r>
      <w:r w:rsidR="00A35F71" w:rsidRPr="00D1680C">
        <w:rPr>
          <w:rFonts w:ascii="Liberation Serif" w:eastAsia="Times New Roman" w:hAnsi="Liberation Serif"/>
          <w:sz w:val="24"/>
          <w:szCs w:val="24"/>
          <w:lang w:eastAsia="ru-RU"/>
        </w:rPr>
        <w:t xml:space="preserve"> 1 – от здания компрессорного цеха; для НПС, ПС, ГРС и зданий и сооружений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w:t>
      </w:r>
      <w:r w:rsidR="00A06538">
        <w:rPr>
          <w:rFonts w:ascii="Liberation Serif" w:eastAsia="Times New Roman" w:hAnsi="Liberation Serif"/>
          <w:sz w:val="24"/>
          <w:szCs w:val="24"/>
          <w:lang w:eastAsia="ru-RU"/>
        </w:rPr>
        <w:t>ям</w:t>
      </w:r>
      <w:r w:rsidR="00A35F71" w:rsidRPr="00D1680C">
        <w:rPr>
          <w:rFonts w:ascii="Liberation Serif" w:eastAsia="Times New Roman" w:hAnsi="Liberation Serif"/>
          <w:sz w:val="24"/>
          <w:szCs w:val="24"/>
          <w:lang w:eastAsia="ru-RU"/>
        </w:rPr>
        <w:t xml:space="preserve"> 1 – 14 и для КС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w:t>
      </w:r>
      <w:r w:rsidR="00A06538">
        <w:rPr>
          <w:rFonts w:ascii="Liberation Serif" w:eastAsia="Times New Roman" w:hAnsi="Liberation Serif"/>
          <w:sz w:val="24"/>
          <w:szCs w:val="24"/>
          <w:lang w:eastAsia="ru-RU"/>
        </w:rPr>
        <w:t>ям</w:t>
      </w:r>
      <w:r w:rsidR="00A35F71" w:rsidRPr="00D1680C">
        <w:rPr>
          <w:rFonts w:ascii="Liberation Serif" w:eastAsia="Times New Roman" w:hAnsi="Liberation Serif"/>
          <w:sz w:val="24"/>
          <w:szCs w:val="24"/>
          <w:lang w:eastAsia="ru-RU"/>
        </w:rPr>
        <w:t xml:space="preserve"> 2 – 14 – от ограды станций;</w:t>
      </w:r>
    </w:p>
    <w:p w:rsidR="00A35F71" w:rsidRPr="00D1680C" w:rsidRDefault="00C97F8B" w:rsidP="00C92A70">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мачты (башни) радиорелейной линии связи трубопроводов допускается располагать на территории КС, НПС и ПС, при этом расстояние от места установки мачт до технологического оборудования должно быть не менее высоты мачты;</w:t>
      </w:r>
    </w:p>
    <w:p w:rsidR="00A35F71" w:rsidRPr="00D1680C" w:rsidRDefault="00C97F8B" w:rsidP="00C92A70">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6</w:t>
      </w:r>
      <w:r w:rsidR="00A35F71" w:rsidRPr="00D1680C">
        <w:rPr>
          <w:rFonts w:ascii="Liberation Serif" w:eastAsia="Times New Roman" w:hAnsi="Liberation Serif"/>
          <w:sz w:val="24"/>
          <w:szCs w:val="24"/>
          <w:lang w:eastAsia="ru-RU"/>
        </w:rPr>
        <w:t>) мачты (башни) малоканальной необслуживаемой радиорелейной связи допускается располагать на территории ГРС, при этом расстояние от места установки мачты до технологического оборудования газораспределительных станций должно быть не менее высоты мачты;</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7</w:t>
      </w:r>
      <w:r w:rsidR="00A35F71" w:rsidRPr="00D1680C">
        <w:rPr>
          <w:rFonts w:ascii="Liberation Serif" w:eastAsia="Times New Roman" w:hAnsi="Liberation Serif"/>
          <w:sz w:val="24"/>
          <w:szCs w:val="24"/>
          <w:lang w:eastAsia="ru-RU"/>
        </w:rPr>
        <w:t>) НПС, ПС должна располагаться, как правило, ниже отметок населенных пунктов и других объектов. При разработке соответствующих мероприятий, предотвращающих разлив нефти или нефтепродуктов при аварии, допускается располагать указанные станции на одинаковых отметках или выше населенных пунктов и промышленных предприятий;</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8</w:t>
      </w:r>
      <w:r w:rsidR="00A35F71" w:rsidRPr="00D1680C">
        <w:rPr>
          <w:rFonts w:ascii="Liberation Serif" w:eastAsia="Times New Roman" w:hAnsi="Liberation Serif"/>
          <w:sz w:val="24"/>
          <w:szCs w:val="24"/>
          <w:lang w:eastAsia="ru-RU"/>
        </w:rPr>
        <w:t xml:space="preserve">) знак «–» в таблице </w:t>
      </w:r>
      <w:r w:rsidR="004D60FD" w:rsidRPr="00DF52AD">
        <w:rPr>
          <w:rFonts w:ascii="Liberation Serif" w:eastAsia="Times New Roman" w:hAnsi="Liberation Serif"/>
          <w:sz w:val="24"/>
          <w:szCs w:val="24"/>
          <w:lang w:eastAsia="ru-RU"/>
        </w:rPr>
        <w:t>№</w:t>
      </w:r>
      <w:r w:rsidR="004D60FD">
        <w:rPr>
          <w:rFonts w:ascii="Liberation Serif" w:eastAsia="Times New Roman" w:hAnsi="Liberation Serif"/>
          <w:sz w:val="24"/>
          <w:szCs w:val="24"/>
          <w:lang w:eastAsia="ru-RU"/>
        </w:rPr>
        <w:t> 11</w:t>
      </w:r>
      <w:r w:rsidR="00A35F71" w:rsidRPr="00D1680C">
        <w:rPr>
          <w:rFonts w:ascii="Liberation Serif" w:eastAsia="Times New Roman" w:hAnsi="Liberation Serif"/>
          <w:sz w:val="24"/>
          <w:szCs w:val="24"/>
          <w:lang w:eastAsia="ru-RU"/>
        </w:rPr>
        <w:t xml:space="preserve"> означает, что расстояние не регламентируется;</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9</w:t>
      </w:r>
      <w:r w:rsidR="00A35F71" w:rsidRPr="00D1680C">
        <w:rPr>
          <w:rFonts w:ascii="Liberation Serif" w:eastAsia="Times New Roman" w:hAnsi="Liberation Serif"/>
          <w:sz w:val="24"/>
          <w:szCs w:val="24"/>
          <w:lang w:eastAsia="ru-RU"/>
        </w:rPr>
        <w:t>) при размещении на ГРС и КС одоризационных установок расстояние от них до населенных пунктов следует принимать с учетом предельно допустимых концентраций вредных веществ в атмосфере воздуха населенных пунктов, установленных Минздравсоцразвития России;</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10</w:t>
      </w:r>
      <w:r w:rsidR="00A35F71" w:rsidRPr="00D1680C">
        <w:rPr>
          <w:rFonts w:ascii="Liberation Serif" w:eastAsia="Times New Roman" w:hAnsi="Liberation Serif"/>
          <w:sz w:val="24"/>
          <w:szCs w:val="24"/>
          <w:lang w:eastAsia="ru-RU"/>
        </w:rPr>
        <w:t>) расстояния от наземных резервуаров, резервуарного парка до автомобильных дорог категорий I – V должно быть не менее 100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Здания, строения и сооружения, построенные ближе установленных строительными нормами и правилами минимальных расстояний до объектов систем газоснабжения, подлежат сносу за счет средств юридических и физических лиц, допустивших нарушения.</w:t>
      </w:r>
    </w:p>
    <w:p w:rsidR="00A35F71" w:rsidRPr="00D1680C" w:rsidRDefault="00A35F71" w:rsidP="00A35F71">
      <w:pPr>
        <w:spacing w:after="0" w:line="240" w:lineRule="auto"/>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11" w:name="_Toc531808790"/>
      <w:bookmarkStart w:id="312" w:name="_Toc18076363"/>
      <w:bookmarkStart w:id="313" w:name="_Toc1641097"/>
      <w:r w:rsidRPr="00D1680C">
        <w:rPr>
          <w:rFonts w:ascii="Liberation Serif" w:eastAsia="Times New Roman" w:hAnsi="Liberation Serif"/>
          <w:b/>
          <w:bCs/>
          <w:sz w:val="24"/>
          <w:szCs w:val="24"/>
          <w:lang w:eastAsia="ru-RU"/>
        </w:rPr>
        <w:t>Статья 32. Охранные зоны объектов газораспределительной сети</w:t>
      </w:r>
      <w:bookmarkEnd w:id="309"/>
      <w:bookmarkEnd w:id="310"/>
      <w:bookmarkEnd w:id="311"/>
      <w:bookmarkEnd w:id="312"/>
      <w:bookmarkEnd w:id="313"/>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объектов газораспределительной сети регламентируются постановлением Правительства РФ от 20 ноября 2000 года № 878 «Об утверждении Правил охраны газораспределительных сетей».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газораспределительных сетей установлены следующие охранные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4363CD"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w:t>
      </w:r>
    </w:p>
    <w:p w:rsidR="004363CD" w:rsidRPr="00D1680C" w:rsidRDefault="00D85E12"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 вокруг отдельно стоящих газорегуляторных пунктов – в виде территории, ограниченной замкнутой линией, проведенной на расстоянии 10 м от границ этих объектов. Для газорегуляторных пунктов, пристроенных к зданиям, охранная зона не регламентируется;</w:t>
      </w:r>
    </w:p>
    <w:p w:rsidR="00A35F71" w:rsidRPr="00D1680C" w:rsidRDefault="00D85E12"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г</w:t>
      </w:r>
      <w:r w:rsidR="00A35F71" w:rsidRPr="00D1680C">
        <w:rPr>
          <w:rFonts w:ascii="Liberation Serif" w:eastAsia="Times New Roman" w:hAnsi="Liberation Serif"/>
          <w:sz w:val="24"/>
          <w:szCs w:val="24"/>
          <w:lang w:eastAsia="ru-RU"/>
        </w:rPr>
        <w:t>)</w:t>
      </w:r>
      <w:r w:rsidR="004363CD">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вдоль трасс межпоселковых газопроводов, проходящих по лесам и древесно-кустарниковой растительности, – в виде просек шириной 6 м, по 3 м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Утверждение границ охранных зон газораспределительных сетей и наложение ограничений (обременений) на входящие в них земельные участки, производятся на основании заявления об утверждении границ охранной зоны газораспределительных сетей и сведений о границах охранной зоны газораспределительных сетей,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 органами исполнительной власти </w:t>
      </w:r>
      <w:r w:rsidRPr="00A06538">
        <w:rPr>
          <w:rFonts w:ascii="Liberation Serif" w:eastAsia="Times New Roman" w:hAnsi="Liberation Serif"/>
          <w:sz w:val="24"/>
          <w:szCs w:val="24"/>
          <w:lang w:eastAsia="ru-RU"/>
        </w:rPr>
        <w:t>Свердловской области</w:t>
      </w:r>
      <w:r w:rsidRPr="00A51E48">
        <w:rPr>
          <w:rFonts w:ascii="Liberation Serif" w:eastAsia="Times New Roman" w:hAnsi="Liberation Serif"/>
          <w:sz w:val="24"/>
          <w:szCs w:val="24"/>
          <w:lang w:eastAsia="ru-RU"/>
        </w:rPr>
        <w:t xml:space="preserve"> по</w:t>
      </w:r>
      <w:r w:rsidRPr="00D1680C">
        <w:rPr>
          <w:rFonts w:ascii="Liberation Serif" w:eastAsia="Times New Roman" w:hAnsi="Liberation Serif"/>
          <w:sz w:val="24"/>
          <w:szCs w:val="24"/>
          <w:lang w:eastAsia="ru-RU"/>
        </w:rPr>
        <w:t xml:space="preserve"> согласованию с собственниками, владельцами или пользователями земельных участков – для проектируемых газораспределительных сетей и без согласования с указанными лицами – для существующих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 объекты жилищно-гражданского и производственного назначения, объекты инженерной, транспортной и социальной инфраструктуры, либо осуществляющим в границах указанных земельных участков любую хозяйственную деятельность:</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строить объекты жилищно-гражданского и производственного назначения;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устраивать свалки и склады, разливать растворы кислот, солей, щелочей и других химически активных веществ;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разводить огонь и размещать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рыть погреба, копать и обрабатывать почву сельскохозяйственными и мелиоративными орудиями и механизмами на глубину более 0,3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самовольно подключаться к газораспределительным сетям.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Хозяйственная деятельность в охранных зонах газораспределительных сетей, не предусмотренная пунктами 14 и 15 Правил охраны газораспределительных сетей, при которой производится нарушение поверхности земельного участка и обработка почвы на глубину более 0,3 м, осуществляется на основании письменного разрешения эксплуатационной организации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Юридические и физические лица, ведущие хозяйственную деятельность на земельных участках, расположенных в охранной зоне газораспределительной сети, обязаны принимать все зависящие от них меры, способствующие сохранности сети, и не препятствовать доступу технического персонала эксплуатационной организации к газораспределительной сети. В случае прохождения газораспределительной сети по территории запретных зон и специальных объектов персоналу эксплуатационной организации выдаются пропуска (разрешения) для доступа к сети в любое время суток без взимания платы.</w:t>
      </w:r>
    </w:p>
    <w:p w:rsidR="00A35F71" w:rsidRPr="00D1680C" w:rsidRDefault="00A35F71" w:rsidP="006C73E9">
      <w:pPr>
        <w:spacing w:after="0" w:line="240" w:lineRule="auto"/>
        <w:ind w:firstLine="709"/>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14" w:name="_Toc531808791"/>
      <w:bookmarkStart w:id="315" w:name="_Toc18076364"/>
      <w:bookmarkStart w:id="316" w:name="_Toc1641098"/>
      <w:bookmarkStart w:id="317" w:name="_Toc398890968"/>
      <w:bookmarkStart w:id="318" w:name="_Toc414831592"/>
      <w:bookmarkStart w:id="319" w:name="_Toc336271794"/>
      <w:bookmarkStart w:id="320" w:name="_Toc336271814"/>
      <w:r w:rsidRPr="00D1680C">
        <w:rPr>
          <w:rFonts w:ascii="Liberation Serif" w:eastAsia="Times New Roman" w:hAnsi="Liberation Serif"/>
          <w:b/>
          <w:bCs/>
          <w:sz w:val="24"/>
          <w:szCs w:val="24"/>
          <w:lang w:eastAsia="ru-RU"/>
        </w:rPr>
        <w:t>Статья 33. Охранные зоны объектов магистральных газопроводов.</w:t>
      </w:r>
      <w:bookmarkEnd w:id="314"/>
      <w:bookmarkEnd w:id="315"/>
      <w:bookmarkEnd w:id="316"/>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xml:space="preserve">Охранные зоны объектов магистральных газопроводов (далее </w:t>
      </w:r>
      <w:r w:rsidRPr="00A06538">
        <w:rPr>
          <w:rFonts w:ascii="Liberation Serif" w:eastAsia="Times New Roman" w:hAnsi="Liberation Serif"/>
          <w:sz w:val="24"/>
          <w:szCs w:val="24"/>
          <w:lang w:eastAsia="ru-RU"/>
        </w:rPr>
        <w:t>в данной статье</w:t>
      </w:r>
      <w:r w:rsidRPr="00D1680C">
        <w:rPr>
          <w:rFonts w:ascii="Liberation Serif" w:eastAsia="Times New Roman" w:hAnsi="Liberation Serif"/>
          <w:sz w:val="24"/>
          <w:szCs w:val="24"/>
          <w:lang w:eastAsia="ru-RU"/>
        </w:rPr>
        <w:t xml:space="preserve"> – охранные зоны) регламентируются Правилами охраны магистральных газопроводов, утвержденными Постановлением Правительства РФ от 08 сентября 2017 года № 1083</w:t>
      </w:r>
      <w:r w:rsidR="00A06538">
        <w:rPr>
          <w:rFonts w:ascii="Liberation Serif" w:eastAsia="Times New Roman" w:hAnsi="Liberation Serif"/>
          <w:sz w:val="24"/>
          <w:szCs w:val="24"/>
          <w:lang w:eastAsia="ru-RU"/>
        </w:rPr>
        <w:t xml:space="preserve"> </w:t>
      </w:r>
      <w:r w:rsidR="00A06538" w:rsidRPr="00D1680C">
        <w:rPr>
          <w:rFonts w:ascii="Liberation Serif" w:eastAsia="Times New Roman" w:hAnsi="Liberation Serif"/>
          <w:sz w:val="24"/>
          <w:szCs w:val="24"/>
          <w:lang w:eastAsia="ru-RU"/>
        </w:rPr>
        <w:t>(далее</w:t>
      </w:r>
      <w:r w:rsidR="00A06538">
        <w:rPr>
          <w:rFonts w:ascii="Liberation Serif" w:eastAsia="Times New Roman" w:hAnsi="Liberation Serif"/>
          <w:sz w:val="24"/>
          <w:szCs w:val="24"/>
          <w:lang w:eastAsia="ru-RU"/>
        </w:rPr>
        <w:t xml:space="preserve"> </w:t>
      </w:r>
      <w:r w:rsidR="00A06538" w:rsidRPr="00D1680C">
        <w:rPr>
          <w:rFonts w:ascii="Liberation Serif" w:eastAsia="Times New Roman" w:hAnsi="Liberation Serif"/>
          <w:sz w:val="24"/>
          <w:szCs w:val="24"/>
          <w:lang w:eastAsia="ru-RU"/>
        </w:rPr>
        <w:t>– Правила охраны магистральных газопроводов)</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устанавливаются: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линейной части магистрального газопровода – в виде территории, ограниченной условными параллельными плоскостями, проходящими на расстоянии 25 м от оси магистрального газопровода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вдоль линейной части многониточного магистрального газопровода – в виде территории, ограниченной условными параллельными плоскостями, проходящими на расстоянии 25 м от осей крайних ниток магистрального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вдоль подводных переходов магистральных газопроводов через водные преграды – в виде части водного объекта от поверхности до дна, ограниченной условными параллельными плоскостями, отстоящими от оси магистрального газопровода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вдоль газопроводов, соединяющих объекты подземных хранилищ газа, – в виде территории, ограниченной условными параллельными плоскостями, проходящими на расстоянии 25 м от осей газопроводов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вокруг компрессорных станций, газоизмерительных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вокруг наземных сооружений подземных хранилищ газа – в виде территории, ограниченной условной замкнутой линией, отстоящей от внешней границы указанных объектов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перемещать, засыпать, повреждать и разрушать контрольно-измерительные и контрольно-диагностические пункты, предупредительные надписи, опознавательные и сигнальные знаки местонахождения магистральных газопроводов;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свалки, осуществлять сброс и слив едких и коррозионно-агрессивных веществ и горюче-смазочных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складировать любые материалы, в том числе горюче-смазочные, или размещать хранилища любых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с вытравленной якорь-цепью;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проводить работы с использованием ударно-импульсных устройств и вспомогательных механизмов, сбрасывать грузы;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осуществлять рекреационную деятельность, кроме деятельности, предусмотренной подпунктом «ж», разводить костры и размещать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огораживать и перегораживать охранные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л) размещать какие-либо здания, строения, сооружения, не относящиеся к объектам, указанным в пункте 2 Правил охраны магистральных газопроводов</w:t>
      </w:r>
      <w:r w:rsidR="00A06538">
        <w:rPr>
          <w:rFonts w:ascii="Liberation Serif" w:eastAsia="Times New Roman" w:hAnsi="Liberation Serif"/>
          <w:sz w:val="24"/>
          <w:szCs w:val="24"/>
          <w:lang w:eastAsia="ru-RU"/>
        </w:rPr>
        <w:t xml:space="preserve">, </w:t>
      </w:r>
      <w:r w:rsidRPr="0004103E">
        <w:rPr>
          <w:rFonts w:ascii="Liberation Serif" w:eastAsia="Times New Roman" w:hAnsi="Liberation Serif"/>
          <w:sz w:val="24"/>
          <w:szCs w:val="24"/>
          <w:lang w:eastAsia="ru-RU"/>
        </w:rPr>
        <w:t xml:space="preserve">за исключением объектов, указанных в подпунктах «д» – «к» и «м» </w:t>
      </w:r>
      <w:r w:rsidRPr="00A06538">
        <w:rPr>
          <w:rFonts w:ascii="Liberation Serif" w:eastAsia="Times New Roman" w:hAnsi="Liberation Serif"/>
          <w:sz w:val="24"/>
          <w:szCs w:val="24"/>
          <w:lang w:eastAsia="ru-RU"/>
        </w:rPr>
        <w:t>пункта 2 Правил охраны</w:t>
      </w:r>
      <w:r w:rsidR="00A51E48" w:rsidRPr="0004103E">
        <w:t xml:space="preserve"> </w:t>
      </w:r>
      <w:r w:rsidR="00A51E48" w:rsidRPr="0004103E">
        <w:rPr>
          <w:rFonts w:ascii="Liberation Serif" w:eastAsia="Times New Roman" w:hAnsi="Liberation Serif"/>
          <w:sz w:val="24"/>
          <w:szCs w:val="24"/>
          <w:lang w:eastAsia="ru-RU"/>
        </w:rPr>
        <w:t>магистральных</w:t>
      </w:r>
      <w:r w:rsidR="00A51E48">
        <w:rPr>
          <w:rFonts w:ascii="Liberation Serif" w:eastAsia="Times New Roman" w:hAnsi="Liberation Serif"/>
          <w:sz w:val="24"/>
          <w:szCs w:val="24"/>
          <w:lang w:eastAsia="ru-RU"/>
        </w:rPr>
        <w:t xml:space="preserve"> газопроводов</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 осуществлять несанкционированное подключение (присоединение) к магистральному газопроводу.</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 охранных зонах с письменного разрешения собственника магистрального газопровода или организации, эксплуатирующей магистральный газопровод (далее – разрешение на производство работ), допускается: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проведение горных, взрывных, строительных, монтажных, мелиоративных работ, в том числе работ, связанных с затоплением земель;</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осуществление посадки и вырубки деревьев и кустарников;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проведение погрузочно-разгрузочных работ, устройство водопоев скота, колка и заготовка льда;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проведение земляных работ на глубине более чем 0,3 м, планировка грунта;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сооружение запруд на реках и ручьях;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складирование кормов, удобрений, сена, соломы, размещение полевых станов и загонов для скота;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размещение туристских стоянок;</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размещение гаражей, стоянок и парковок транспортных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сооружение переездов через магистральные газопроводы;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прокладка инженерных коммуникаций;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проведение инженерных изысканий, связанных с бурением скважин и устройством шурфов;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 устройство причалов для судов и пляжей;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 проведение работ на объектах транспортной инфраструктуры, находящихся на территории охранной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 проведение работ, связанных с временным затоплением земель, не относящихся к землям сельскохозяйственного назначения.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Земляные работы, указанные в </w:t>
      </w:r>
      <w:r w:rsidRPr="0004103E">
        <w:rPr>
          <w:rFonts w:ascii="Liberation Serif" w:eastAsia="Times New Roman" w:hAnsi="Liberation Serif"/>
          <w:sz w:val="24"/>
          <w:szCs w:val="24"/>
          <w:lang w:eastAsia="ru-RU"/>
        </w:rPr>
        <w:t>подпункте «г»</w:t>
      </w:r>
      <w:r w:rsidRPr="00A06538">
        <w:rPr>
          <w:rFonts w:ascii="Liberation Serif" w:eastAsia="Times New Roman" w:hAnsi="Liberation Serif"/>
          <w:sz w:val="24"/>
          <w:szCs w:val="24"/>
          <w:lang w:eastAsia="ru-RU"/>
        </w:rPr>
        <w:t xml:space="preserve"> пункта 4 настоящей статьи</w:t>
      </w:r>
      <w:r w:rsidRPr="0004103E">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в полосе шириной 2 м по обе стороны от оси магистрального газопровода должны производиться только в присутствии представителя собственника магистрального газопровода или организации, эксплуатирующей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обнаружении на территории производства работ подземных инженерных коммуникаций, сооружений, не указанных в разрешении на производство работ, работы должны быть немедленно остановлены, приняты меры по обеспечению сохранности этих инженерных коммуникаций, сооружений, а также по вызову представителя собственника магистрального газопровода или организации, эксплуатирующей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начала работ организации или физические лица, получившие разрешение на производство работ, должны совместно с собственником магистрального газопровода или организацией, эксплуатирующей магистральный газопровод, разработать мероприятия, обеспечивающие безопасное производство работ и сохранность магистрального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проведении работ в охранных зонах (в том числе при строительстве коммуникаций параллельно действующим магистральным газопроводам) осуществление отвала грунта из траншеи на магистральный газопровод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повреждения магистрального газопровода или обнаружения утечки газа в процессе выполнения работ, лица, выполняющие работы, и технические средства должны быть немедленно выведены за пределы опасной территории, а собственник магистрального газопровода или организация, эксплуатирующая магистральный газопровод, извещены о происшествии.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прибытия представителей собственника магистрального газопровода или организации, эксплуатирующей магистральный газопровод, лицо, ответственное за производство работ, долж</w:t>
      </w:r>
      <w:r w:rsidRPr="00D1680C">
        <w:rPr>
          <w:rFonts w:ascii="Liberation Serif" w:eastAsia="Times New Roman" w:hAnsi="Liberation Serif"/>
          <w:sz w:val="24"/>
          <w:szCs w:val="24"/>
          <w:lang w:eastAsia="ru-RU"/>
        </w:rPr>
        <w:lastRenderedPageBreak/>
        <w:t>но принять меры, предупреждающие доступ в опасную зону посторонних лиц и транспортных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Лица, выполняющие осмотр или обслуживание инженерных коммуникаций и объектов, находящихся в районе прохождения магистрального газопровода, а также иные лица, обнаружившие повреждение магистрального газопровода или выход (утечку) транспортируемого газа, обязаны немедленно сообщить об этом собственнику магистрального газопровода или организации, эксплуатирующей соответствующий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21" w:name="_Toc531808792"/>
      <w:bookmarkStart w:id="322" w:name="_Toc18076365"/>
      <w:bookmarkStart w:id="323" w:name="_Toc1641099"/>
      <w:r w:rsidRPr="00D1680C">
        <w:rPr>
          <w:rFonts w:ascii="Liberation Serif" w:eastAsia="Times New Roman" w:hAnsi="Liberation Serif"/>
          <w:b/>
          <w:bCs/>
          <w:sz w:val="24"/>
          <w:szCs w:val="24"/>
          <w:lang w:eastAsia="ru-RU"/>
        </w:rPr>
        <w:t>Статья 34. Охранные зоны магистральных трубопроводов</w:t>
      </w:r>
      <w:bookmarkEnd w:id="317"/>
      <w:bookmarkEnd w:id="318"/>
      <w:bookmarkEnd w:id="321"/>
      <w:bookmarkEnd w:id="322"/>
      <w:bookmarkEnd w:id="323"/>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объектов магистральных трубопроводов регламентируются следующими документами:</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hAnsi="Liberation Serif"/>
          <w:sz w:val="24"/>
          <w:szCs w:val="24"/>
        </w:rPr>
        <w:t>Правила охраны магистральных трубопроводов, утвержденные постановлением Госгортехнадзора РФ от 24 апреля 1992 года №</w:t>
      </w:r>
      <w:r w:rsidRPr="00D1680C">
        <w:rPr>
          <w:rFonts w:ascii="Liberation Serif" w:eastAsia="Times New Roman" w:hAnsi="Liberation Serif"/>
          <w:sz w:val="24"/>
          <w:szCs w:val="24"/>
          <w:lang w:eastAsia="ru-RU"/>
        </w:rPr>
        <w:t> </w:t>
      </w:r>
      <w:r w:rsidRPr="00D1680C">
        <w:rPr>
          <w:rFonts w:ascii="Liberation Serif" w:hAnsi="Liberation Serif"/>
          <w:sz w:val="24"/>
          <w:szCs w:val="24"/>
        </w:rPr>
        <w:t>9</w:t>
      </w:r>
      <w:r w:rsidR="0004103E">
        <w:rPr>
          <w:rFonts w:ascii="Liberation Serif" w:hAnsi="Liberation Serif"/>
          <w:sz w:val="24"/>
          <w:szCs w:val="24"/>
        </w:rPr>
        <w:t>;</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исключения возможности повреждения трубопроводов (при любом виде их прокладки) устанавливаются охранные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инфраструктур запрещается в охранных зонах магистральных продуктопроводов.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перемещать, засыпать и ломать опознавательные и сигнальные знаки, контрольно-измерительные пункты;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всякого рода свалки, выливать растворы кислот, солей и щелочей;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д) бросать якоря, проходить с отданными якорями, цепями, лотами, волокушами и тралами, производить дноуглубительные и землечерпальные работы;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разводить огонь и размещать какие-либо открытые или за крытые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трубопроводов без письменного разрешения предприятий трубопроводного транспорта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возводить любые постройки и сооружения;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на расстоянии ближе 1 000 м от оси аммиакопровода запрещается: строить коллективные сады с жилыми домами, устраивать массовые спортивные соревнования, соревнования с участием зрителей, купания, массовый отдых людей, любительское рыболовство, расположение временных полевых жилищ и станов любого назначения, загоны для скота;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производить мелиоративные земляные работы, сооружать оросительные и осушительные системы;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производить всякого рода открытые и подземные, горные, строительные, монтажные и взрывные работы, планировку фунта.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24" w:name="_Toc18076366"/>
      <w:bookmarkStart w:id="325" w:name="_Toc1641100"/>
      <w:bookmarkStart w:id="326" w:name="_Toc531808793"/>
      <w:bookmarkStart w:id="327" w:name="_Toc398890969"/>
      <w:bookmarkStart w:id="328" w:name="_Toc414831593"/>
      <w:r w:rsidRPr="00A06538">
        <w:rPr>
          <w:rFonts w:ascii="Liberation Serif" w:eastAsia="Times New Roman" w:hAnsi="Liberation Serif"/>
          <w:b/>
          <w:bCs/>
          <w:sz w:val="24"/>
          <w:szCs w:val="24"/>
          <w:lang w:eastAsia="ru-RU"/>
        </w:rPr>
        <w:t xml:space="preserve">Статья </w:t>
      </w:r>
      <w:r w:rsidR="0004103E" w:rsidRPr="00A06538">
        <w:rPr>
          <w:rFonts w:ascii="Liberation Serif" w:eastAsia="Times New Roman" w:hAnsi="Liberation Serif"/>
          <w:b/>
          <w:bCs/>
          <w:sz w:val="24"/>
          <w:szCs w:val="24"/>
          <w:lang w:eastAsia="ru-RU"/>
        </w:rPr>
        <w:t>35</w:t>
      </w:r>
      <w:r w:rsidR="0004103E">
        <w:rPr>
          <w:rFonts w:ascii="Liberation Serif" w:eastAsia="Times New Roman" w:hAnsi="Liberation Serif"/>
          <w:b/>
          <w:bCs/>
          <w:sz w:val="24"/>
          <w:szCs w:val="24"/>
          <w:lang w:eastAsia="ru-RU"/>
        </w:rPr>
        <w:t xml:space="preserve">. </w:t>
      </w:r>
      <w:r w:rsidRPr="00D1680C">
        <w:rPr>
          <w:rFonts w:ascii="Liberation Serif" w:eastAsia="Times New Roman" w:hAnsi="Liberation Serif"/>
          <w:b/>
          <w:bCs/>
          <w:sz w:val="24"/>
          <w:szCs w:val="24"/>
          <w:lang w:eastAsia="ru-RU"/>
        </w:rPr>
        <w:t>Охранные зоны тепловых сетей</w:t>
      </w:r>
      <w:bookmarkEnd w:id="324"/>
      <w:bookmarkEnd w:id="325"/>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тепловых сетей регламентируются </w:t>
      </w:r>
      <w:r w:rsidRPr="00D1680C">
        <w:rPr>
          <w:rFonts w:ascii="Liberation Serif" w:hAnsi="Liberation Serif"/>
          <w:sz w:val="24"/>
          <w:szCs w:val="24"/>
        </w:rPr>
        <w:t>Приказом Минстроя РФ от 17.08.1992 № 197 «О типовых правилах охраны коммунальных тепловых сетей»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w:t>
      </w:r>
      <w:r w:rsidR="0004103E">
        <w:rPr>
          <w:rFonts w:ascii="Liberation Serif" w:eastAsia="Times New Roman" w:hAnsi="Liberation Serif"/>
          <w:sz w:val="24"/>
          <w:szCs w:val="24"/>
          <w:lang w:eastAsia="ru-RU"/>
        </w:rPr>
        <w:t xml:space="preserve">приложения 6 </w:t>
      </w:r>
      <w:r w:rsidRPr="00D1680C">
        <w:rPr>
          <w:rFonts w:ascii="Liberation Serif" w:eastAsia="Times New Roman" w:hAnsi="Liberation Serif"/>
          <w:sz w:val="24"/>
          <w:szCs w:val="24"/>
          <w:lang w:eastAsia="ru-RU"/>
        </w:rPr>
        <w:t>СНиП 2.04.07-86* «Тепловые сети»</w:t>
      </w:r>
      <w:r w:rsidR="0004103E">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Типовые правила охраны коммунальных тепловых сетей должны выполняться предприятиями и организациями независимо от их организационно-правовой формы, осуществляющими строительство, реконструкцию, техническое перевооружение и эксплуатацию тепловых сетей на территории городов и других населенных пунктов, а также переустройство и эксплуатацию дорог, трамвайных и железнодорожных путей, переездов, зеленых насаждений, подземных и надземных сооружений в непосредственной близости от тепловых сетей.</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2</w:t>
      </w:r>
      <w:r w:rsidR="00A35F71" w:rsidRPr="00D1680C">
        <w:rPr>
          <w:rFonts w:ascii="Liberation Serif" w:eastAsia="Times New Roman" w:hAnsi="Liberation Serif"/>
          <w:sz w:val="24"/>
          <w:szCs w:val="24"/>
          <w:lang w:eastAsia="ru-RU"/>
        </w:rPr>
        <w:t>) Предприятия, организации, граждане в охранных зонах тепловых сетей обязаны выполнять требования работников предприятий, в ведении которых находятся тепловые сети, направленные на обеспечение сохранности тепловых сетей и предотвращение несчастных случаев.</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lastRenderedPageBreak/>
        <w:t>3</w:t>
      </w:r>
      <w:r w:rsidR="00A35F71" w:rsidRPr="00D1680C">
        <w:rPr>
          <w:rFonts w:ascii="Liberation Serif" w:eastAsia="Times New Roman" w:hAnsi="Liberation Serif"/>
          <w:sz w:val="24"/>
          <w:szCs w:val="24"/>
          <w:lang w:eastAsia="ru-RU"/>
        </w:rPr>
        <w:t>) 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размещать автозаправочные станции, хранилища горюче-смазочных материалов, складировать агрессивные химические материалы;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устраивать всякого рода свалки, разжигать костры, сжигать бытовой мусор или промышленные отходы;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работы ударными механизмами, производить сброс и слив едких и коррозионно-активных веществ и горюче-смазочных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загерметизированы.</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4</w:t>
      </w:r>
      <w:r w:rsidR="00A35F71" w:rsidRPr="00D1680C">
        <w:rPr>
          <w:rFonts w:ascii="Liberation Serif" w:eastAsia="Times New Roman" w:hAnsi="Liberation Serif"/>
          <w:sz w:val="24"/>
          <w:szCs w:val="24"/>
          <w:lang w:eastAsia="ru-RU"/>
        </w:rPr>
        <w:t>) 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строительство, капитальный ремонт, реконструкцию или снос любых зданий и сооружений;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земляные работы, планировку грунта, посадку деревьев и кустарников, устраивать монументальные клумбы;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погрузочно-разгрузочные работы, а также работы, связанные с разбиванием грунта и дорожных покрытий;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сооружать переезды и переходы через трубопроводы тепловых сетей.</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xml:space="preserve">) Проведение </w:t>
      </w:r>
      <w:r w:rsidR="00A35F71" w:rsidRPr="002138AC">
        <w:rPr>
          <w:rFonts w:ascii="Liberation Serif" w:eastAsia="Times New Roman" w:hAnsi="Liberation Serif"/>
          <w:sz w:val="24"/>
          <w:szCs w:val="24"/>
          <w:lang w:eastAsia="ru-RU"/>
        </w:rPr>
        <w:t xml:space="preserve">перечисленных в </w:t>
      </w:r>
      <w:r w:rsidR="00A35F71" w:rsidRPr="00A06538">
        <w:rPr>
          <w:rFonts w:ascii="Liberation Serif" w:eastAsia="Times New Roman" w:hAnsi="Liberation Serif"/>
          <w:sz w:val="24"/>
          <w:szCs w:val="24"/>
          <w:lang w:eastAsia="ru-RU"/>
        </w:rPr>
        <w:t xml:space="preserve">подпункте </w:t>
      </w:r>
      <w:r w:rsidR="002138AC" w:rsidRPr="00A06538">
        <w:rPr>
          <w:rFonts w:ascii="Liberation Serif" w:eastAsia="Times New Roman" w:hAnsi="Liberation Serif"/>
          <w:sz w:val="24"/>
          <w:szCs w:val="24"/>
          <w:lang w:eastAsia="ru-RU"/>
        </w:rPr>
        <w:t>4</w:t>
      </w:r>
      <w:r w:rsidR="00A35F71" w:rsidRPr="00A06538">
        <w:rPr>
          <w:rFonts w:ascii="Liberation Serif" w:eastAsia="Times New Roman" w:hAnsi="Liberation Serif"/>
          <w:sz w:val="24"/>
          <w:szCs w:val="24"/>
          <w:lang w:eastAsia="ru-RU"/>
        </w:rPr>
        <w:t xml:space="preserve"> пункта 3 настоящей статьи</w:t>
      </w:r>
      <w:r w:rsidR="00A35F71" w:rsidRPr="00D1680C">
        <w:rPr>
          <w:rFonts w:ascii="Liberation Serif" w:eastAsia="Times New Roman" w:hAnsi="Liberation Serif"/>
          <w:sz w:val="24"/>
          <w:szCs w:val="24"/>
          <w:lang w:eastAsia="ru-RU"/>
        </w:rPr>
        <w:t xml:space="preserve"> работ должно согласовываться с владельцами тепловых сетей не менее чем за 3 дня до начала работ. Присутствие представителя владельца тепловых сетей необязательно, если это предусмотрено согласованием.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Предприятия, получившие письменное разрешение на ведение указанных работ в охранных зонах тепловых сетей, обязаны выполнять их с соблюдением условий, обеспечивающих сохранность этих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29" w:name="_Toc18076367"/>
      <w:bookmarkStart w:id="330" w:name="_Toc1641101"/>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Охранные зоны объектов по производству электрической энергии</w:t>
      </w:r>
      <w:bookmarkEnd w:id="326"/>
      <w:bookmarkEnd w:id="329"/>
      <w:bookmarkEnd w:id="330"/>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объектов по производству электрической </w:t>
      </w:r>
      <w:r w:rsidRPr="002138AC">
        <w:rPr>
          <w:rFonts w:ascii="Liberation Serif" w:eastAsia="Times New Roman" w:hAnsi="Liberation Serif"/>
          <w:sz w:val="24"/>
          <w:szCs w:val="24"/>
          <w:lang w:eastAsia="ru-RU"/>
        </w:rPr>
        <w:t xml:space="preserve">энергии </w:t>
      </w:r>
      <w:r w:rsidRPr="00A06538">
        <w:rPr>
          <w:rFonts w:ascii="Liberation Serif" w:eastAsia="Times New Roman" w:hAnsi="Liberation Serif"/>
          <w:sz w:val="24"/>
          <w:szCs w:val="24"/>
          <w:lang w:eastAsia="ru-RU"/>
        </w:rPr>
        <w:t>(далее в настоящей статье – охранные зоны)</w:t>
      </w:r>
      <w:r w:rsidRPr="00D1680C">
        <w:rPr>
          <w:rFonts w:ascii="Liberation Serif" w:eastAsia="Times New Roman" w:hAnsi="Liberation Serif"/>
          <w:sz w:val="24"/>
          <w:szCs w:val="24"/>
          <w:lang w:eastAsia="ru-RU"/>
        </w:rPr>
        <w:t xml:space="preserve"> регламентируются </w:t>
      </w:r>
      <w:r w:rsidRPr="00D1680C">
        <w:rPr>
          <w:rFonts w:ascii="Liberation Serif" w:hAnsi="Liberation Serif"/>
          <w:sz w:val="24"/>
          <w:szCs w:val="24"/>
        </w:rPr>
        <w:t>постановлением Правительства РФ от 18.11.2013 года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Pr="00D1680C">
        <w:rPr>
          <w:rFonts w:ascii="Liberation Serif" w:eastAsia="Times New Roman" w:hAnsi="Liberation Serif"/>
          <w:sz w:val="24"/>
          <w:szCs w:val="24"/>
          <w:highlight w:val="cyan"/>
          <w:lang w:eastAsia="ru-RU"/>
        </w:rPr>
        <w:t xml:space="preserve"> </w:t>
      </w:r>
      <w:r w:rsidRPr="00A06538">
        <w:rPr>
          <w:rFonts w:ascii="Liberation Serif" w:eastAsia="Times New Roman" w:hAnsi="Liberation Serif"/>
          <w:sz w:val="24"/>
          <w:szCs w:val="24"/>
          <w:lang w:eastAsia="ru-RU"/>
        </w:rPr>
        <w:t xml:space="preserve">(далее – </w:t>
      </w:r>
      <w:r w:rsidRPr="00A06538">
        <w:rPr>
          <w:rFonts w:ascii="Liberation Serif" w:hAnsi="Liberation Serif"/>
          <w:sz w:val="24"/>
          <w:szCs w:val="24"/>
        </w:rPr>
        <w:t>постановление Правительства РФ №</w:t>
      </w:r>
      <w:r w:rsidRPr="00A06538">
        <w:rPr>
          <w:rFonts w:ascii="Liberation Serif" w:eastAsia="Times New Roman" w:hAnsi="Liberation Serif"/>
          <w:sz w:val="24"/>
          <w:szCs w:val="24"/>
          <w:lang w:eastAsia="ru-RU"/>
        </w:rPr>
        <w:t> </w:t>
      </w:r>
      <w:r w:rsidRPr="00A06538">
        <w:rPr>
          <w:rFonts w:ascii="Liberation Serif" w:hAnsi="Liberation Serif"/>
          <w:sz w:val="24"/>
          <w:szCs w:val="24"/>
        </w:rPr>
        <w:t>1033</w:t>
      </w:r>
      <w:r w:rsidRPr="00A06538">
        <w:rPr>
          <w:rFonts w:ascii="Liberation Serif" w:eastAsia="Times New Roman" w:hAnsi="Liberation Serif"/>
          <w:sz w:val="24"/>
          <w:szCs w:val="24"/>
          <w:lang w:eastAsia="ru-RU"/>
        </w:rPr>
        <w:t>)</w:t>
      </w:r>
      <w:r w:rsidRPr="002138AC">
        <w:rPr>
          <w:rFonts w:ascii="Liberation Serif" w:hAnsi="Liberation Serif"/>
          <w:bCs/>
          <w:sz w:val="24"/>
          <w:szCs w:val="24"/>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Под объектами по производству электрической энергии понимаются энергетические установки, предназначенные для производства электрической или электрической и тепловой энергии, состоящие из сооружений, оборудования для преобразования различных видов энергии в электрическую или электрическую и тепловую и распределительных устройств, мощность которых составляет 500 кВт и более (</w:t>
      </w:r>
      <w:r w:rsidRPr="002138AC">
        <w:rPr>
          <w:rFonts w:ascii="Liberation Serif" w:eastAsia="Times New Roman" w:hAnsi="Liberation Serif"/>
          <w:sz w:val="24"/>
          <w:szCs w:val="24"/>
          <w:lang w:eastAsia="ru-RU"/>
        </w:rPr>
        <w:t xml:space="preserve">далее </w:t>
      </w:r>
      <w:r w:rsidRPr="00A06538">
        <w:rPr>
          <w:rFonts w:ascii="Liberation Serif" w:eastAsia="Times New Roman" w:hAnsi="Liberation Serif"/>
          <w:sz w:val="24"/>
          <w:szCs w:val="24"/>
          <w:lang w:eastAsia="ru-RU"/>
        </w:rPr>
        <w:t>в настоящей статье</w:t>
      </w:r>
      <w:r w:rsidRPr="002138A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 объекты).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об установлении границ охранной зоны принимается федеральным органом исполнительной власти, уполномоченным на осуществление федерального государственного энергетического надзора.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Охранная зона устанавливается вдоль границы земельного участка, предоставленного для размещения объекта по производству электрической энергии, в виде части поверхности участка земли, ограниченной линией, параллельной границе земельного участка, предоставленного для размещения объекта по производству электрической энергии: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на расстоянии 50 м от указанной границы – для объектов высокой категории опасности;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на расстоянии 30 м от указанной границы – для объектов средней категории опасности;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на расстоянии 10 м от указанной границы – для объектов низкой категории опасности и объектов, категория опасности которых не определена в установленном законодательством Российской Федерации порядке.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Охранная зона устанавливается в отношении следующих объектов вспомогательного назначения, задействованных в едином технологическом цикле производства электрической энергии, размещенных за границами земельного участка, предоставленного для размещения объекта по производству электрической энергии: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подземные линейные гидротехнические сооружения (напорные деривационные туннели и др.) в виде части поверхности участка земли, ограниченной параллельными вертикальными плоскостями, отстоящими на 30 м от внешнего края указанного гидротехнического сооружения по обе его стороны на глубину, соответствующую глубине прокладки подземного линейного гидротехнического сооружения;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резервуары для хранения топлива, береговые насосные станции, объекты промышленных стоков в виде части поверхности участка земли, ограниченной линией, параллельной границе земельного участка, предоставленного для размещения объекта, на расстоянии 10 м от границы земельного участка.</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Ограничения и запреты, установленные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утвержденными постановлением </w:t>
      </w:r>
      <w:r w:rsidRPr="00D1680C">
        <w:rPr>
          <w:rFonts w:ascii="Liberation Serif" w:hAnsi="Liberation Serif"/>
          <w:sz w:val="24"/>
          <w:szCs w:val="24"/>
        </w:rPr>
        <w:t>Правительства РФ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w:t>
      </w:r>
      <w:r w:rsidRPr="00D1680C">
        <w:rPr>
          <w:rFonts w:ascii="Liberation Serif" w:eastAsia="Times New Roman" w:hAnsi="Liberation Serif"/>
          <w:sz w:val="24"/>
          <w:szCs w:val="24"/>
          <w:lang w:eastAsia="ru-RU"/>
        </w:rPr>
        <w:t xml:space="preserve">, не применяются к зданиям, сооружениям и иным объектам, размещенным в границах охранных зон объектов по производству электрической энергии до даты вступления в силу постановления </w:t>
      </w:r>
      <w:r w:rsidRPr="00D1680C">
        <w:rPr>
          <w:rFonts w:ascii="Liberation Serif" w:hAnsi="Liberation Serif"/>
          <w:sz w:val="24"/>
          <w:szCs w:val="24"/>
        </w:rPr>
        <w:t>Правительства РФ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запрещается осуществлять действия, которые могут нарушить безопасную работу объектов,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нанесение вреда окружающей среде и возникновение пожаров и чрезвычайных ситуаций, а именно:</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убирать, перемещать, засыпать и повреждать предупреждающие знаки;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размещать кладбища, скотомогильники, захоронения отходов производства и потребления, радиоактивных, химических, взрывчатых, токсичных, отравляющих и ядовитых веществ;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производить сброс и слив едких и коррозионных веществ, в том числе растворов кислот, щелочей и солей, а также горюче-смазочных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разводить огонь и размещать какие-либо открытые или закрытые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проводить работы, размещать объекты и предметы, возводить сооружения, которые могут препятствовать доступу к объектам, без создания необходимых для такого доступа проходов и подъездов;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работы ударными механизмами, сбрасывать тяжести массой свыше 5 тонн;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складировать любые материалы, в том числе взрывоопасные, пожароопасные и горюче-смазочные.</w:t>
      </w:r>
    </w:p>
    <w:p w:rsidR="004D60FD" w:rsidRPr="004D60FD" w:rsidRDefault="004D60FD" w:rsidP="006C73E9">
      <w:pPr>
        <w:spacing w:after="0" w:line="240" w:lineRule="auto"/>
        <w:ind w:firstLine="567"/>
        <w:jc w:val="both"/>
        <w:rPr>
          <w:rFonts w:ascii="Liberation Serif" w:eastAsia="Times New Roman" w:hAnsi="Liberation Serif"/>
          <w:sz w:val="8"/>
          <w:szCs w:val="8"/>
          <w:lang w:eastAsia="ru-RU"/>
        </w:rPr>
      </w:pP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 пределах охранных зон без письменного согласования владельцев объектов юридическим и физическим лицам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проводить любые мероприятия, связанные с пребыванием людей, не занятых выполнением работ, разрешенных в установленном порядке;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осуществлять горные, взрывные, мелиоративные работы, в том числе связанные с временным затоплением земель.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31" w:name="_Toc531808794"/>
      <w:bookmarkStart w:id="332" w:name="_Toc18076368"/>
      <w:bookmarkStart w:id="333" w:name="_Toc1641102"/>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Охранные зоны объектов электросетевого хозяйства</w:t>
      </w:r>
      <w:bookmarkEnd w:id="319"/>
      <w:bookmarkEnd w:id="320"/>
      <w:bookmarkEnd w:id="327"/>
      <w:bookmarkEnd w:id="328"/>
      <w:bookmarkEnd w:id="331"/>
      <w:bookmarkEnd w:id="332"/>
      <w:bookmarkEnd w:id="333"/>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lastRenderedPageBreak/>
        <w:t>1. Регламентирующий документ.</w:t>
      </w:r>
    </w:p>
    <w:p w:rsidR="00A35F71" w:rsidRPr="002138AC" w:rsidRDefault="00A35F71" w:rsidP="00A35F71">
      <w:pPr>
        <w:spacing w:after="0" w:line="240" w:lineRule="auto"/>
        <w:ind w:firstLine="567"/>
        <w:jc w:val="both"/>
        <w:rPr>
          <w:rFonts w:ascii="Liberation Serif" w:eastAsia="Times New Roman" w:hAnsi="Liberation Serif"/>
          <w:sz w:val="24"/>
          <w:szCs w:val="24"/>
          <w:lang w:eastAsia="ru-RU"/>
        </w:rPr>
      </w:pPr>
      <w:r w:rsidRPr="002138AC">
        <w:rPr>
          <w:rFonts w:ascii="Liberation Serif" w:eastAsia="Times New Roman" w:hAnsi="Liberation Serif"/>
          <w:sz w:val="24"/>
          <w:szCs w:val="24"/>
          <w:lang w:eastAsia="ru-RU"/>
        </w:rPr>
        <w:t xml:space="preserve">Охранные зоны объектов электросетевого хозяйства </w:t>
      </w:r>
      <w:r w:rsidRPr="00A06538">
        <w:rPr>
          <w:rFonts w:ascii="Liberation Serif" w:eastAsia="Times New Roman" w:hAnsi="Liberation Serif"/>
          <w:sz w:val="24"/>
          <w:szCs w:val="24"/>
          <w:lang w:eastAsia="ru-RU"/>
        </w:rPr>
        <w:t>(далее в настоящей статье – охранные зоны)</w:t>
      </w:r>
      <w:r w:rsidRPr="002138AC">
        <w:rPr>
          <w:rFonts w:ascii="Liberation Serif" w:eastAsia="Times New Roman" w:hAnsi="Liberation Serif"/>
          <w:sz w:val="24"/>
          <w:szCs w:val="24"/>
          <w:lang w:eastAsia="ru-RU"/>
        </w:rPr>
        <w:t xml:space="preserve"> регламентируются следующими документами:</w:t>
      </w:r>
    </w:p>
    <w:p w:rsidR="00A35F71" w:rsidRPr="00D1680C" w:rsidRDefault="00A35F71" w:rsidP="00A35F71">
      <w:pPr>
        <w:spacing w:after="0" w:line="240" w:lineRule="auto"/>
        <w:ind w:firstLine="567"/>
        <w:jc w:val="both"/>
        <w:rPr>
          <w:rFonts w:ascii="Liberation Serif" w:hAnsi="Liberation Serif"/>
          <w:sz w:val="24"/>
          <w:szCs w:val="24"/>
        </w:rPr>
      </w:pPr>
      <w:r w:rsidRPr="005D4D36">
        <w:rPr>
          <w:rFonts w:ascii="Liberation Serif" w:eastAsia="Times New Roman" w:hAnsi="Liberation Serif"/>
          <w:sz w:val="24"/>
          <w:szCs w:val="24"/>
          <w:lang w:eastAsia="ru-RU"/>
        </w:rPr>
        <w:t xml:space="preserve">– постановление Правительства РФ от 24 февраля 2009 года № 160 «О порядке установления охранных зон объектов электросетевого </w:t>
      </w:r>
      <w:r w:rsidRPr="0038593D">
        <w:rPr>
          <w:rFonts w:ascii="Liberation Serif" w:hAnsi="Liberation Serif"/>
          <w:sz w:val="24"/>
          <w:szCs w:val="24"/>
        </w:rPr>
        <w:t>хозяйства и особых условий использования земельных участков, расположенных в границах таких зон»</w:t>
      </w:r>
      <w:r w:rsidRPr="00A06538">
        <w:rPr>
          <w:rFonts w:ascii="Liberation Serif" w:eastAsia="Times New Roman" w:hAnsi="Liberation Serif"/>
          <w:sz w:val="24"/>
          <w:szCs w:val="24"/>
          <w:lang w:eastAsia="ru-RU"/>
        </w:rPr>
        <w:t xml:space="preserve"> (далее – постановление Правительства РФ № 160)</w:t>
      </w:r>
      <w:r w:rsidRPr="002138AC">
        <w:rPr>
          <w:rFonts w:ascii="Liberation Serif" w:hAnsi="Liberation Serif"/>
          <w:sz w:val="24"/>
          <w:szCs w:val="24"/>
        </w:rPr>
        <w:t>;</w:t>
      </w:r>
    </w:p>
    <w:p w:rsidR="00A35F71" w:rsidRPr="00D1680C" w:rsidRDefault="00A35F71" w:rsidP="00A35F71">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hAnsi="Liberation Serif"/>
          <w:sz w:val="24"/>
          <w:szCs w:val="24"/>
        </w:rPr>
        <w:t xml:space="preserve">пункт </w:t>
      </w:r>
      <w:r w:rsidRPr="00D1680C">
        <w:rPr>
          <w:rFonts w:ascii="Liberation Serif" w:hAnsi="Liberation Serif"/>
          <w:bCs/>
          <w:sz w:val="24"/>
          <w:szCs w:val="24"/>
        </w:rPr>
        <w:t xml:space="preserve">6.3 </w:t>
      </w:r>
      <w:r w:rsidRPr="00D1680C">
        <w:rPr>
          <w:rFonts w:ascii="Liberation Serif" w:hAnsi="Liberation Serif"/>
          <w:sz w:val="24"/>
          <w:szCs w:val="24"/>
        </w:rPr>
        <w:t>СанПиН 2.2.1/2.1.1.1200-03 «Санитарно-защитные зоны и санитарная классификация предприятий, сооружений и иных объектов»</w:t>
      </w:r>
      <w:r w:rsidRPr="00D1680C">
        <w:rPr>
          <w:rFonts w:ascii="Liberation Serif" w:hAnsi="Liberation Serif"/>
          <w:bCs/>
          <w:sz w:val="24"/>
          <w:szCs w:val="24"/>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устанавливаются: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p w:rsidR="004D60FD" w:rsidRDefault="004D60FD" w:rsidP="004D60FD">
      <w:pPr>
        <w:spacing w:after="0" w:line="240" w:lineRule="auto"/>
        <w:ind w:firstLine="709"/>
        <w:jc w:val="right"/>
        <w:rPr>
          <w:rFonts w:ascii="Liberation Serif" w:eastAsia="Times New Roman" w:hAnsi="Liberation Serif"/>
          <w:sz w:val="24"/>
          <w:szCs w:val="24"/>
          <w:lang w:eastAsia="ru-RU"/>
        </w:rPr>
      </w:pPr>
      <w:r w:rsidRPr="00EB2611">
        <w:rPr>
          <w:rFonts w:ascii="Liberation Serif" w:eastAsia="Times New Roman" w:hAnsi="Liberation Serif"/>
          <w:sz w:val="24"/>
          <w:szCs w:val="24"/>
          <w:lang w:eastAsia="ru-RU"/>
        </w:rPr>
        <w:t>Таблица 12</w:t>
      </w:r>
    </w:p>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p w:rsidR="00A35F71" w:rsidRPr="00D1680C" w:rsidRDefault="004D60FD" w:rsidP="004D60FD">
      <w:pPr>
        <w:spacing w:after="0" w:line="240" w:lineRule="auto"/>
        <w:jc w:val="center"/>
        <w:rPr>
          <w:rFonts w:ascii="Liberation Serif" w:eastAsia="Times New Roman" w:hAnsi="Liberation Serif"/>
          <w:b/>
          <w:bCs/>
          <w:sz w:val="24"/>
          <w:szCs w:val="24"/>
          <w:lang w:eastAsia="ru-RU"/>
        </w:rPr>
      </w:pPr>
      <w:r w:rsidRPr="00BE5DA5">
        <w:rPr>
          <w:rFonts w:ascii="Liberation Serif" w:eastAsia="Times New Roman" w:hAnsi="Liberation Serif"/>
          <w:b/>
          <w:bCs/>
          <w:sz w:val="24"/>
          <w:szCs w:val="24"/>
          <w:lang w:eastAsia="ru-RU"/>
        </w:rPr>
        <w:t>Требовани</w:t>
      </w:r>
      <w:r>
        <w:rPr>
          <w:rFonts w:ascii="Liberation Serif" w:eastAsia="Times New Roman" w:hAnsi="Liberation Serif"/>
          <w:b/>
          <w:bCs/>
          <w:sz w:val="24"/>
          <w:szCs w:val="24"/>
          <w:lang w:eastAsia="ru-RU"/>
        </w:rPr>
        <w:t>я</w:t>
      </w:r>
      <w:r w:rsidRPr="00BE5DA5">
        <w:rPr>
          <w:rFonts w:ascii="Liberation Serif" w:eastAsia="Times New Roman" w:hAnsi="Liberation Serif"/>
          <w:b/>
          <w:bCs/>
          <w:sz w:val="24"/>
          <w:szCs w:val="24"/>
          <w:lang w:eastAsia="ru-RU"/>
        </w:rPr>
        <w:t xml:space="preserve"> </w:t>
      </w:r>
      <w:r w:rsidR="00A35F71" w:rsidRPr="00D1680C">
        <w:rPr>
          <w:rFonts w:ascii="Liberation Serif" w:eastAsia="Times New Roman" w:hAnsi="Liberation Serif"/>
          <w:b/>
          <w:bCs/>
          <w:sz w:val="24"/>
          <w:szCs w:val="24"/>
          <w:lang w:eastAsia="ru-RU"/>
        </w:rPr>
        <w:t>к границам установления охранных зон объектов электросетевого хозяйства Постановления Правительства РФ от 24 февраля 2009 года №</w:t>
      </w:r>
      <w:r w:rsidRPr="00D1680C">
        <w:rPr>
          <w:rFonts w:ascii="Liberation Serif" w:eastAsia="Times New Roman" w:hAnsi="Liberation Serif"/>
          <w:sz w:val="24"/>
          <w:szCs w:val="24"/>
          <w:lang w:eastAsia="ru-RU"/>
        </w:rPr>
        <w:t> </w:t>
      </w:r>
      <w:r w:rsidR="00A35F71" w:rsidRPr="00D1680C">
        <w:rPr>
          <w:rFonts w:ascii="Liberation Serif" w:eastAsia="Times New Roman" w:hAnsi="Liberation Serif"/>
          <w:b/>
          <w:bCs/>
          <w:sz w:val="24"/>
          <w:szCs w:val="24"/>
          <w:lang w:eastAsia="ru-RU"/>
        </w:rPr>
        <w:t>160</w:t>
      </w:r>
    </w:p>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tbl>
      <w:tblPr>
        <w:tblW w:w="489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0"/>
        <w:gridCol w:w="7024"/>
      </w:tblGrid>
      <w:tr w:rsidR="00A35F71" w:rsidRPr="00D1680C" w:rsidTr="001F5870">
        <w:tc>
          <w:tcPr>
            <w:tcW w:w="1500" w:type="pct"/>
            <w:vAlign w:val="center"/>
          </w:tcPr>
          <w:p w:rsidR="00A35F71" w:rsidRPr="00D1680C" w:rsidRDefault="00A35F71" w:rsidP="001F5870">
            <w:pPr>
              <w:spacing w:after="0" w:line="240" w:lineRule="auto"/>
              <w:ind w:left="-108" w:right="-119"/>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Проектный номинальный класс напряжения, кВ</w:t>
            </w:r>
          </w:p>
        </w:tc>
        <w:tc>
          <w:tcPr>
            <w:tcW w:w="3500" w:type="pct"/>
            <w:vAlign w:val="center"/>
          </w:tcPr>
          <w:p w:rsidR="00A35F71" w:rsidRPr="00D1680C" w:rsidRDefault="00A35F71" w:rsidP="001F5870">
            <w:pPr>
              <w:spacing w:after="0" w:line="240" w:lineRule="auto"/>
              <w:ind w:left="-108" w:right="-119"/>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Расстояние, м</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1</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 20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(5 – для линий с самонесущими или изолированными проводами, размещенных в границах населенных пунктов)</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150, 220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300, 500, +/–400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750, +/–750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r>
    </w:tbl>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p w:rsidR="00A06538"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 (при прохождении кабельных линий напряжением до 1 киловольта </w:t>
      </w:r>
      <w:r w:rsidRPr="002138AC">
        <w:rPr>
          <w:rFonts w:ascii="Liberation Serif" w:eastAsia="Times New Roman" w:hAnsi="Liberation Serif"/>
          <w:sz w:val="24"/>
          <w:szCs w:val="24"/>
          <w:lang w:eastAsia="ru-RU"/>
        </w:rPr>
        <w:t xml:space="preserve">в </w:t>
      </w:r>
      <w:r w:rsidRPr="00A06538">
        <w:rPr>
          <w:rFonts w:ascii="Liberation Serif" w:eastAsia="Times New Roman" w:hAnsi="Liberation Serif"/>
          <w:sz w:val="24"/>
          <w:szCs w:val="24"/>
          <w:lang w:eastAsia="ru-RU"/>
        </w:rPr>
        <w:t>населенных пунктах</w:t>
      </w:r>
      <w:r w:rsidR="002138A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под тротуарами – на 0,6 м в сторону зданий и сооружений и на 1 м в сторону проезжей части улицы);</w:t>
      </w:r>
    </w:p>
    <w:p w:rsidR="00A35F71" w:rsidRPr="00D1680C" w:rsidRDefault="002138AC"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 для несудоходных водоемов – на расстоянии, предусмотренном для установления охранных зон вдоль воздушных линий электропередачи;</w:t>
      </w:r>
    </w:p>
    <w:p w:rsidR="00A35F71" w:rsidRPr="00D1680C" w:rsidRDefault="002138AC"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г</w:t>
      </w:r>
      <w:r w:rsidR="00A35F71" w:rsidRPr="00D1680C">
        <w:rPr>
          <w:rFonts w:ascii="Liberation Serif" w:eastAsia="Times New Roman" w:hAnsi="Liberation Serif"/>
          <w:sz w:val="24"/>
          <w:szCs w:val="24"/>
          <w:lang w:eastAsia="ru-RU"/>
        </w:rPr>
        <w:t>)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«а» настоящего пункта, применительно к высшему классу напряжения подстанции.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Охранная зона считается установленной с даты внесения в документы государственного кадастрового учета сведений о ее границах.</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w:t>
      </w:r>
      <w:r w:rsidRPr="00D1680C">
        <w:rPr>
          <w:rFonts w:ascii="Liberation Serif" w:hAnsi="Liberation Serif"/>
          <w:sz w:val="24"/>
          <w:szCs w:val="24"/>
        </w:rPr>
        <w:t xml:space="preserve">Правительства РФ </w:t>
      </w:r>
      <w:r w:rsidRPr="00D1680C">
        <w:rPr>
          <w:rFonts w:ascii="Liberation Serif" w:eastAsia="Times New Roman" w:hAnsi="Liberation Serif"/>
          <w:sz w:val="24"/>
          <w:szCs w:val="24"/>
          <w:lang w:eastAsia="ru-RU"/>
        </w:rPr>
        <w:t xml:space="preserve">№ 160, не распространяются на объекты, размещенные в границах охранных зон объектов электросетевого хозяйства до даты вступления в силу постановления </w:t>
      </w:r>
      <w:r w:rsidRPr="00D1680C">
        <w:rPr>
          <w:rFonts w:ascii="Liberation Serif" w:hAnsi="Liberation Serif"/>
          <w:sz w:val="24"/>
          <w:szCs w:val="24"/>
        </w:rPr>
        <w:t xml:space="preserve">Правительства РФ </w:t>
      </w:r>
      <w:r w:rsidRPr="00D1680C">
        <w:rPr>
          <w:rFonts w:ascii="Liberation Serif" w:eastAsia="Times New Roman" w:hAnsi="Liberation Serif"/>
          <w:sz w:val="24"/>
          <w:szCs w:val="24"/>
          <w:lang w:eastAsia="ru-RU"/>
        </w:rPr>
        <w:t>№ 160.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размещать свалки;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В охранных зонах, установленных для объектов электросетевого хозяйства напряжением свыше 1 000 </w:t>
      </w:r>
      <w:r w:rsidRPr="005D4D36">
        <w:rPr>
          <w:rFonts w:ascii="Liberation Serif" w:eastAsia="Times New Roman" w:hAnsi="Liberation Serif"/>
          <w:sz w:val="24"/>
          <w:szCs w:val="24"/>
          <w:lang w:eastAsia="ru-RU"/>
        </w:rPr>
        <w:t xml:space="preserve">вольт, помимо действий, предусмотренных </w:t>
      </w:r>
      <w:r w:rsidRPr="00A06538">
        <w:rPr>
          <w:rFonts w:ascii="Liberation Serif" w:eastAsia="Times New Roman" w:hAnsi="Liberation Serif"/>
          <w:sz w:val="24"/>
          <w:szCs w:val="24"/>
          <w:lang w:eastAsia="ru-RU"/>
        </w:rPr>
        <w:t>подпунктом 1 пункта 3 настоящей статьи</w:t>
      </w:r>
      <w:r w:rsidRPr="005D4D36">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складировать или размещать хранилища любых, в том числе горюче-смазочных, материалов;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В пределах охранных зон без письменного решения о согласовании сетевых организаций юридическим и физическим лицам запрещаются: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строительство, капитальный ремонт, реконструкция или снос зданий и сооружений;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горные, взрывные, мелиоративные работы, в том числе связанные с временным затоплением земель;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посадка и вырубка деревьев и кустарников;</w:t>
      </w:r>
    </w:p>
    <w:p w:rsidR="005D4D36"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д</w:t>
      </w:r>
      <w:r w:rsidR="00A35F71" w:rsidRPr="00D1680C">
        <w:rPr>
          <w:rFonts w:ascii="Liberation Serif" w:eastAsia="Times New Roman" w:hAnsi="Liberation Serif"/>
          <w:sz w:val="24"/>
          <w:szCs w:val="24"/>
          <w:lang w:eastAsia="ru-RU"/>
        </w:rPr>
        <w:t>) проезд машин и механизмов, имеющих общую высоту с грузом или без груза от поверхности дороги более 4,5 м (в охранных зонах воздушных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е</w:t>
      </w:r>
      <w:r w:rsidR="00A35F71" w:rsidRPr="00D1680C">
        <w:rPr>
          <w:rFonts w:ascii="Liberation Serif" w:eastAsia="Times New Roman" w:hAnsi="Liberation Serif"/>
          <w:sz w:val="24"/>
          <w:szCs w:val="24"/>
          <w:lang w:eastAsia="ru-RU"/>
        </w:rPr>
        <w:t>) земляные работы на глубине более 0,3 м (на вспахиваемых землях на глубине более 0,45 м), а также планировка грунта (в охранных зонах подземных кабельных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ж</w:t>
      </w:r>
      <w:r w:rsidR="00A35F71" w:rsidRPr="00D1680C">
        <w:rPr>
          <w:rFonts w:ascii="Liberation Serif" w:eastAsia="Times New Roman" w:hAnsi="Liberation Serif"/>
          <w:sz w:val="24"/>
          <w:szCs w:val="24"/>
          <w:lang w:eastAsia="ru-RU"/>
        </w:rPr>
        <w:t>) полив сельскохозяйственных культур в случае, если высота струи воды может составить свыше 3 м (в охранных зонах воздушных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lastRenderedPageBreak/>
        <w:t>з</w:t>
      </w:r>
      <w:r w:rsidR="00A35F71" w:rsidRPr="00D1680C">
        <w:rPr>
          <w:rFonts w:ascii="Liberation Serif" w:eastAsia="Times New Roman" w:hAnsi="Liberation Serif"/>
          <w:sz w:val="24"/>
          <w:szCs w:val="24"/>
          <w:lang w:eastAsia="ru-RU"/>
        </w:rPr>
        <w:t>) полевые сельскохозяйственные работы с применением сельскохозяйственных машин и оборудования высотой более 4 м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В охранных зонах, установленных для объектов электросетевого хозяйства напряжением до 1 000 вольт, помимо действий, предусмотренных </w:t>
      </w:r>
      <w:r w:rsidRPr="00A06538">
        <w:rPr>
          <w:rFonts w:ascii="Liberation Serif" w:eastAsia="Times New Roman" w:hAnsi="Liberation Serif"/>
          <w:sz w:val="24"/>
          <w:szCs w:val="24"/>
          <w:lang w:eastAsia="ru-RU"/>
        </w:rPr>
        <w:t>подпунктом 3 пункта 3 настоящей статьи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без письменного решения о согласовании сетевых организаций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складировать или размещать хранилища любых, в том числе горюче-смазочных, материалов;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34" w:name="_Toc398890970"/>
      <w:bookmarkStart w:id="335" w:name="_Toc414831594"/>
      <w:bookmarkStart w:id="336" w:name="_Toc531808795"/>
      <w:bookmarkStart w:id="337" w:name="_Toc18076369"/>
      <w:bookmarkStart w:id="338" w:name="_Toc1641103"/>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Охранные зоны линий и сооружений связи</w:t>
      </w:r>
      <w:bookmarkEnd w:id="334"/>
      <w:bookmarkEnd w:id="335"/>
      <w:bookmarkEnd w:id="336"/>
      <w:bookmarkEnd w:id="337"/>
      <w:bookmarkEnd w:id="338"/>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линий и сооружений связи </w:t>
      </w:r>
      <w:r w:rsidRPr="00A06538">
        <w:rPr>
          <w:rFonts w:ascii="Liberation Serif" w:eastAsia="Times New Roman" w:hAnsi="Liberation Serif"/>
          <w:sz w:val="24"/>
          <w:szCs w:val="24"/>
          <w:lang w:eastAsia="ru-RU"/>
        </w:rPr>
        <w:t>(далее в настоящей статье – охранные зоны)</w:t>
      </w:r>
      <w:r w:rsidRPr="0038593D">
        <w:rPr>
          <w:rFonts w:ascii="Liberation Serif" w:eastAsia="Times New Roman" w:hAnsi="Liberation Serif"/>
          <w:sz w:val="24"/>
          <w:szCs w:val="24"/>
          <w:lang w:eastAsia="ru-RU"/>
        </w:rPr>
        <w:t xml:space="preserve"> регламентируются</w:t>
      </w:r>
      <w:r w:rsidRPr="00D1680C">
        <w:rPr>
          <w:rFonts w:ascii="Liberation Serif" w:eastAsia="Times New Roman" w:hAnsi="Liberation Serif"/>
          <w:sz w:val="24"/>
          <w:szCs w:val="24"/>
          <w:lang w:eastAsia="ru-RU"/>
        </w:rPr>
        <w:t xml:space="preserve"> постановлением Правительства РФ от 9 июня 1995 года № 578 «Об утверждении Правил охраны линий и сооружений связи Российской Федерации»</w:t>
      </w:r>
      <w:r w:rsidRPr="00D1680C">
        <w:rPr>
          <w:rFonts w:ascii="Liberation Serif" w:hAnsi="Liberation Serif"/>
          <w:bCs/>
          <w:sz w:val="24"/>
          <w:szCs w:val="24"/>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трассах кабельных и воздушных линий связи и линий радиофикации: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устанавливаются охранные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 с каждой стороны;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для кабелей связи при переходах через судоходные реки, озера, водохранилища и каналы – в виде участков водного пространства по всей глубине от водной поверхности до дна, определяемых параллельными плоскостями, отстоящими от трассы кабеля при переходах через реки, озера, водохранилища и каналы на 100 м с каждой стороны;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 и от контуров заземления не менее чем на 2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создаются просеки в лесных массивах и зеленых насаждениях: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 высоте насаждений менее 4 м – шириной не менее расстояния между крайними проводами воздушных линий связи и линий радиофикации плюс 4 м (по 2 м с каждой стороны от крайних проводов до ветвей деревьев);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 высоте насаждений более 4 м – шириной не менее расстояния между крайними проводами воздушных линий связи и линий радиофикации плюс 6 м (по 3 м с каждой стороны от крайних проводов до ветвей деревьев);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трассы кабеля связи – шириной не менее 6 м (по 3 м с каждой стороны от кабеля связи);</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 на принадлежащем юридическому или физическому лицу земельном участке, заказчиком (застройщиком) должно быть получено письменное согласие от предприятия, в ведении которого находится эта линия связи или линия радиофикации.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Письменное согласие должно быть получено также на строительные, ремонтные и другие работы, которые выполняются в этих зонах без проекта и при производстве которых могут быть повреждены линии связи и линии радиофикации (рытье ям, устройство временных съездов с дорог, провоз под проводами грузов, габариты которых равны или превышают высоту подвески опор и т.д.).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выявления места расположения подземных сооружений связи в зоне производства указанных работ должно быть получено письменное разрешение в специально уполномоченных на то органах контроля и надзора.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Заказчик (застройщик), производящий работы в охранной зоне кабельной линии связи, не позднее чем за 3 суток (исключая выходные и праздничные дни) до начала работ обязан вызвать представителя предприятия, в ведении которого находится эта линия, для установления по технической документации и методом шурфования точного местоположения подземных кабелей связи и других сооружений кабельной линии (подземных усилительных и регенерационных пунктов, телефонной канализации со смотровыми устройствами, контуров заземления) и определения глубины их залегания.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производить защиту подземных коммуникаций от коррозии без учета проходящих подземных кабельных линий связи.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 и сооружения;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w:t>
      </w:r>
      <w:r w:rsidRPr="00D1680C">
        <w:rPr>
          <w:rFonts w:ascii="Liberation Serif" w:eastAsia="Times New Roman" w:hAnsi="Liberation Serif"/>
          <w:sz w:val="24"/>
          <w:szCs w:val="24"/>
          <w:lang w:eastAsia="ru-RU"/>
        </w:rPr>
        <w:lastRenderedPageBreak/>
        <w:t>прочих отходов, ломать замерные, сигнальные, предупредительные знаки и телефонные колодцы;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огораживать трассы линий связи, препятствуя свободному доступу к ним технического персонала;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самовольно подключаться к абонентской телефонной линии и линии радиофикации в целях пользования услугами связи;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39" w:name="_Toc531808796"/>
      <w:bookmarkStart w:id="340" w:name="_Toc18076370"/>
      <w:bookmarkStart w:id="341" w:name="_Toc1641104"/>
      <w:bookmarkStart w:id="342" w:name="_Toc398890971"/>
      <w:bookmarkStart w:id="343" w:name="_Toc414831595"/>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Охранные зоны пунктов государственной геодезической сети, государственной нивелирной сети и государственной гравиметрической сети</w:t>
      </w:r>
      <w:bookmarkEnd w:id="339"/>
      <w:bookmarkEnd w:id="340"/>
      <w:bookmarkEnd w:id="341"/>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Охранные зоны пунктов государственной геодезической сети, государственной нивелирной сети и государственной гравиметрической </w:t>
      </w:r>
      <w:r w:rsidRPr="0038593D">
        <w:rPr>
          <w:rFonts w:ascii="Liberation Serif" w:eastAsia="Times New Roman" w:hAnsi="Liberation Serif"/>
          <w:sz w:val="24"/>
          <w:szCs w:val="24"/>
          <w:lang w:eastAsia="ru-RU"/>
        </w:rPr>
        <w:t>сети</w:t>
      </w:r>
      <w:r w:rsidRPr="00A06538">
        <w:rPr>
          <w:rFonts w:ascii="Liberation Serif" w:eastAsia="Times New Roman" w:hAnsi="Liberation Serif"/>
          <w:sz w:val="24"/>
          <w:szCs w:val="24"/>
          <w:lang w:eastAsia="ru-RU"/>
        </w:rPr>
        <w:t xml:space="preserve"> (далее в настоящей статье – пункты)</w:t>
      </w:r>
      <w:r w:rsidRPr="00D1680C">
        <w:rPr>
          <w:rFonts w:ascii="Liberation Serif" w:eastAsia="Times New Roman" w:hAnsi="Liberation Serif"/>
          <w:sz w:val="24"/>
          <w:szCs w:val="24"/>
          <w:lang w:eastAsia="ru-RU"/>
        </w:rPr>
        <w:t xml:space="preserve"> регламентируются Правилами установления охранных зон пунктов государственной геодезической сети, государственной нивелирной сети и государственной гравиметрической сети, утвержденными постановлением Правительства РФ от 12 октября 2016 года № 1037.</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охранной зоны пункта на местности представляют собой квадрат (сторона 4 м), стороны которого ориентированы по сторонам света и центральной точкой (точкой пересечения диагоналей) которого является центр пункта.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охранных зон пунктов государственной геодезической сети и государственной нивелирной сети, центры которых размещаются в стенах зданий (строений, сооружений), а также пунктов государственной гравиметрической сети, размещенных в подвалах зданий (строений, сооружений), устанавливаются по контуру указанных зданий (строений, сооружений).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пунктов, определенные в установленном порядке до вступления в силу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 сведения о которых внесены в установленном порядке в Единый государственный реестр недвижимости, не изменяются.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Решение об установлении охранной зоны пункта, утверждающее местоположение ее границ, принимается территориальными органами Федеральной </w:t>
      </w:r>
      <w:r w:rsidRPr="0038593D">
        <w:rPr>
          <w:rFonts w:ascii="Liberation Serif" w:eastAsia="Times New Roman" w:hAnsi="Liberation Serif"/>
          <w:sz w:val="24"/>
          <w:szCs w:val="24"/>
          <w:lang w:eastAsia="ru-RU"/>
        </w:rPr>
        <w:t>службы государственной регистрации, кадастра и картографии по месту нахождения пункта (дал</w:t>
      </w:r>
      <w:r w:rsidRPr="005D4D36">
        <w:rPr>
          <w:rFonts w:ascii="Liberation Serif" w:eastAsia="Times New Roman" w:hAnsi="Liberation Serif"/>
          <w:sz w:val="24"/>
          <w:szCs w:val="24"/>
          <w:lang w:eastAsia="ru-RU"/>
        </w:rPr>
        <w:t xml:space="preserve">ее в настоящей статье </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территориальные органы).</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границ охранных зон пунктов запрещается без письменного согласования с территориальным органом осуществление видов деятельности и проведение работ, которые могут повлечь повреждение или уничтожение наружных знаков пунктов, нарушить неизменность местоположения специальных центров пунктов или создать затруднения для использования пунктов по прямому назначению и свободного доступа к ним, а именно: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убирать, перемещать, засыпать или повреждать составные части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проводить работы, размещать объекты и предметы, возводить сооружения и конструкции, которые могут препятствовать доступу к пунктам без создания необходимых для такого доступа проходов и подъездов;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осуществлять горные, взрывные, строительные, земляные (мелиоративные) и иные работы, которые могут привести к повреждению или уничтожению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проводить работы, не обеспечивающие сохранность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Без согласования с территориальным органом запрещается проведение следующих работ: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снос объектов капитального строительства, на конструктивных элементах или в подвале которых размещены пункты;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капитальный ремонт помещений, в которых размещены гравиметрические пункты.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В случае если при осуществлении видов деятельности и проведении работ, указанных выше, требуется осуществить ликвидацию (снос) пункта, такая ликвидация (снос) пункта осуществляется на основании решения территориального органа лицом, выполняющим указанные работы, с одновременным созданием нового пункта, аналогичного ликвидируемому.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подъезда (подхода) к пунктам и их охранным зонам могут дополнительно устанавливаться публичные сервитуты в порядке, предусмотренном земельным законодательством.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Собственники земельных участков, землевладельцы, землепользователи, арендаторы земельных участков, обладатели сервитута и правообладатели земельных участков, на которых установлена охранная зона пункта, обязаны обеспечить возможность подъезда (подхода) заинтересованных лиц к указанным пунктам при выполнении геодезических и картографических работ, а также при проведении ремонта и восстановления указанных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границ охранных зон пунктов независимо от формы собственности земельных участков, на которых такие охранные зоны пунктов установлены, разрешено осуществлять геодезические работы без согласования с собственниками и иными правообладателями указанных земельных участков.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Геодезические работы с использованием гравиметрических пунктов, размещенных в подвалах зданий (сооружений), проводятся после направления уведомления о проведении таких работ посредством почтового отправления с уведомлением о вручении собственникам или иным правообладателям указанных зданий (сооружений) не позднее 10 дней до дня начала проведения указанных работ.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44" w:name="_Toc531808797"/>
      <w:bookmarkStart w:id="345" w:name="_Toc18076371"/>
      <w:bookmarkStart w:id="346" w:name="_Toc164110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40</w:t>
      </w:r>
      <w:r w:rsidRPr="00D1680C">
        <w:rPr>
          <w:rFonts w:ascii="Liberation Serif" w:eastAsia="Times New Roman" w:hAnsi="Liberation Serif"/>
          <w:b/>
          <w:bCs/>
          <w:sz w:val="24"/>
          <w:szCs w:val="24"/>
          <w:lang w:eastAsia="ru-RU"/>
        </w:rPr>
        <w:t>. Охранные зоны стационарных пунктов наблюдений за состоянием окружающей природной среды, ее загрязнением</w:t>
      </w:r>
      <w:bookmarkEnd w:id="344"/>
      <w:bookmarkEnd w:id="345"/>
      <w:bookmarkEnd w:id="346"/>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пунктов стационарных пунктов наблюдений за состоянием окружающей природной среды, ее загрязнением регламентируются постановлением Правительства Российской Федерации от 27.08.1999 года №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 во все стороны.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охранных зон стационарных пунктов наблюдений определяются в зависимости от рельефа местности и других условий.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w:t>
      </w:r>
      <w:r w:rsidRPr="0038593D">
        <w:rPr>
          <w:rFonts w:ascii="Liberation Serif" w:eastAsia="Times New Roman" w:hAnsi="Liberation Serif"/>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47" w:name="_Toc531808798"/>
      <w:bookmarkStart w:id="348" w:name="_Toc18076372"/>
      <w:bookmarkStart w:id="349" w:name="_Toc1641106"/>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Охранные зоны железных дорог</w:t>
      </w:r>
      <w:bookmarkEnd w:id="347"/>
      <w:bookmarkEnd w:id="348"/>
      <w:bookmarkEnd w:id="349"/>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Охранные зоны железных </w:t>
      </w:r>
      <w:r w:rsidRPr="0038593D">
        <w:rPr>
          <w:rFonts w:ascii="Liberation Serif" w:eastAsia="Times New Roman" w:hAnsi="Liberation Serif"/>
          <w:sz w:val="24"/>
          <w:szCs w:val="24"/>
          <w:lang w:eastAsia="ru-RU"/>
        </w:rPr>
        <w:t xml:space="preserve">дорог </w:t>
      </w:r>
      <w:r w:rsidRPr="00A06538">
        <w:rPr>
          <w:rFonts w:ascii="Liberation Serif" w:eastAsia="Times New Roman" w:hAnsi="Liberation Serif"/>
          <w:sz w:val="24"/>
          <w:szCs w:val="24"/>
          <w:lang w:eastAsia="ru-RU"/>
        </w:rPr>
        <w:t>(далее в настоящей статье – охранная зона)</w:t>
      </w:r>
      <w:r w:rsidRPr="0038593D">
        <w:rPr>
          <w:rFonts w:ascii="Liberation Serif" w:eastAsia="Times New Roman" w:hAnsi="Liberation Serif"/>
          <w:sz w:val="24"/>
          <w:szCs w:val="24"/>
          <w:lang w:eastAsia="ru-RU"/>
        </w:rPr>
        <w:t xml:space="preserve"> регламентируются</w:t>
      </w:r>
      <w:r w:rsidRPr="00D1680C">
        <w:rPr>
          <w:rFonts w:ascii="Liberation Serif" w:eastAsia="Times New Roman" w:hAnsi="Liberation Serif"/>
          <w:sz w:val="24"/>
          <w:szCs w:val="24"/>
          <w:lang w:eastAsia="ru-RU"/>
        </w:rPr>
        <w:t xml:space="preserve"> следующими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9 Федерального закона от 10 января 2003 года № 17-ФЗ «О железнодорожном транспорте в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постановление Правительства РФ от 12.10.2006 года № 611 «О порядке установления и использования полос отвода и охранных зон железных дорог».</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Границы охранных зон могут устанавливаться в случае прохождения железнодорожных путей: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 местах, подверженных снежным обвалам (лавинам), оползням, размывам, селевым потокам, оврагообразованию, карстообразованию и другим опасным геологическим воздействиям;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 районах подвижных песков;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 лесам, выполняющим функции защитных лесонасаждений, в том числе по лесам в поймах рек и вдоль поверхностных водных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Федеральное агентство железнодорожного транспорта принимает решение об установлении границ охранной зоны в двухмесячный срок со дня подачи заинтересованной организацией заявления.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Федерального агентства железнодорожного транспорта об установлении границ охранной зоны должно содержать установленные в соответствии с пунктом 10 «Правил установления и использования полос отвода и охранных зон железных дорог» запреты или ограничения. К решению прилагается описание местоположения границ охранной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50" w:name="_Toc531808799"/>
      <w:bookmarkStart w:id="351" w:name="_Toc18076373"/>
      <w:bookmarkStart w:id="352" w:name="_Toc1641107"/>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Зона санитарной охраны водопроводных сооружений</w:t>
      </w:r>
      <w:bookmarkEnd w:id="342"/>
      <w:bookmarkEnd w:id="343"/>
      <w:bookmarkEnd w:id="350"/>
      <w:bookmarkEnd w:id="351"/>
      <w:bookmarkEnd w:id="352"/>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 xml:space="preserve">Зоны санитарной </w:t>
      </w:r>
      <w:r w:rsidRPr="0038593D">
        <w:rPr>
          <w:rFonts w:ascii="Liberation Serif" w:eastAsia="Times New Roman" w:hAnsi="Liberation Serif"/>
          <w:bCs/>
          <w:sz w:val="24"/>
          <w:szCs w:val="24"/>
          <w:shd w:val="clear" w:color="auto" w:fill="FFFFFF"/>
          <w:lang w:eastAsia="ru-RU"/>
        </w:rPr>
        <w:t>охраны (</w:t>
      </w:r>
      <w:r w:rsidRPr="00A06538">
        <w:rPr>
          <w:rFonts w:ascii="Liberation Serif" w:eastAsia="Times New Roman" w:hAnsi="Liberation Serif"/>
          <w:bCs/>
          <w:sz w:val="24"/>
          <w:szCs w:val="24"/>
          <w:shd w:val="clear" w:color="auto" w:fill="FFFFFF"/>
          <w:lang w:eastAsia="ru-RU"/>
        </w:rPr>
        <w:t>далее также – ЗСО)</w:t>
      </w:r>
      <w:r w:rsidRPr="00D1680C">
        <w:rPr>
          <w:rFonts w:ascii="Liberation Serif" w:eastAsia="Times New Roman" w:hAnsi="Liberation Serif"/>
          <w:bCs/>
          <w:sz w:val="24"/>
          <w:szCs w:val="24"/>
          <w:shd w:val="clear" w:color="auto" w:fill="FFFFFF"/>
          <w:lang w:eastAsia="ru-RU"/>
        </w:rPr>
        <w:t xml:space="preserve"> водопроводных сооружений регламентируются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СанПиН 2.1.4.1110-02 «Зоны санитарной охраны источников водоснабжения и водопроводов питьевого назначения»</w:t>
      </w:r>
      <w:r w:rsidRPr="00D1680C">
        <w:rPr>
          <w:rFonts w:ascii="Liberation Serif" w:eastAsia="MS Mincho" w:hAnsi="Liberation Serif"/>
          <w:b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bCs/>
          <w:sz w:val="24"/>
          <w:szCs w:val="24"/>
          <w:shd w:val="clear" w:color="auto" w:fill="FFFFFF"/>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ЗСО источников питьевого и хозяйственно-бытового водоснабжения устанавливаются, изменяются, прекращают существование по решению органа исполнительной власт</w:t>
      </w:r>
      <w:r w:rsidRPr="0038593D">
        <w:rPr>
          <w:rFonts w:ascii="Liberation Serif" w:eastAsia="Times New Roman" w:hAnsi="Liberation Serif"/>
          <w:sz w:val="24"/>
          <w:szCs w:val="24"/>
          <w:lang w:eastAsia="ru-RU"/>
        </w:rPr>
        <w:t xml:space="preserve">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ЗСО водных объектов, используемых для целей питьевого и хозяйственно-бытового обслуживания, организуются на всех водопроводах, вне зависимости от ведомственной принадлежности, подающих воду, как из поверхностных, так и из подземных источников.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Использование земельных участков и объектов капитального строительства, режим градостроительных изменений и хозяйственной деятельности в ЗСО водных объектов, предназначенных для целей питьевого и хозяйственно-бытового обслуживания, устанавливается в соответствии с законодательством </w:t>
      </w:r>
      <w:r w:rsidRPr="004D60FD">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ЗСО водопроводных сооружений, расположенных вне территории водозабора, представлена первым поясом (строгого режима).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водопроводных сооружений принимается на расстоянии: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стен запасных и регулирующих емкостей, фильтров и контактных осветлителей – не менее 30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водонапорных башен – не менее 10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остальных помещений (отстойники, реагентное хозяйство, склад хлора, насосные станции и др.) – не менее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A35F71" w:rsidRPr="00D1680C" w:rsidRDefault="00A35F71" w:rsidP="00A35F71">
      <w:pPr>
        <w:spacing w:after="0" w:line="240" w:lineRule="auto"/>
        <w:ind w:firstLine="567"/>
        <w:jc w:val="both"/>
        <w:rPr>
          <w:rFonts w:ascii="Liberation Serif" w:eastAsia="Times New Roman" w:hAnsi="Liberation Serif"/>
          <w:b/>
          <w:bCs/>
          <w:iCs/>
          <w:sz w:val="24"/>
          <w:szCs w:val="24"/>
          <w:lang w:eastAsia="ru-RU"/>
        </w:rPr>
      </w:pPr>
      <w:r w:rsidRPr="00D1680C">
        <w:rPr>
          <w:rFonts w:ascii="Liberation Serif" w:eastAsia="Times New Roman" w:hAnsi="Liberation Serif"/>
          <w:b/>
          <w:bCs/>
          <w:iCs/>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ЗСО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зоны санитарной охраны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при их вывозе.</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53" w:name="_Toc398890972"/>
      <w:bookmarkStart w:id="354" w:name="_Toc414831596"/>
      <w:bookmarkStart w:id="355" w:name="_Toc531808800"/>
      <w:bookmarkStart w:id="356" w:name="_Toc18076374"/>
      <w:bookmarkStart w:id="357" w:name="_Toc1641108"/>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Санитарно-защитные полосы водоводов</w:t>
      </w:r>
      <w:bookmarkEnd w:id="353"/>
      <w:bookmarkEnd w:id="354"/>
      <w:bookmarkEnd w:id="355"/>
      <w:bookmarkEnd w:id="356"/>
      <w:bookmarkEnd w:id="357"/>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Санитарно-защитные полосы водоводов регламентируются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санитарной охраны водоводов представлена санитарно-защитной полосой.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Ширину санитарно-защитной полосы следует принимать по обе стороны от крайних линий водопровода: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при отсутствии грунтовых вод – не менее 10 м при диаметре водоводов до 1000 мм и не менее 20 м при диаметре водоводов более 1000 мм;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при наличии грунтовых вод – не менее 50 м вне зависимости от диаметра водоводов.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показаны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санитарно-защитных полос</w:t>
      </w:r>
      <w:r w:rsidRPr="00D1680C">
        <w:rPr>
          <w:rFonts w:ascii="Liberation Serif" w:eastAsia="Times New Roman" w:hAnsi="Liberation Serif"/>
          <w:bCs/>
          <w:sz w:val="24"/>
          <w:szCs w:val="24"/>
          <w:lang w:eastAsia="ru-RU"/>
        </w:rPr>
        <w:t xml:space="preserve"> максимального нормативного размера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нном </w:t>
      </w:r>
      <w:r w:rsidRPr="00D1680C">
        <w:rPr>
          <w:rFonts w:ascii="Liberation Serif" w:eastAsia="Times New Roman" w:hAnsi="Liberation Serif"/>
          <w:sz w:val="24"/>
          <w:szCs w:val="24"/>
          <w:lang w:eastAsia="ru-RU"/>
        </w:rPr>
        <w:t>наличии грунтовых вод</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санитарно-защитной полосы водоводов должны отсутствовать источники загрязнения почвы и грунтовых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58" w:name="_Toc330317453"/>
      <w:bookmarkStart w:id="359" w:name="_Toc336271789"/>
      <w:bookmarkStart w:id="360" w:name="_Toc336271809"/>
      <w:bookmarkStart w:id="361" w:name="_Toc398890973"/>
      <w:bookmarkStart w:id="362" w:name="_Toc414831597"/>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821C6D" w:rsidRDefault="00A35F71" w:rsidP="00A35F71">
      <w:pPr>
        <w:spacing w:after="0" w:line="240" w:lineRule="auto"/>
        <w:ind w:firstLine="567"/>
        <w:rPr>
          <w:rFonts w:ascii="Liberation Serif" w:eastAsia="Times New Roman" w:hAnsi="Liberation Serif"/>
          <w:b/>
          <w:bCs/>
          <w:sz w:val="24"/>
          <w:szCs w:val="24"/>
          <w:lang w:eastAsia="ru-RU"/>
        </w:rPr>
      </w:pPr>
      <w:bookmarkStart w:id="363" w:name="_Toc531808801"/>
      <w:bookmarkStart w:id="364" w:name="_Toc18076375"/>
      <w:bookmarkStart w:id="365" w:name="_Toc1641109"/>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xml:space="preserve">. </w:t>
      </w:r>
      <w:bookmarkEnd w:id="358"/>
      <w:r w:rsidRPr="00A06538">
        <w:rPr>
          <w:rFonts w:ascii="Liberation Serif" w:eastAsia="Times New Roman" w:hAnsi="Liberation Serif"/>
          <w:b/>
          <w:bCs/>
          <w:sz w:val="24"/>
          <w:szCs w:val="24"/>
          <w:lang w:eastAsia="ru-RU"/>
        </w:rPr>
        <w:t>Первый</w:t>
      </w:r>
      <w:r w:rsidRPr="0038593D">
        <w:rPr>
          <w:rFonts w:ascii="Liberation Serif" w:eastAsia="Times New Roman" w:hAnsi="Liberation Serif"/>
          <w:b/>
          <w:bCs/>
          <w:sz w:val="24"/>
          <w:szCs w:val="24"/>
          <w:lang w:eastAsia="ru-RU"/>
        </w:rPr>
        <w:t xml:space="preserve"> пояс зоны</w:t>
      </w:r>
      <w:r w:rsidRPr="00821C6D">
        <w:rPr>
          <w:rFonts w:ascii="Liberation Serif" w:eastAsia="Times New Roman" w:hAnsi="Liberation Serif"/>
          <w:b/>
          <w:bCs/>
          <w:sz w:val="24"/>
          <w:szCs w:val="24"/>
          <w:lang w:eastAsia="ru-RU"/>
        </w:rPr>
        <w:t xml:space="preserve"> санитарной охраны поверхностного источника питьевого водоснабжения</w:t>
      </w:r>
      <w:bookmarkEnd w:id="359"/>
      <w:bookmarkEnd w:id="360"/>
      <w:bookmarkEnd w:id="361"/>
      <w:bookmarkEnd w:id="362"/>
      <w:bookmarkEnd w:id="363"/>
      <w:bookmarkEnd w:id="364"/>
      <w:bookmarkEnd w:id="365"/>
    </w:p>
    <w:p w:rsidR="00A35F71" w:rsidRPr="00821C6D" w:rsidRDefault="00A35F71" w:rsidP="00A35F71">
      <w:pPr>
        <w:spacing w:after="0" w:line="240" w:lineRule="auto"/>
        <w:ind w:firstLine="567"/>
        <w:jc w:val="both"/>
        <w:rPr>
          <w:rFonts w:ascii="Liberation Serif" w:eastAsia="Times New Roman" w:hAnsi="Liberation Serif"/>
          <w:b/>
          <w:sz w:val="24"/>
          <w:szCs w:val="24"/>
          <w:lang w:eastAsia="ru-RU"/>
        </w:rPr>
      </w:pPr>
      <w:r w:rsidRPr="00821C6D">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821C6D">
        <w:rPr>
          <w:rFonts w:ascii="Liberation Serif" w:eastAsia="Times New Roman" w:hAnsi="Liberation Serif"/>
          <w:bCs/>
          <w:sz w:val="24"/>
          <w:szCs w:val="24"/>
          <w:shd w:val="clear" w:color="auto" w:fill="FFFFFF"/>
          <w:lang w:eastAsia="ru-RU"/>
        </w:rPr>
        <w:lastRenderedPageBreak/>
        <w:t xml:space="preserve">Первый пояс зоны санитарной охраны поверхностного источника питьевого водоснабжения </w:t>
      </w:r>
      <w:r w:rsidRPr="00A06538">
        <w:rPr>
          <w:rFonts w:ascii="Liberation Serif" w:eastAsia="Times New Roman" w:hAnsi="Liberation Serif"/>
          <w:sz w:val="24"/>
          <w:szCs w:val="24"/>
          <w:lang w:eastAsia="ru-RU"/>
        </w:rPr>
        <w:t xml:space="preserve">(далее в настоящей статье – </w:t>
      </w:r>
      <w:r w:rsidRPr="00A06538">
        <w:rPr>
          <w:rFonts w:ascii="Liberation Serif" w:eastAsia="Times New Roman" w:hAnsi="Liberation Serif"/>
          <w:bCs/>
          <w:sz w:val="24"/>
          <w:szCs w:val="24"/>
          <w:shd w:val="clear" w:color="auto" w:fill="FFFFFF"/>
          <w:lang w:eastAsia="ru-RU"/>
        </w:rPr>
        <w:t>первый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4D60FD">
        <w:rPr>
          <w:rFonts w:ascii="Liberation Serif" w:eastAsia="Times New Roman" w:hAnsi="Liberation Serif"/>
          <w:bCs/>
          <w:sz w:val="24"/>
          <w:szCs w:val="24"/>
          <w:shd w:val="clear" w:color="auto" w:fill="FFFFFF"/>
          <w:lang w:eastAsia="ru-RU"/>
        </w:rPr>
        <w:t>– </w:t>
      </w:r>
      <w:r w:rsidRPr="004D60FD">
        <w:rPr>
          <w:rFonts w:ascii="Liberation Serif" w:eastAsia="Times New Roman" w:hAnsi="Liberation Serif"/>
          <w:sz w:val="24"/>
          <w:szCs w:val="24"/>
          <w:lang w:eastAsia="ru-RU"/>
        </w:rPr>
        <w:t xml:space="preserve">часть 3 статьи 44 </w:t>
      </w:r>
      <w:r w:rsidRPr="004D60FD">
        <w:rPr>
          <w:rFonts w:ascii="Liberation Serif" w:eastAsia="MS Mincho" w:hAnsi="Liberation Serif"/>
          <w:sz w:val="24"/>
          <w:szCs w:val="24"/>
          <w:lang w:eastAsia="ru-RU"/>
        </w:rPr>
        <w:t>Водного кодекса Российской Федерации (далее – Водный кодекс);</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kern w:val="1"/>
          <w:sz w:val="24"/>
          <w:szCs w:val="24"/>
          <w:lang w:eastAsia="ar-SA"/>
        </w:rPr>
      </w:pPr>
      <w:r w:rsidRPr="00D1680C">
        <w:rPr>
          <w:rFonts w:ascii="Liberation Serif" w:eastAsia="Times New Roman" w:hAnsi="Liberation Serif"/>
          <w:kern w:val="1"/>
          <w:sz w:val="24"/>
          <w:szCs w:val="24"/>
          <w:lang w:eastAsia="ar-SA"/>
        </w:rPr>
        <w:t>Источники водоснабжения подразделяются на подземные и поверхностные и имеют ЗСО, которые организуются в составе трех поясов.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водопровода с поверхностным источником устанавливается с учетом конкретных условий, в следующих пределах: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для водотоков: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вверх по течению – не менее 200 м от водозабора;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вниз по течению – не менее 100 м от водозабора;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по прилегающему к водозабору берегу – не менее 100 м от линии уреза воды летне-осенней межени;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зон санитарной охраны должна быть спланирована для отвода поверхностного стока за ее пределы, озеленена, ограждена и обеспечена охраной.</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зон санитарной охраны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зоны санитарной охраны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при их вывозе.</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66" w:name="_Toc398890974"/>
      <w:bookmarkStart w:id="367" w:name="_Toc414831598"/>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68" w:name="_Toc531808802"/>
      <w:bookmarkStart w:id="369" w:name="_Toc18076376"/>
      <w:bookmarkStart w:id="370" w:name="_Toc1641110"/>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5</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Первый</w:t>
      </w:r>
      <w:r w:rsidRPr="0038593D">
        <w:rPr>
          <w:rFonts w:ascii="Liberation Serif" w:eastAsia="Times New Roman" w:hAnsi="Liberation Serif"/>
          <w:b/>
          <w:bCs/>
          <w:sz w:val="24"/>
          <w:szCs w:val="24"/>
          <w:lang w:eastAsia="ru-RU"/>
        </w:rPr>
        <w:t xml:space="preserve"> пояс</w:t>
      </w:r>
      <w:r w:rsidRPr="00D1680C">
        <w:rPr>
          <w:rFonts w:ascii="Liberation Serif" w:eastAsia="Times New Roman" w:hAnsi="Liberation Serif"/>
          <w:b/>
          <w:bCs/>
          <w:sz w:val="24"/>
          <w:szCs w:val="24"/>
          <w:lang w:eastAsia="ru-RU"/>
        </w:rPr>
        <w:t xml:space="preserve"> зоны санитарной охраны подземного источника питьевого водоснабжения</w:t>
      </w:r>
      <w:bookmarkEnd w:id="366"/>
      <w:bookmarkEnd w:id="367"/>
      <w:bookmarkEnd w:id="368"/>
      <w:bookmarkEnd w:id="369"/>
      <w:bookmarkEnd w:id="370"/>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 xml:space="preserve">Первый пояс зоны санитарной охраны подземного источника питьевого водоснабжения </w:t>
      </w:r>
      <w:r w:rsidRPr="00A06538">
        <w:rPr>
          <w:rFonts w:ascii="Liberation Serif" w:eastAsia="Times New Roman" w:hAnsi="Liberation Serif"/>
          <w:sz w:val="24"/>
          <w:szCs w:val="24"/>
          <w:lang w:eastAsia="ru-RU"/>
        </w:rPr>
        <w:t xml:space="preserve">(далее в настоящей статье – </w:t>
      </w:r>
      <w:r w:rsidRPr="00A06538">
        <w:rPr>
          <w:rFonts w:ascii="Liberation Serif" w:eastAsia="Times New Roman" w:hAnsi="Liberation Serif"/>
          <w:bCs/>
          <w:sz w:val="24"/>
          <w:szCs w:val="24"/>
          <w:shd w:val="clear" w:color="auto" w:fill="FFFFFF"/>
          <w:lang w:eastAsia="ru-RU"/>
        </w:rPr>
        <w:t>первый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группы подземных водозаборов должна находиться на расстоянии не менее 30 и 50 м от крайних скважин. Граница первого пояса устанавливается на расстоянии не менее 30 м от водозабора при использовании защищенных подземных вод и на расстоянии не менее 50 м – при использовании недостаточно защищенных подземных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показаны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первого пояса ЗСО подземных водозаборов</w:t>
      </w:r>
      <w:r w:rsidRPr="00D1680C">
        <w:rPr>
          <w:rFonts w:ascii="Liberation Serif" w:eastAsia="Times New Roman" w:hAnsi="Liberation Serif"/>
          <w:bCs/>
          <w:sz w:val="24"/>
          <w:szCs w:val="24"/>
          <w:lang w:eastAsia="ru-RU"/>
        </w:rPr>
        <w:t xml:space="preserve"> максимального нормативного размера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нной </w:t>
      </w:r>
      <w:r w:rsidRPr="00D1680C">
        <w:rPr>
          <w:rFonts w:ascii="Liberation Serif" w:eastAsia="Times New Roman" w:hAnsi="Liberation Serif"/>
          <w:sz w:val="24"/>
          <w:szCs w:val="24"/>
          <w:lang w:eastAsia="ru-RU"/>
        </w:rPr>
        <w:t>защищ</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нности подземных вод</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зон санитарной охраны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зоны санитарной охраны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при их вывозе.</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71" w:name="_Toc398890975"/>
      <w:bookmarkStart w:id="372" w:name="_Toc414831599"/>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38593D" w:rsidRDefault="00A35F71" w:rsidP="00A35F71">
      <w:pPr>
        <w:spacing w:after="0" w:line="240" w:lineRule="auto"/>
        <w:ind w:firstLine="567"/>
        <w:rPr>
          <w:rFonts w:ascii="Liberation Serif" w:eastAsia="Times New Roman" w:hAnsi="Liberation Serif"/>
          <w:b/>
          <w:bCs/>
          <w:sz w:val="24"/>
          <w:szCs w:val="24"/>
          <w:lang w:eastAsia="ru-RU"/>
        </w:rPr>
      </w:pPr>
      <w:bookmarkStart w:id="373" w:name="_Toc531808803"/>
      <w:bookmarkStart w:id="374" w:name="_Toc18076377"/>
      <w:bookmarkStart w:id="375" w:name="_Toc1641111"/>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Второй</w:t>
      </w:r>
      <w:r w:rsidRPr="0038593D">
        <w:rPr>
          <w:rFonts w:ascii="Liberation Serif" w:eastAsia="Times New Roman" w:hAnsi="Liberation Serif"/>
          <w:b/>
          <w:bCs/>
          <w:sz w:val="24"/>
          <w:szCs w:val="24"/>
          <w:lang w:eastAsia="ru-RU"/>
        </w:rPr>
        <w:t xml:space="preserve"> пояс зоны санитарной охраны поверхностного источника питьевого водоснабжения</w:t>
      </w:r>
      <w:bookmarkEnd w:id="371"/>
      <w:bookmarkEnd w:id="372"/>
      <w:bookmarkEnd w:id="373"/>
      <w:bookmarkEnd w:id="374"/>
      <w:bookmarkEnd w:id="375"/>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Второй пояс зоны санитарной охраны поверхностного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второй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Второй пояс (пояс ограничений) включает территорию, предназначенную для предупреждения загрязнения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Границы второго пояса зоны санитарной охраны </w:t>
      </w:r>
      <w:r w:rsidR="002D4D59" w:rsidRPr="00A06538">
        <w:rPr>
          <w:rFonts w:ascii="Liberation Serif" w:eastAsia="Times New Roman" w:hAnsi="Liberation Serif"/>
          <w:bCs/>
          <w:iCs/>
          <w:sz w:val="24"/>
          <w:szCs w:val="24"/>
          <w:lang w:eastAsia="ru-RU"/>
        </w:rPr>
        <w:t xml:space="preserve">поверхностных </w:t>
      </w:r>
      <w:r w:rsidRPr="002D4D59">
        <w:rPr>
          <w:rFonts w:ascii="Liberation Serif" w:eastAsia="Times New Roman" w:hAnsi="Liberation Serif"/>
          <w:bCs/>
          <w:iCs/>
          <w:sz w:val="24"/>
          <w:szCs w:val="24"/>
          <w:lang w:eastAsia="ru-RU"/>
        </w:rPr>
        <w:t>источников</w:t>
      </w:r>
      <w:r w:rsidRPr="00D1680C">
        <w:rPr>
          <w:rFonts w:ascii="Liberation Serif" w:eastAsia="Times New Roman" w:hAnsi="Liberation Serif"/>
          <w:bCs/>
          <w:iCs/>
          <w:sz w:val="24"/>
          <w:szCs w:val="24"/>
          <w:lang w:eastAsia="ru-RU"/>
        </w:rPr>
        <w:t xml:space="preserve"> водоснабжения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второго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второго пояса допускаются: птицеразведение, стирка белья, купание, туризм, водный спорт, устройство пляжей и рыбная ловля в установленных местах при обеспечении специального режима, согласованного с органами Роспотребнадзора.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второго пояса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Обязательно: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76" w:name="_Toc398890976"/>
      <w:bookmarkStart w:id="377" w:name="_Toc414831600"/>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2D4D59" w:rsidRDefault="00A35F71" w:rsidP="00A35F71">
      <w:pPr>
        <w:spacing w:after="0" w:line="240" w:lineRule="auto"/>
        <w:ind w:firstLine="567"/>
        <w:rPr>
          <w:rFonts w:ascii="Liberation Serif" w:eastAsia="Times New Roman" w:hAnsi="Liberation Serif"/>
          <w:b/>
          <w:bCs/>
          <w:sz w:val="24"/>
          <w:szCs w:val="24"/>
          <w:lang w:eastAsia="ru-RU"/>
        </w:rPr>
      </w:pPr>
      <w:bookmarkStart w:id="378" w:name="_Toc531808804"/>
      <w:bookmarkStart w:id="379" w:name="_Toc18076378"/>
      <w:bookmarkStart w:id="380" w:name="_Toc1641112"/>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7</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Второй</w:t>
      </w:r>
      <w:r w:rsidRPr="0038593D">
        <w:rPr>
          <w:rFonts w:ascii="Liberation Serif" w:eastAsia="Times New Roman" w:hAnsi="Liberation Serif"/>
          <w:b/>
          <w:bCs/>
          <w:sz w:val="24"/>
          <w:szCs w:val="24"/>
          <w:lang w:eastAsia="ru-RU"/>
        </w:rPr>
        <w:t xml:space="preserve"> пояс зоны са</w:t>
      </w:r>
      <w:r w:rsidRPr="002D4D59">
        <w:rPr>
          <w:rFonts w:ascii="Liberation Serif" w:eastAsia="Times New Roman" w:hAnsi="Liberation Serif"/>
          <w:b/>
          <w:bCs/>
          <w:sz w:val="24"/>
          <w:szCs w:val="24"/>
          <w:lang w:eastAsia="ru-RU"/>
        </w:rPr>
        <w:t>нитарной охраны подземного источника питьевого водоснабжения</w:t>
      </w:r>
      <w:bookmarkEnd w:id="376"/>
      <w:bookmarkEnd w:id="377"/>
      <w:bookmarkEnd w:id="378"/>
      <w:bookmarkEnd w:id="379"/>
      <w:bookmarkEnd w:id="380"/>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Второй пояс зоны санитарной охраны подземного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второй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sz w:val="24"/>
          <w:szCs w:val="24"/>
          <w:lang w:eastAsia="ru-RU"/>
        </w:rPr>
        <w:t xml:space="preserve">Второй пояс (пояс ограничений) включают территорию, предназначенную для предупреждения загрязнения воды источников водоснабжения. </w:t>
      </w:r>
      <w:r w:rsidRPr="00D1680C">
        <w:rPr>
          <w:rFonts w:ascii="Liberation Serif" w:eastAsia="Times New Roman" w:hAnsi="Liberation Serif"/>
          <w:bCs/>
          <w:iCs/>
          <w:sz w:val="24"/>
          <w:szCs w:val="24"/>
          <w:lang w:eastAsia="ru-RU"/>
        </w:rPr>
        <w:t>Границы второго пояса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второго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lastRenderedPageBreak/>
        <w:t>– </w:t>
      </w:r>
      <w:r w:rsidRPr="00D1680C">
        <w:rPr>
          <w:rFonts w:ascii="Liberation Serif" w:eastAsia="Times New Roman" w:hAnsi="Liberation Serif"/>
          <w:bCs/>
          <w:iCs/>
          <w:sz w:val="24"/>
          <w:szCs w:val="24"/>
          <w:lang w:eastAsia="ru-RU"/>
        </w:rPr>
        <w:t>загрязнение территории нечистотами, мусором, навозом, промышленными отходами и др.;</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складов горюче-смазочных материалов, ядохимикатов и минеральных удобрений, накопителей, шламохранилищ и других объектов, которые могут вызвать химические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кладбищ, скотомогильников, полей ассенизации, полей фильтрации, земледельческих полей орошения, животноводческих и птицеводческих предприятий и других объектов, которые могут вызвать микробные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применение удобрений и ядохимикатов;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добыча песка и гравия из водотока или водоема, а также дноуглубительные работы;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81" w:name="_Toc398890977"/>
      <w:bookmarkStart w:id="382" w:name="_Toc414831601"/>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2D4D59" w:rsidRDefault="00A35F71" w:rsidP="00A35F71">
      <w:pPr>
        <w:spacing w:after="0" w:line="240" w:lineRule="auto"/>
        <w:ind w:firstLine="567"/>
        <w:rPr>
          <w:rFonts w:ascii="Liberation Serif" w:eastAsia="Times New Roman" w:hAnsi="Liberation Serif"/>
          <w:b/>
          <w:bCs/>
          <w:sz w:val="24"/>
          <w:szCs w:val="24"/>
          <w:lang w:eastAsia="ru-RU"/>
        </w:rPr>
      </w:pPr>
      <w:bookmarkStart w:id="383" w:name="_Toc531808805"/>
      <w:bookmarkStart w:id="384" w:name="_Toc18076379"/>
      <w:bookmarkStart w:id="385" w:name="_Toc1641113"/>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8</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Третий</w:t>
      </w:r>
      <w:r w:rsidRPr="0038593D">
        <w:rPr>
          <w:rFonts w:ascii="Liberation Serif" w:eastAsia="Times New Roman" w:hAnsi="Liberation Serif"/>
          <w:b/>
          <w:bCs/>
          <w:sz w:val="24"/>
          <w:szCs w:val="24"/>
          <w:lang w:eastAsia="ru-RU"/>
        </w:rPr>
        <w:t xml:space="preserve"> пояс зоны санитарной охраны повер</w:t>
      </w:r>
      <w:r w:rsidRPr="002D4D59">
        <w:rPr>
          <w:rFonts w:ascii="Liberation Serif" w:eastAsia="Times New Roman" w:hAnsi="Liberation Serif"/>
          <w:b/>
          <w:bCs/>
          <w:sz w:val="24"/>
          <w:szCs w:val="24"/>
          <w:lang w:eastAsia="ru-RU"/>
        </w:rPr>
        <w:t>хностного источника питьевого водоснабжения</w:t>
      </w:r>
      <w:bookmarkEnd w:id="381"/>
      <w:bookmarkEnd w:id="382"/>
      <w:bookmarkEnd w:id="383"/>
      <w:bookmarkEnd w:id="384"/>
      <w:bookmarkEnd w:id="385"/>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Третий пояс зоны санитарной охраны поверхностного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третий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Третий пояс (пояс ограничений) включает территорию, предназначенную для предупреждения загрязнения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38593D">
        <w:rPr>
          <w:rFonts w:ascii="Liberation Serif" w:eastAsia="Times New Roman" w:hAnsi="Liberation Serif"/>
          <w:bCs/>
          <w:iCs/>
          <w:sz w:val="24"/>
          <w:szCs w:val="24"/>
          <w:lang w:eastAsia="ru-RU"/>
        </w:rPr>
        <w:t xml:space="preserve">Границы третьего пояса зоны санитарной охраны </w:t>
      </w:r>
      <w:r w:rsidRPr="00A06538">
        <w:rPr>
          <w:rFonts w:ascii="Liberation Serif" w:eastAsia="Times New Roman" w:hAnsi="Liberation Serif"/>
          <w:bCs/>
          <w:iCs/>
          <w:sz w:val="24"/>
          <w:szCs w:val="24"/>
          <w:lang w:eastAsia="ru-RU"/>
        </w:rPr>
        <w:t xml:space="preserve">поверхностных </w:t>
      </w:r>
      <w:r w:rsidRPr="002D4D59">
        <w:rPr>
          <w:rFonts w:ascii="Liberation Serif" w:eastAsia="Times New Roman" w:hAnsi="Liberation Serif"/>
          <w:bCs/>
          <w:iCs/>
          <w:sz w:val="24"/>
          <w:szCs w:val="24"/>
          <w:lang w:eastAsia="ru-RU"/>
        </w:rPr>
        <w:t>источников</w:t>
      </w:r>
      <w:r w:rsidRPr="00D1680C">
        <w:rPr>
          <w:rFonts w:ascii="Liberation Serif" w:eastAsia="Times New Roman" w:hAnsi="Liberation Serif"/>
          <w:bCs/>
          <w:iCs/>
          <w:sz w:val="24"/>
          <w:szCs w:val="24"/>
          <w:lang w:eastAsia="ru-RU"/>
        </w:rPr>
        <w:t xml:space="preserve"> водоснабжения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третьего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Обязательно: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86" w:name="_Toc398890978"/>
      <w:bookmarkStart w:id="387" w:name="_Toc414831602"/>
      <w:r w:rsidRPr="00D1680C">
        <w:rPr>
          <w:rFonts w:ascii="Liberation Serif" w:eastAsia="Times New Roman" w:hAnsi="Liberation Serif"/>
          <w:bCs/>
          <w:iCs/>
          <w:sz w:val="24"/>
          <w:szCs w:val="24"/>
          <w:lang w:eastAsia="ru-RU"/>
        </w:rPr>
        <w:lastRenderedPageBreak/>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38593D" w:rsidRDefault="00A35F71" w:rsidP="00A35F71">
      <w:pPr>
        <w:spacing w:after="0" w:line="240" w:lineRule="auto"/>
        <w:ind w:firstLine="567"/>
        <w:rPr>
          <w:rFonts w:ascii="Liberation Serif" w:eastAsia="Times New Roman" w:hAnsi="Liberation Serif"/>
          <w:b/>
          <w:bCs/>
          <w:sz w:val="24"/>
          <w:szCs w:val="24"/>
          <w:lang w:eastAsia="ru-RU"/>
        </w:rPr>
      </w:pPr>
      <w:bookmarkStart w:id="388" w:name="_Toc531808806"/>
      <w:bookmarkStart w:id="389" w:name="_Toc18076380"/>
      <w:bookmarkStart w:id="390" w:name="_Toc1641114"/>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9</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Третий</w:t>
      </w:r>
      <w:r w:rsidRPr="0038593D">
        <w:rPr>
          <w:rFonts w:ascii="Liberation Serif" w:eastAsia="Times New Roman" w:hAnsi="Liberation Serif"/>
          <w:b/>
          <w:bCs/>
          <w:sz w:val="24"/>
          <w:szCs w:val="24"/>
          <w:lang w:eastAsia="ru-RU"/>
        </w:rPr>
        <w:t xml:space="preserve"> пояс зоны санитарной охраны подземного источника питьевого водоснабжения</w:t>
      </w:r>
      <w:bookmarkEnd w:id="386"/>
      <w:bookmarkEnd w:id="387"/>
      <w:bookmarkEnd w:id="388"/>
      <w:bookmarkEnd w:id="389"/>
      <w:bookmarkEnd w:id="390"/>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Третий пояс зоны санитарной охраны подземного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третий пояс</w:t>
      </w:r>
      <w:r w:rsidRPr="00A06538">
        <w:rPr>
          <w:rFonts w:ascii="Liberation Serif" w:eastAsia="Times New Roman" w:hAnsi="Liberation Serif"/>
          <w:sz w:val="24"/>
          <w:szCs w:val="24"/>
          <w:lang w:eastAsia="ru-RU"/>
        </w:rPr>
        <w:t>)</w:t>
      </w:r>
      <w:r w:rsidRPr="0038593D">
        <w:rPr>
          <w:rFonts w:ascii="Liberation Serif" w:eastAsia="Times New Roman" w:hAnsi="Liberation Serif"/>
          <w:sz w:val="24"/>
          <w:szCs w:val="24"/>
          <w:lang w:eastAsia="ru-RU"/>
        </w:rPr>
        <w:t xml:space="preserve"> </w:t>
      </w:r>
      <w:r w:rsidRPr="002D4D59">
        <w:rPr>
          <w:rFonts w:ascii="Liberation Serif" w:eastAsia="Times New Roman" w:hAnsi="Liberation Serif"/>
          <w:bCs/>
          <w:sz w:val="24"/>
          <w:szCs w:val="24"/>
          <w:shd w:val="clear" w:color="auto" w:fill="FFFFFF"/>
          <w:lang w:eastAsia="ru-RU"/>
        </w:rPr>
        <w:t>регламентируется</w:t>
      </w:r>
      <w:r w:rsidRPr="00D1680C">
        <w:rPr>
          <w:rFonts w:ascii="Liberation Serif" w:eastAsia="Times New Roman" w:hAnsi="Liberation Serif"/>
          <w:bCs/>
          <w:sz w:val="24"/>
          <w:szCs w:val="24"/>
          <w:shd w:val="clear" w:color="auto" w:fill="FFFFFF"/>
          <w:lang w:eastAsia="ru-RU"/>
        </w:rPr>
        <w:t xml:space="preserve">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Третий пояс (пояс ограничений) включает территорию, предназначенную для предупреждения загрязнения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Границы третьего пояса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третьего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загрязнение территории нечистотами, мусором, навозом, промышленными отходами и др.;</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складов горюче-смазочных материалов, ядохимикатов и минеральных удобрений, накопителей, шламохранилищ и других объектов, которые могут вызвать химические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кладбищ, скотомогильников, полей ассенизации, полей фильтрации, земледельческих полей орошения, животноводческих и птицеводческих предприятий и других объектов, которые могут вызвать микробные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применение удобрений и ядохимикатов;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добыча песка и гравия из водотока или водоема, а также дноуглубительные работы;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91" w:name="_Toc398890979"/>
      <w:bookmarkStart w:id="392" w:name="_Toc414831603"/>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93" w:name="_Toc398890980"/>
      <w:bookmarkStart w:id="394" w:name="_Toc414831604"/>
      <w:bookmarkStart w:id="395" w:name="_Toc531808807"/>
      <w:bookmarkStart w:id="396" w:name="_Toc18076381"/>
      <w:bookmarkStart w:id="397" w:name="_Toc1641115"/>
      <w:bookmarkStart w:id="398" w:name="_Toc336271796"/>
      <w:bookmarkStart w:id="399" w:name="_Toc336271816"/>
      <w:bookmarkEnd w:id="391"/>
      <w:bookmarkEnd w:id="392"/>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50</w:t>
      </w:r>
      <w:r w:rsidRPr="00D1680C">
        <w:rPr>
          <w:rFonts w:ascii="Liberation Serif" w:eastAsia="Times New Roman" w:hAnsi="Liberation Serif"/>
          <w:b/>
          <w:bCs/>
          <w:sz w:val="24"/>
          <w:szCs w:val="24"/>
          <w:lang w:eastAsia="ru-RU"/>
        </w:rPr>
        <w:t>. Водоохранные зоны</w:t>
      </w:r>
      <w:bookmarkEnd w:id="393"/>
      <w:bookmarkEnd w:id="394"/>
      <w:bookmarkEnd w:id="395"/>
      <w:bookmarkEnd w:id="396"/>
      <w:bookmarkEnd w:id="397"/>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Водоохранные зоны регламентируется частью 3 статьи 44 Водного кодекса.</w:t>
      </w:r>
    </w:p>
    <w:p w:rsidR="00A35F71" w:rsidRPr="00D1680C" w:rsidRDefault="00A35F71" w:rsidP="00A35F71">
      <w:pPr>
        <w:spacing w:after="0" w:line="240" w:lineRule="auto"/>
        <w:ind w:firstLine="567"/>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Водоохранные зоны выделяются в целях: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предупреждения и предотвращения микробного и химического загрязнения поверхностных вод;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предотвращения загрязнения, засорения, заиления и истощения водных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сохранения среды обитания объектов водного, животного и растительного мира.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и режимы использования водоохранных зон установлены Водным кодексом.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Ширина водоохранной зоны рек, ручьев устанавливается от их истока протяженностью: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до 10 км – в размере 50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от 10 до 50 км – в размере 100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от 50 км и более – в размере 200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 Ширина водоохранной зоны водохранилища, расположенного на водотоке, устанавливается равной ширине водоохранной зоны этого водотока.</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водоохранных зон запрещаются: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размещение специализированных хранилищ пестицидов и агрохимикатов, применение пестицидов и агрохимикатов;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сброс сточных, в том числе дренажных, вод;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 (далее – Закон «О недрах»).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400" w:name="_Toc336271788"/>
      <w:bookmarkStart w:id="401" w:name="_Toc336271808"/>
      <w:bookmarkStart w:id="402" w:name="_Toc398890981"/>
      <w:bookmarkStart w:id="403" w:name="_Toc414831605"/>
      <w:bookmarkStart w:id="404" w:name="_Toc531808808"/>
      <w:bookmarkStart w:id="405" w:name="_Toc18076382"/>
      <w:bookmarkStart w:id="406" w:name="_Toc1641116"/>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Прибрежные защитные полосы</w:t>
      </w:r>
      <w:bookmarkEnd w:id="400"/>
      <w:bookmarkEnd w:id="401"/>
      <w:bookmarkEnd w:id="402"/>
      <w:bookmarkEnd w:id="403"/>
      <w:bookmarkEnd w:id="404"/>
      <w:bookmarkEnd w:id="405"/>
      <w:bookmarkEnd w:id="406"/>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Прибрежные защитные полосы регламентируется статьей 65 Водного кодекса.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 для уклона до 3 градусов и 50 м – для уклона три и более градуса.</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50 м.</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200 м независимо от уклона прилегающих земель.</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При наличии централизованных ливневых систем водоотведения и набережных границы прибрежных защитных полос совпадают с парапетами набережных.</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Примечание</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lang w:eastAsia="ru-RU"/>
        </w:rPr>
        <w:t xml:space="preserve">До установления на местности границ, на карте градостроительного зонирования могут быть показаны </w:t>
      </w:r>
      <w:r w:rsidRPr="00D1680C">
        <w:rPr>
          <w:rFonts w:ascii="Liberation Serif" w:eastAsia="Times New Roman" w:hAnsi="Liberation Serif"/>
          <w:sz w:val="24"/>
          <w:szCs w:val="24"/>
          <w:lang w:eastAsia="ru-RU"/>
        </w:rPr>
        <w:t>прибрежные защитные полосы</w:t>
      </w:r>
      <w:r w:rsidRPr="00D1680C">
        <w:rPr>
          <w:rFonts w:ascii="Liberation Serif" w:eastAsia="Times New Roman" w:hAnsi="Liberation Serif"/>
          <w:bCs/>
          <w:sz w:val="24"/>
          <w:szCs w:val="24"/>
          <w:lang w:eastAsia="ru-RU"/>
        </w:rPr>
        <w:t xml:space="preserve"> максимального нормативного размера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нном </w:t>
      </w:r>
      <w:r w:rsidRPr="00D1680C">
        <w:rPr>
          <w:rFonts w:ascii="Liberation Serif" w:eastAsia="Times New Roman" w:hAnsi="Liberation Serif"/>
          <w:sz w:val="24"/>
          <w:szCs w:val="24"/>
          <w:lang w:eastAsia="ru-RU"/>
        </w:rPr>
        <w:t>уклоне берега</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прибрежных защитных полос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407" w:name="_Toc398890982"/>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размещение специализированных хранилищ пестицидов и агрохимикатов, применение пестицидов и агрохимикатов;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сброс сточных, в том числе дренажных, вод;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«О недрах»);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распашка земель;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размещение отвалов размываемых грунтов;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выпас сельскохозяйственных животных и организация для них летних лагерей, ванн.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408" w:name="_Toc398890984"/>
      <w:bookmarkStart w:id="409" w:name="_Toc414831608"/>
      <w:bookmarkStart w:id="410" w:name="_Toc531808809"/>
      <w:bookmarkStart w:id="411" w:name="_Toc18076383"/>
      <w:bookmarkStart w:id="412" w:name="_Toc1641117"/>
      <w:bookmarkEnd w:id="407"/>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Зоны затопления и подтопления</w:t>
      </w:r>
      <w:bookmarkEnd w:id="408"/>
      <w:bookmarkEnd w:id="409"/>
      <w:bookmarkEnd w:id="410"/>
      <w:bookmarkEnd w:id="411"/>
      <w:bookmarkEnd w:id="412"/>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Зоны затопления и подтопления регламентируются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67.1 </w:t>
      </w:r>
      <w:r w:rsidRPr="00D1680C">
        <w:rPr>
          <w:rFonts w:ascii="Liberation Serif" w:eastAsia="MS Mincho" w:hAnsi="Liberation Serif"/>
          <w:sz w:val="24"/>
          <w:szCs w:val="24"/>
          <w:lang w:eastAsia="ru-RU"/>
        </w:rPr>
        <w:t>Водного кодекса;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Правила определения границ зон затопления, подтопления, утвержденные постановлением Правительства РФ от 18 апреля 2014 года №</w:t>
      </w: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360;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pacing w:val="-6"/>
          <w:sz w:val="24"/>
          <w:szCs w:val="24"/>
          <w:lang w:eastAsia="ru-RU"/>
        </w:rPr>
        <w:t xml:space="preserve">пункт 13.6 </w:t>
      </w:r>
      <w:r w:rsidRPr="00D1680C">
        <w:rPr>
          <w:rFonts w:ascii="Liberation Serif" w:eastAsia="Times New Roman" w:hAnsi="Liberation Serif"/>
          <w:bCs/>
          <w:sz w:val="24"/>
          <w:szCs w:val="24"/>
          <w:lang w:eastAsia="ru-RU"/>
        </w:rPr>
        <w:t>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СП 104.13330 «СНиП 2.06.15-85 Инженерная защита территорий от затопления и подтопления»;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СП 58.13330 «СНиП 33-01-2003 Гидротехнические сооружения. Основные положения».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Границы зон затопления, </w:t>
      </w:r>
      <w:r w:rsidRPr="0038593D">
        <w:rPr>
          <w:rFonts w:ascii="Liberation Serif" w:eastAsia="Times New Roman" w:hAnsi="Liberation Serif"/>
          <w:sz w:val="24"/>
          <w:szCs w:val="24"/>
          <w:lang w:eastAsia="ru-RU"/>
        </w:rPr>
        <w:t>подтопления определя</w:t>
      </w:r>
      <w:r w:rsidRPr="002D4D59">
        <w:rPr>
          <w:rFonts w:ascii="Liberation Serif" w:eastAsia="Times New Roman" w:hAnsi="Liberation Serif"/>
          <w:sz w:val="24"/>
          <w:szCs w:val="24"/>
          <w:lang w:eastAsia="ru-RU"/>
        </w:rPr>
        <w:t xml:space="preserve">ются Федеральным агентством водных ресурсов на основании предложений органа исполнительной 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 xml:space="preserve">, подготовленных совместно с </w:t>
      </w:r>
      <w:r w:rsidRPr="00A06538">
        <w:rPr>
          <w:rFonts w:ascii="Liberation Serif" w:eastAsia="Times New Roman" w:hAnsi="Liberation Serif"/>
          <w:sz w:val="24"/>
          <w:szCs w:val="24"/>
          <w:lang w:eastAsia="ru-RU"/>
        </w:rPr>
        <w:t xml:space="preserve">Администрацией, </w:t>
      </w:r>
      <w:r w:rsidRPr="002D4D59">
        <w:rPr>
          <w:rFonts w:ascii="Liberation Serif" w:eastAsia="Times New Roman" w:hAnsi="Liberation Serif"/>
          <w:sz w:val="24"/>
          <w:szCs w:val="24"/>
          <w:lang w:eastAsia="ru-RU"/>
        </w:rPr>
        <w:t>об определении границ зон затопления, подтопления и сведений о границах такой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Зоны затопления определяются в отношении: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территорий,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либо в результате ледовых заторов и зажоров. В границах зон затопления устанавливаются территории, затапливаемые при максимальных уровнях воды 3, 5, 10, 25 и 50-процентной обеспеченности (повторяемость 1, 3, 5, 10, 25 и 50 раз в 100 лет);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территорий, прилегающих к устьевым участкам водотоков, затапливаемых в результате нагонных явлений расчетной обеспеченности;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территорий, прилегающих к естественным водоемам, затапливаемых при уровнях воды однопроцентной обеспеченности;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Зоны подтопления определяются в отношении территорий, прилегающих к зонам затопления, </w:t>
      </w:r>
      <w:r w:rsidRPr="0038593D">
        <w:rPr>
          <w:rFonts w:ascii="Liberation Serif" w:eastAsia="Times New Roman" w:hAnsi="Liberation Serif"/>
          <w:sz w:val="24"/>
          <w:szCs w:val="24"/>
          <w:lang w:eastAsia="ru-RU"/>
        </w:rPr>
        <w:t xml:space="preserve">указанным в </w:t>
      </w:r>
      <w:r w:rsidRPr="00A06538">
        <w:rPr>
          <w:rFonts w:ascii="Liberation Serif" w:eastAsia="Times New Roman" w:hAnsi="Liberation Serif"/>
          <w:sz w:val="24"/>
          <w:szCs w:val="24"/>
          <w:lang w:eastAsia="ru-RU"/>
        </w:rPr>
        <w:t>пункте 3 настоящей статьи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повышение уровня грунтовых вод которых обусловливается подпором грунтовых вод уровнями высоких вод водных объектов.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зон подтопления определяются: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территории сильного подтопления – при глубине залегания грунтовых вод менее 0,3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территории умеренного подтопления – при глубине залегания грунтовых вод от 0,3 – 0,7 до 1,2 – 2 м от поверхности;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территории слабого подтопления – при глубине залегания грунтовых вод от 2 до 3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показаны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зон затопления, подтопления в информационных целях.</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 Режим использования территории.</w:t>
      </w:r>
    </w:p>
    <w:bookmarkEnd w:id="398"/>
    <w:bookmarkEnd w:id="399"/>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зон затопления, подтопления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Водным кодексом и другими федеральными законами.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 водного объекта обязан осуществлять меры по предотвращению негативного воздействия вод и ликвидации его последствий.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территории в соответствие с градостроительными регламентами настоящих Правил возможно только при условии выполнения мероприятий инженерной защиты, предусмотренных СП 104.13330 и СП 58.13330.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поселений, расположенных на прибрежных участках, должны быть защищены от затопления паводковыми водами, ветровым нагоном воды; от подтопления грунтовыми водами – подсыпкой (намывом) или обвалованием. Отметку бровки подсыпанной территории следует принимать не менее чем на 0,5 м выше расчетного горизонта высоких вод с учетом высоты волны при ветровом нагоне. Превышение гребня дамбы обвалования над расчетным уровнем следует устанавливать в зависимости от класса сооружений согласно СП 104.13330 и СП 58.13330.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13" w:name="_Toc398890985"/>
      <w:bookmarkStart w:id="414" w:name="_Toc414831609"/>
      <w:bookmarkStart w:id="415" w:name="_Toc531808810"/>
      <w:bookmarkStart w:id="416" w:name="_Toc18076384"/>
      <w:bookmarkStart w:id="417" w:name="_Toc1641118"/>
      <w:r w:rsidRPr="00D1680C">
        <w:rPr>
          <w:rFonts w:ascii="Liberation Serif" w:eastAsia="Times New Roman" w:hAnsi="Liberation Serif"/>
          <w:b/>
          <w:bCs/>
          <w:sz w:val="24"/>
          <w:szCs w:val="24"/>
          <w:lang w:eastAsia="ru-RU"/>
        </w:rPr>
        <w:lastRenderedPageBreak/>
        <w:t>Статья 5</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Зоны с особыми условиями использования земель для обеспечения функционирования военных объектов</w:t>
      </w:r>
      <w:bookmarkEnd w:id="413"/>
      <w:bookmarkEnd w:id="414"/>
      <w:bookmarkEnd w:id="415"/>
      <w:bookmarkEnd w:id="416"/>
      <w:bookmarkEnd w:id="417"/>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z w:val="24"/>
          <w:szCs w:val="24"/>
          <w:lang w:eastAsia="ru-RU"/>
        </w:rPr>
        <w:t>Зоны с особыми условиями использования земель для обеспечения функционирования военных объектов регламентируются постановлением Правительства РФ от 5 мая 2014 года №</w:t>
      </w: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Федеральный орган исполнительной власти (федеральный государственный орган), в ведении которого находится военный объект, для обеспечения функционирования которого необходимо установление запретной зоны, специальной зоны, зоны охраняемого военного объекта и охранной зоны военного объекта, принимает решение об установлении запретной зоны, специальной зоны, зоны охраняемого военного объекта и охранной зоны военного объекта.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Для военных объектов, расположенных в границах населенных пунктов, запретная зона и специальная зона устанавливаются по внешнему ограждению территории военного объекта или, если такое ограждение отсутствует, по его внешнему периметру.</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1) на территории охранной зоны военного объекта без специального разрешения федерального органа исполнительной власти (федерального государственного органа), в ведении которого находится военный объект, запрещается: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проживание и (или) нахождение физических лиц;</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осуществление хозяйственной и иной деятельности в соответствии с настоящим Положением;</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размещение объектов производственного, социально-бытового и иного назначения, устройство туристических лагерей и зон отдыха, размещение и оборудование стоянок автотранспорта, разведение открытого огня (костров), стрельба из любых видов оружия, использование взрывных устройств и пиротехнических средств, проведение земляных, строительных, мелиоративных, хозяйственных и иных работ, за исключением противопожарных и других мероприятий по обеспечению безопасности военного объекта, в том числе фитосанитарных мероприятий, любыми лицами, за исключением лиц, обеспечивающих функционирование военного объекта или использующих его;</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2) на территории зоны охраняемого военного объекта строительство объектов капитального строительства, ввод в эксплуатацию оборудования, создающего искусственные, в том числе индустриальные, радиопомехи, а также размещение и эксплуатация стационарного или переносного приемо-передающего оборудования с мощностью передатчиков более 5 Вт осуществляются исключительно по согласованию с федеральным органом исполнительной власти (федеральным государственным органом), в ведении которого находится военный объект. При этом параметры электромагнитной совместимости оборудования, создающего радиопомехи военному объекту, определяются по внешней границе зоны охраняемого военного объекта.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На территории зоны охраняемого военного объекта не допускается ликвидация дорог и переправ, а также осушение и отведение русел рек;</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на территории запретной зоны запрещается строительство объектов капитального строительства производственного, социально-бытового и иного назначения, а также проведение ландшафтно-реабилитационных, рекреационных и иных работ, создающих угрозу безопасности военного объекта и сохранности находящегося на нем имущества.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пределах запретной зоны не допускается устройство стрельбищ и тиров, стрельба из всех видов оружия, а также использование взрывных устройств и пиротехнических средств.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Использование расположенных в границах запретной зоны водных объектов и воздушного пространства над ней регулируется нормами водного и воздушного законодательства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4) на территории специальной зоны ведение хозяйственной деятельности, строительство объектов капитального строительства, проживание и (или) нахождение физических лиц осуществляются по согласованию с федеральным органом исполнительной власти (федеральным государственным органом), в ведении которого находится военный объект.</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18" w:name="_Toc531808811"/>
      <w:bookmarkStart w:id="419" w:name="_Toc18076385"/>
      <w:bookmarkStart w:id="420" w:name="_Toc1641119"/>
      <w:r w:rsidRPr="00D1680C">
        <w:rPr>
          <w:rFonts w:ascii="Liberation Serif" w:eastAsia="Times New Roman" w:hAnsi="Liberation Serif"/>
          <w:b/>
          <w:bCs/>
          <w:sz w:val="24"/>
          <w:szCs w:val="24"/>
          <w:lang w:eastAsia="ru-RU"/>
        </w:rPr>
        <w:lastRenderedPageBreak/>
        <w:t>Статья 5</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Охранные зоны государственных природных заповедников, национальных парков, природных парков и памятников природы</w:t>
      </w:r>
      <w:bookmarkEnd w:id="418"/>
      <w:bookmarkEnd w:id="419"/>
      <w:bookmarkEnd w:id="420"/>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Охранные зоны государственных природных заповедников, национальных парков, природных парков и памятников природы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 Федерального закона от 14 марта 1995 года № 33-ФЗ «Об особо охраняемых природных территориях</w:t>
      </w:r>
      <w:r w:rsidRPr="0038593D">
        <w:rPr>
          <w:rFonts w:ascii="Liberation Serif" w:eastAsia="Times New Roman" w:hAnsi="Liberation Serif"/>
          <w:sz w:val="24"/>
          <w:szCs w:val="24"/>
          <w:lang w:eastAsia="ru-RU"/>
        </w:rPr>
        <w:t xml:space="preserve">» </w:t>
      </w:r>
      <w:r w:rsidRPr="00A06538">
        <w:rPr>
          <w:rFonts w:ascii="Liberation Serif" w:eastAsia="Times New Roman" w:hAnsi="Liberation Serif"/>
          <w:sz w:val="24"/>
          <w:szCs w:val="24"/>
          <w:lang w:eastAsia="ru-RU"/>
        </w:rPr>
        <w:t>(далее – Федеральный закон № 33-ФЗ)</w:t>
      </w:r>
      <w:r w:rsidRPr="0038593D">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Правила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утвержденные постановлением Правительства РФ от 19 февраля 2015 года № 138.</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создаются охранные зоны.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Решения о создании охранных зон и об установлении их границ принимаются в отношении: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а) охранных зон государственных природных заповедников, национальных парков и памятников природы федерального значения федеральным органом исполнительной власти, в ведении которого находятся указанные особо охраняемые природные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38593D">
        <w:rPr>
          <w:rFonts w:ascii="Liberation Serif" w:eastAsia="Times New Roman" w:hAnsi="Liberation Serif"/>
          <w:iCs/>
          <w:sz w:val="24"/>
          <w:szCs w:val="24"/>
          <w:lang w:eastAsia="ru-RU"/>
        </w:rPr>
        <w:t xml:space="preserve">б) охранных зон природных парков и памятников природы регионального значения </w:t>
      </w:r>
      <w:r w:rsidRPr="00A06538">
        <w:rPr>
          <w:rFonts w:ascii="Liberation Serif" w:eastAsia="Times New Roman" w:hAnsi="Liberation Serif"/>
          <w:iCs/>
          <w:sz w:val="24"/>
          <w:szCs w:val="24"/>
          <w:lang w:eastAsia="ru-RU"/>
        </w:rPr>
        <w:t>Губернатором Свердловской области</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Минимальная ширина охранной зоны государственного природного заповедника или национального парка – один километр.</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iCs/>
          <w:sz w:val="24"/>
          <w:szCs w:val="24"/>
          <w:lang w:eastAsia="ru-RU"/>
        </w:rPr>
        <w:t>Режим охраны и использования земельных участков и водных объектов в границах охранной зоны устанавливается положением о соответствующей охранной зоне, которое утверждено органом государственной власти, принимающим решение о ее создании.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охранных зон запрещается деятельность, оказывающая негативное (вредное) воздействие на природные комплексы государственного природного заповедника, национального парка, природного парка или памятника природы.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охранных зон хозяйственная деятельность осуществляется с соблюдением положений о соответствующей охранной зоне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в соответствии со статьей 28 Федерального закона «О животном мире».</w:t>
      </w:r>
    </w:p>
    <w:p w:rsidR="00A35F71" w:rsidRPr="00D1680C" w:rsidRDefault="00A35F71" w:rsidP="006C73E9">
      <w:pPr>
        <w:spacing w:after="0" w:line="240" w:lineRule="auto"/>
        <w:ind w:left="567"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21" w:name="_Toc531808812"/>
      <w:bookmarkStart w:id="422" w:name="_Toc18076386"/>
      <w:bookmarkStart w:id="423" w:name="_Toc1641120"/>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5</w:t>
      </w:r>
      <w:r w:rsidRPr="00D1680C">
        <w:rPr>
          <w:rFonts w:ascii="Liberation Serif" w:eastAsia="Times New Roman" w:hAnsi="Liberation Serif"/>
          <w:b/>
          <w:bCs/>
          <w:sz w:val="24"/>
          <w:szCs w:val="24"/>
          <w:lang w:eastAsia="ru-RU"/>
        </w:rPr>
        <w:t>. Зоны охраны объектов культурного наследия</w:t>
      </w:r>
      <w:bookmarkEnd w:id="421"/>
      <w:bookmarkEnd w:id="422"/>
      <w:bookmarkEnd w:id="423"/>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Зоны охраны объектов культурного наследия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34 Федерального закона от 25 июня 2002 года № 73-ФЗ «Об объектах культурного наследия (памятниках истории и культуры) народов Российской Федерации» </w:t>
      </w:r>
      <w:r w:rsidRPr="004D60FD">
        <w:rPr>
          <w:rFonts w:ascii="Liberation Serif" w:eastAsia="Times New Roman" w:hAnsi="Liberation Serif"/>
          <w:sz w:val="24"/>
          <w:szCs w:val="24"/>
          <w:lang w:eastAsia="ru-RU"/>
        </w:rPr>
        <w:t>(далее – Федеральный закон № 73-ФЗ)</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4D60FD">
        <w:rPr>
          <w:rFonts w:ascii="Liberation Serif" w:eastAsia="Times New Roman" w:hAnsi="Liberation Serif"/>
          <w:sz w:val="24"/>
          <w:szCs w:val="24"/>
          <w:lang w:eastAsia="ru-RU"/>
        </w:rPr>
        <w:t>– </w:t>
      </w:r>
      <w:r w:rsidRPr="00D1680C">
        <w:rPr>
          <w:rFonts w:ascii="Liberation Serif" w:eastAsia="Times New Roman" w:hAnsi="Liberation Serif"/>
          <w:sz w:val="24"/>
          <w:szCs w:val="24"/>
          <w:lang w:eastAsia="ru-RU"/>
        </w:rPr>
        <w:t>Положение о зонах охраны объектов культурного наследия (памятников истории и культуры) народов Российской Федерации, утвержденное постановлением Правительства Российской Федерации 12.09.2015 года № 972;</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20 закона Свердловской области от 21 июня 2004 года № 12-ОЗ «О государственной охране объектов культурного наследия (памятников истории и культуры) в Свердловской области».</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lastRenderedPageBreak/>
        <w:t>Необходимый состав зон охраны объекта культурного наследия определяется проектом зон охраны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объектов культурного наследия,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Требование об установлении зон охраны объекта культурного наследия к выявленному объекту культурного наследия не предъявляется.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3) Решения об установлении, изменении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принимаются,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 Решение о прекращении существования зон охраны указанных объектов культурного наследия принимается федеральным органом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Решения об установлении, изменении зон охраны объектов культурного наследия, в том числе объединенной зоны охраны объектов культурного наследия (за исключением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принимаются,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w:t>
      </w:r>
      <w:r w:rsidRPr="0038593D">
        <w:rPr>
          <w:rFonts w:ascii="Liberation Serif" w:eastAsia="Times New Roman" w:hAnsi="Liberation Serif"/>
          <w:iCs/>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xml:space="preserve"> по</w:t>
      </w:r>
      <w:r w:rsidRPr="00D1680C">
        <w:rPr>
          <w:rFonts w:ascii="Liberation Serif" w:eastAsia="Times New Roman" w:hAnsi="Liberation Serif"/>
          <w:iCs/>
          <w:sz w:val="24"/>
          <w:szCs w:val="24"/>
          <w:lang w:eastAsia="ru-RU"/>
        </w:rPr>
        <w:t xml:space="preserve">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w:t>
      </w:r>
      <w:r w:rsidRPr="0038593D">
        <w:rPr>
          <w:rFonts w:ascii="Liberation Serif" w:eastAsia="Times New Roman" w:hAnsi="Liberation Serif"/>
          <w:iCs/>
          <w:sz w:val="24"/>
          <w:szCs w:val="24"/>
          <w:lang w:eastAsia="ru-RU"/>
        </w:rPr>
        <w:t xml:space="preserve">ьтурного наследия местного (муниципального) значения – в порядке, установленном законами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Решение о прекращении существования указанных зон охраны объектов культурного наследи</w:t>
      </w:r>
      <w:r w:rsidRPr="002D4D59">
        <w:rPr>
          <w:rFonts w:ascii="Liberation Serif" w:eastAsia="Times New Roman" w:hAnsi="Liberation Serif"/>
          <w:iCs/>
          <w:sz w:val="24"/>
          <w:szCs w:val="24"/>
          <w:lang w:eastAsia="ru-RU"/>
        </w:rPr>
        <w:t xml:space="preserve">я принимается органом государственной 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Зоны охраны объекта культурного наследия прекращают существование без принятия решения о прекращении существования таких зон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4) Положение о зонах охраны объектов культурного наследия, включающее в себя 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земель</w:t>
      </w:r>
      <w:r w:rsidRPr="00D1680C">
        <w:rPr>
          <w:rFonts w:ascii="Liberation Serif" w:eastAsia="Times New Roman" w:hAnsi="Liberation Serif"/>
          <w:iCs/>
          <w:sz w:val="24"/>
          <w:szCs w:val="24"/>
          <w:lang w:eastAsia="ru-RU"/>
        </w:rPr>
        <w:lastRenderedPageBreak/>
        <w:t>ных участков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5) Зоны охраны объекта культурного наследия должны быть установлены в срок не более чем два года со дня включения в реестр такого объекта культурного наследия, применительно к которому в соответствии со статьей 34.1 Федерального закона № 73-ФЗ устанавливается защитная зона.</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6) Границы зон охраны объектов культурного наследия областного значения и объектов культурного наследия местного (муниципального) значения, в том числе границы объединенной зоны охраны объектов культурного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Правительством Свердловской области, если иное не установлено правовыми актами Правительства Свердловской области.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1) Режим использования земель и требования к градостроительным регламентам в границах охранной зоны, в том числе единой охранной зоны, устанавливаются с учетом следующих требований: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запрещение строительства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на размещение рекламы, вывесок, временных построек и объектов (автостоянок, киосков, навесов);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сохранение градостроительных (планировочных, типологических, масштабных) характеристик историко-градостроительной и природной среды, в том числе всех исторически ценных градоформирующих объектов;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е)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сохранности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ж) иные требования, необходимые для обеспечения сохранности объекта культурного наследия в его историческом и ландшафтном окружении.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2) Режим использования земель и требования к градостроительным регламентам в границах зоны регулирования застройки и хозяйственной деятельности, в том числе единой зоны регулирования застройки и хозяйственной деятельности, устанавливаются с учетом следующих требований: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ограничение строительства, необходимое для обеспечения сохранности объекта культурного наследия в его исторической среде, в том числе касающееся размеров, пропорций и параметров объектов капитального строительства и их частей, использования отдельных строительных материалов, применения цветовых решений;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обеспечение визуального восприятия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ограничение хозяйственной деятельности, необходимое для обеспечения сохранности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lastRenderedPageBreak/>
        <w:t>д) сохранение качества окружающей среды, необходимого для обеспечения сохранности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е)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ж) иные требования, необходимые для обеспечения сохранности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Режим использования земель и требования к градостроительным регламентам в границах зоны охраняемого природного ландшафта, в том числе единой зоны охраняемого природного ландшафта, устанавливаются с учетом следующих требований: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запрещение строительства объектов капитального строительства, ограничение хозяйственной деятельности, капитального ремонта и реконструкции объектов капитального строительства и их частей в целях сохранения и восстановления композиционной связи с объектом культурного наследия природного ландшафта, включая долины рек, водоемы, леса и открытые пространства (за исключением работ по благоустройству территории и размещению малых архитектурных форм);</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сохранение качества окружающей среды, необходимого для обеспечения сохранности и восстановления (регенерации)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сохранение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иные требования, необходимые для сохранения и восстановления (регенерации)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24" w:name="_Toc531808813"/>
      <w:bookmarkStart w:id="425" w:name="_Toc18076387"/>
      <w:bookmarkStart w:id="426" w:name="_Toc1641121"/>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Защитные зоны объектов культурного наследия</w:t>
      </w:r>
      <w:bookmarkEnd w:id="424"/>
      <w:bookmarkEnd w:id="425"/>
      <w:bookmarkEnd w:id="426"/>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Защитные зоны объектов культурного наследия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34.1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 </w:t>
      </w:r>
      <w:r w:rsidRPr="00D1680C">
        <w:rPr>
          <w:rFonts w:ascii="Liberation Serif" w:eastAsia="Times New Roman" w:hAnsi="Liberation Serif"/>
          <w:iCs/>
          <w:sz w:val="24"/>
          <w:szCs w:val="24"/>
          <w:lang w:eastAsia="ru-RU"/>
        </w:rPr>
        <w:t xml:space="preserve">Федерального закона </w:t>
      </w:r>
      <w:r w:rsidRPr="00D1680C">
        <w:rPr>
          <w:rFonts w:ascii="Liberation Serif" w:eastAsia="Times New Roman" w:hAnsi="Liberation Serif"/>
          <w:sz w:val="24"/>
          <w:szCs w:val="24"/>
          <w:lang w:eastAsia="ru-RU"/>
        </w:rPr>
        <w:t>от 05 апреля 2016 года №</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95-ФЗ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1)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w:t>
      </w:r>
      <w:r w:rsidR="00D80CFF">
        <w:rPr>
          <w:rFonts w:ascii="Liberation Serif" w:eastAsia="Times New Roman" w:hAnsi="Liberation Serif"/>
          <w:spacing w:val="-2"/>
          <w:sz w:val="24"/>
          <w:szCs w:val="24"/>
          <w:lang w:eastAsia="ru-RU"/>
        </w:rPr>
        <w:t xml:space="preserve">подпункте 2 </w:t>
      </w:r>
      <w:r w:rsidRPr="00D1680C">
        <w:rPr>
          <w:rFonts w:ascii="Liberation Serif" w:eastAsia="Times New Roman" w:hAnsi="Liberation Serif"/>
          <w:spacing w:val="-2"/>
          <w:sz w:val="24"/>
          <w:szCs w:val="24"/>
          <w:lang w:eastAsia="ru-RU"/>
        </w:rPr>
        <w:t>пункт</w:t>
      </w:r>
      <w:r w:rsidR="00D80CFF">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 xml:space="preserve"> 2 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2)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требования и ограничения.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Границы защитной зоны объекта культурного наследия устанавливаются: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для памятника, расположенного в границах населенного пункта, на расстоянии 100 м от внешних границ территории памятника, для памятника, расположенного вне границ населенного пункта, на расстоянии 200 м от внешних границ территории памятника;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для ансамбля, расположенного в границах населенного пункта, на расстоянии 150 м от внешних границ территории ансамбля, для ансамбля, расположенного вне границ населенного пункта, на расстоянии 250 м от внешних границ территории ансамбля.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lastRenderedPageBreak/>
        <w:t>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w:t>
      </w:r>
      <w:r w:rsidR="00FC5BE3">
        <w:rPr>
          <w:rFonts w:ascii="Liberation Serif" w:eastAsia="Times New Roman" w:hAnsi="Liberation Serif"/>
          <w:spacing w:val="-2"/>
          <w:sz w:val="24"/>
          <w:szCs w:val="24"/>
          <w:lang w:eastAsia="ru-RU"/>
        </w:rPr>
        <w:t xml:space="preserve">подпунктами </w:t>
      </w:r>
      <w:r w:rsidR="00FC5BE3" w:rsidRPr="00D1680C">
        <w:rPr>
          <w:rFonts w:ascii="Liberation Serif" w:eastAsia="Times New Roman" w:hAnsi="Liberation Serif"/>
          <w:spacing w:val="-2"/>
          <w:sz w:val="24"/>
          <w:szCs w:val="24"/>
          <w:lang w:eastAsia="ru-RU"/>
        </w:rPr>
        <w:t>3 и 4 пункт</w:t>
      </w:r>
      <w:r w:rsidR="00FC5BE3">
        <w:rPr>
          <w:rFonts w:ascii="Liberation Serif" w:eastAsia="Times New Roman" w:hAnsi="Liberation Serif"/>
          <w:spacing w:val="-2"/>
          <w:sz w:val="24"/>
          <w:szCs w:val="24"/>
          <w:lang w:eastAsia="ru-RU"/>
        </w:rPr>
        <w:t>а</w:t>
      </w:r>
      <w:r w:rsidR="00FC5BE3" w:rsidRPr="00D1680C">
        <w:rPr>
          <w:rFonts w:ascii="Liberation Serif" w:eastAsia="Times New Roman" w:hAnsi="Liberation Serif"/>
          <w:spacing w:val="-2"/>
          <w:sz w:val="24"/>
          <w:szCs w:val="24"/>
          <w:lang w:eastAsia="ru-RU"/>
        </w:rPr>
        <w:t xml:space="preserve"> 2 </w:t>
      </w:r>
      <w:r w:rsidRPr="00D1680C">
        <w:rPr>
          <w:rFonts w:ascii="Liberation Serif" w:eastAsia="Times New Roman" w:hAnsi="Liberation Serif"/>
          <w:spacing w:val="-2"/>
          <w:sz w:val="24"/>
          <w:szCs w:val="24"/>
          <w:lang w:eastAsia="ru-RU"/>
        </w:rPr>
        <w:t>настоящей статьи,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6) 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7) В отношении объекта культурного наследия, включенного в реестр, требования к установлению границ защитной зоны не применяются в случае расположения такого объекта в границах предусмотренных пунктом 2 статьи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зон охраны другого объекта культурного наследия либо в границах предусмотренной пунктом 1 статьи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объединенной зоны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границах защитных зон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Запрет строительства объектов капитального строительства и их реконструкции, связанной с изменением их параметров (высоты, количества этажей, площади), не применяется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3 октября 2016 года, в том числе в случаях продления сроков их действия или изменения застройщика.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27" w:name="_Toc414831606"/>
      <w:bookmarkStart w:id="428" w:name="_Toc531808814"/>
      <w:bookmarkStart w:id="429" w:name="_Toc18076388"/>
      <w:bookmarkStart w:id="430" w:name="_Toc1641122"/>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Береговые полосы</w:t>
      </w:r>
      <w:bookmarkEnd w:id="427"/>
      <w:bookmarkEnd w:id="428"/>
      <w:bookmarkEnd w:id="429"/>
      <w:bookmarkEnd w:id="430"/>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Береговые полосы регламентируются статьями 6, 61 Водного кодекса.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1" w:name="p125"/>
      <w:bookmarkEnd w:id="431"/>
      <w:r w:rsidRPr="00D1680C">
        <w:rPr>
          <w:rFonts w:ascii="Liberation Serif" w:eastAsia="Times New Roman" w:hAnsi="Liberation Serif"/>
          <w:sz w:val="24"/>
          <w:szCs w:val="24"/>
          <w:lang w:eastAsia="ru-RU"/>
        </w:rPr>
        <w:t>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bookmarkStart w:id="432" w:name="p126"/>
      <w:bookmarkEnd w:id="432"/>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w:t>
      </w:r>
      <w:r w:rsidRPr="00D1680C">
        <w:rPr>
          <w:rFonts w:ascii="Liberation Serif" w:eastAsia="Times New Roman" w:hAnsi="Liberation Serif"/>
          <w:sz w:val="24"/>
          <w:szCs w:val="24"/>
          <w:lang w:eastAsia="ru-RU"/>
        </w:rPr>
        <w:lastRenderedPageBreak/>
        <w:t>ния около них, в том числе для осуществления любительского и спортивного рыболовства и причаливания плавучих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Физические лица, юридические лица, осуществляющие проведение строительных, дноуглубительных, взрывных, буровых и других работ, связанных с изменением дна и берегов водных объектов, обязаны осуществлять мероприятия по охране водных объектов, предотвращению их загрязнения и засорения.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33" w:name="_Toc531808815"/>
      <w:bookmarkStart w:id="434" w:name="_Toc18076389"/>
      <w:bookmarkStart w:id="435" w:name="_Toc1641123"/>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Особо охраняемые природные территории</w:t>
      </w:r>
      <w:bookmarkEnd w:id="433"/>
      <w:bookmarkEnd w:id="434"/>
      <w:bookmarkEnd w:id="435"/>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Особо охраняемые природные территории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Градостроительный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Земельный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Федеральный закон № 33-ФЗ;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постановление Правительства Свердловской области от 17 января 2001 года № 41-ПП «Об установлении категорий, статуса и режима особой охраны особо охраняемых природных территорий областного значения и утверждении перечней особо охраняемых природных территорий, расположенных в Свердловской области» (далее – постановление № 41-ПП);</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iCs/>
          <w:sz w:val="24"/>
          <w:szCs w:val="24"/>
          <w:lang w:eastAsia="ru-RU"/>
        </w:rPr>
        <w:t>В соответствии с частью 6 статьи 36 Градостроительного кодекса градостроительные регламенты не устанавливаются для земель особо охраняемых природных территорий, а их использование определяется уполномоченными органами исполнительной власти в соответствии с федеральными законами.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составе ООПТ (земель особо охраняемых природных территорий) расположены государственные памятники природы областного значения, установленные органом исполнительной власти Свердловской области (постановление №</w:t>
      </w:r>
      <w:r w:rsidRPr="00D1680C">
        <w:rPr>
          <w:rFonts w:ascii="Liberation Serif" w:eastAsia="Times New Roman" w:hAnsi="Liberation Serif"/>
          <w:sz w:val="24"/>
          <w:szCs w:val="24"/>
          <w:lang w:eastAsia="ru-RU"/>
        </w:rPr>
        <w:t> </w:t>
      </w:r>
      <w:r w:rsidRPr="00D1680C">
        <w:rPr>
          <w:rFonts w:ascii="Liberation Serif" w:eastAsia="Times New Roman" w:hAnsi="Liberation Serif"/>
          <w:spacing w:val="-2"/>
          <w:sz w:val="24"/>
          <w:szCs w:val="24"/>
          <w:lang w:eastAsia="ru-RU"/>
        </w:rPr>
        <w:t>41-ПП).</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Порядок установления и размеры государственного зоологического охотничьего заказника областного значения регламентируется Положением о государственном зоологическом охотничьем заказнике областного значения (приложение к постановлению Правительства Свердловской области от 16 ноября 2011 года №</w:t>
      </w:r>
      <w:r w:rsidRPr="00D1680C">
        <w:rPr>
          <w:rFonts w:ascii="Liberation Serif" w:eastAsia="Times New Roman" w:hAnsi="Liberation Serif"/>
          <w:sz w:val="24"/>
          <w:szCs w:val="24"/>
          <w:lang w:eastAsia="ru-RU"/>
        </w:rPr>
        <w:t> </w:t>
      </w:r>
      <w:r w:rsidRPr="00D1680C">
        <w:rPr>
          <w:rFonts w:ascii="Liberation Serif" w:eastAsia="Times New Roman" w:hAnsi="Liberation Serif"/>
          <w:spacing w:val="-2"/>
          <w:sz w:val="24"/>
          <w:szCs w:val="24"/>
          <w:lang w:eastAsia="ru-RU"/>
        </w:rPr>
        <w:t>1585-ПП).</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инфраструктур запрещается:</w:t>
      </w:r>
    </w:p>
    <w:p w:rsidR="00A35F71" w:rsidRPr="00D1680C" w:rsidRDefault="00A35F71" w:rsidP="006C73E9">
      <w:pPr>
        <w:numPr>
          <w:ilvl w:val="0"/>
          <w:numId w:val="1"/>
        </w:numPr>
        <w:spacing w:after="0" w:line="240" w:lineRule="auto"/>
        <w:ind w:left="0"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на землях заповедников, заказников, природных национальных парков, ботанических садов, дендрологических парков и водоохранных полос (зон), если проектируемые объекты не связаны с целевым назначением этих территорий;</w:t>
      </w:r>
    </w:p>
    <w:p w:rsidR="00A35F71" w:rsidRPr="00D1680C" w:rsidRDefault="00A35F71" w:rsidP="006C73E9">
      <w:pPr>
        <w:numPr>
          <w:ilvl w:val="0"/>
          <w:numId w:val="1"/>
        </w:numPr>
        <w:spacing w:after="0" w:line="240" w:lineRule="auto"/>
        <w:ind w:left="0"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на землях зеленых зон городов, городских лесов, если проектируемые объекты не предназначены для целей отдыха, спорта или для обслуживания пригородного лесного хозяйства.</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4. Режим особой охраны территорий памятников природы.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Памятники природы – уникальные, невосполнимые, ценные в экологическом, научном, культурном и эстетическом отношениях природные комплексы, а также объекты естественного и искусственного происхождения.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 Статус и режим особой охраны лесных парков.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Лесные парки</w:t>
      </w:r>
      <w:r w:rsidRPr="00D1680C">
        <w:rPr>
          <w:rFonts w:ascii="Liberation Serif" w:eastAsia="Times New Roman" w:hAnsi="Liberation Serif"/>
          <w:sz w:val="24"/>
          <w:szCs w:val="24"/>
          <w:lang w:eastAsia="ru-RU"/>
        </w:rPr>
        <w:t xml:space="preserve"> – участки лесного фонда и участки лесов, расположенные на территории рекреационных зон в пределах черты городских и сельских поселений либо вблизи населенных пунктов, предназначенные для отдыха населения. Лесные парки являются природными комплексами, сочетающими рекреационные, архитектурно-художественные, санитарно-гигиенические, оздоровительные, познавательные и лесохозяйственные функции.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На территории лесных парков запрещается любая деятельность, которая может нанести ущерб природным комплексам и влечет за собой снижение или уничтожение экологических, эстетических и рекреационных качеств лесного парка или его компонентов, в том числе: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6" w:name="sub_111"/>
      <w:r w:rsidRPr="00D1680C">
        <w:rPr>
          <w:rFonts w:ascii="Liberation Serif" w:eastAsia="Times New Roman" w:hAnsi="Liberation Serif"/>
          <w:sz w:val="24"/>
          <w:szCs w:val="24"/>
          <w:lang w:eastAsia="ru-RU"/>
        </w:rPr>
        <w:t>1) рубки главного пользования, проходные рубки;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7" w:name="sub_112"/>
      <w:bookmarkEnd w:id="436"/>
      <w:r w:rsidRPr="00D1680C">
        <w:rPr>
          <w:rFonts w:ascii="Liberation Serif" w:eastAsia="Times New Roman" w:hAnsi="Liberation Serif"/>
          <w:sz w:val="24"/>
          <w:szCs w:val="24"/>
          <w:lang w:eastAsia="ru-RU"/>
        </w:rPr>
        <w:t>2) заготовка живицы;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8" w:name="sub_113"/>
      <w:bookmarkEnd w:id="437"/>
      <w:r w:rsidRPr="00D1680C">
        <w:rPr>
          <w:rFonts w:ascii="Liberation Serif" w:eastAsia="Times New Roman" w:hAnsi="Liberation Serif"/>
          <w:sz w:val="24"/>
          <w:szCs w:val="24"/>
          <w:lang w:eastAsia="ru-RU"/>
        </w:rPr>
        <w:t>3) заготовка второстепенных лесных ресурсов (пней, коры, бересты, пихтовых, сосновых, еловых лап, новогодних елок и других ресурсов);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9" w:name="sub_114"/>
      <w:bookmarkEnd w:id="438"/>
      <w:r w:rsidRPr="00D1680C">
        <w:rPr>
          <w:rFonts w:ascii="Liberation Serif" w:eastAsia="Times New Roman" w:hAnsi="Liberation Serif"/>
          <w:sz w:val="24"/>
          <w:szCs w:val="24"/>
          <w:lang w:eastAsia="ru-RU"/>
        </w:rPr>
        <w:t>4) побочное лесопользование (сенокошение, пастьба скота, размещение ульев и пасек, заготовка древесных соков, заготовка и сбор дикорастущих плодов, ягод, орехов, грибов, других пищевых лесных ресурсов, лекарственных растений и технического сырья, сбор мха, лесной подстилки и опавших листьев, камыша и другие виды побочного лесопользования), кроме сбора грибов, ягод и иной продукции леса для личного потребления;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0" w:name="sub_115"/>
      <w:bookmarkEnd w:id="439"/>
      <w:r w:rsidRPr="00D1680C">
        <w:rPr>
          <w:rFonts w:ascii="Liberation Serif" w:eastAsia="Times New Roman" w:hAnsi="Liberation Serif"/>
          <w:sz w:val="24"/>
          <w:szCs w:val="24"/>
          <w:lang w:eastAsia="ru-RU"/>
        </w:rPr>
        <w:t>5) охота;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1" w:name="sub_116"/>
      <w:bookmarkEnd w:id="440"/>
      <w:r w:rsidRPr="00D1680C">
        <w:rPr>
          <w:rFonts w:ascii="Liberation Serif" w:eastAsia="Times New Roman" w:hAnsi="Liberation Serif"/>
          <w:sz w:val="24"/>
          <w:szCs w:val="24"/>
          <w:lang w:eastAsia="ru-RU"/>
        </w:rPr>
        <w:t>6) размещение складов ядохимикатов, минеральных удобрений, мест захоронения отходов производства;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2" w:name="sub_117"/>
      <w:bookmarkEnd w:id="441"/>
      <w:r w:rsidRPr="00D1680C">
        <w:rPr>
          <w:rFonts w:ascii="Liberation Serif" w:eastAsia="Times New Roman" w:hAnsi="Liberation Serif"/>
          <w:sz w:val="24"/>
          <w:szCs w:val="24"/>
          <w:lang w:eastAsia="ru-RU"/>
        </w:rPr>
        <w:t>7) движение механизированных транспортных средств вне дорог общего назначения, за исключением транспортных средств, осуществляющих противопожарные и лесохозяйственные мероприятия;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3" w:name="sub_118"/>
      <w:bookmarkEnd w:id="442"/>
      <w:r w:rsidRPr="00D1680C">
        <w:rPr>
          <w:rFonts w:ascii="Liberation Serif" w:eastAsia="Times New Roman" w:hAnsi="Liberation Serif"/>
          <w:sz w:val="24"/>
          <w:szCs w:val="24"/>
          <w:lang w:eastAsia="ru-RU"/>
        </w:rPr>
        <w:t>8) строительство коммуникаций и хозяйственных объектов, не связанных с функционированием лесного парка;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4" w:name="sub_119"/>
      <w:bookmarkEnd w:id="443"/>
      <w:r w:rsidRPr="00D1680C">
        <w:rPr>
          <w:rFonts w:ascii="Liberation Serif" w:eastAsia="Times New Roman" w:hAnsi="Liberation Serif"/>
          <w:sz w:val="24"/>
          <w:szCs w:val="24"/>
          <w:lang w:eastAsia="ru-RU"/>
        </w:rPr>
        <w:t>9) разведение костров вне отведенных для этого мест;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5" w:name="sub_1110"/>
      <w:bookmarkEnd w:id="444"/>
      <w:r w:rsidRPr="00D1680C">
        <w:rPr>
          <w:rFonts w:ascii="Liberation Serif" w:eastAsia="Times New Roman" w:hAnsi="Liberation Serif"/>
          <w:sz w:val="24"/>
          <w:szCs w:val="24"/>
          <w:lang w:eastAsia="ru-RU"/>
        </w:rPr>
        <w:t>10) стоянка и мойка автотранспортных средств вне специально отведенных для этого мест;</w:t>
      </w:r>
    </w:p>
    <w:p w:rsidR="00A35F71" w:rsidRPr="00D1680C" w:rsidRDefault="00A35F71" w:rsidP="0038593D">
      <w:pPr>
        <w:spacing w:after="0" w:line="240" w:lineRule="auto"/>
        <w:ind w:firstLine="567"/>
        <w:jc w:val="both"/>
        <w:rPr>
          <w:rFonts w:ascii="Liberation Serif" w:eastAsia="Times New Roman" w:hAnsi="Liberation Serif"/>
          <w:sz w:val="24"/>
          <w:szCs w:val="24"/>
          <w:highlight w:val="cyan"/>
          <w:lang w:eastAsia="ru-RU"/>
        </w:rPr>
      </w:pPr>
      <w:bookmarkStart w:id="446" w:name="sub_1101"/>
      <w:bookmarkEnd w:id="445"/>
      <w:r w:rsidRPr="00D1680C">
        <w:rPr>
          <w:rFonts w:ascii="Liberation Serif" w:eastAsia="Times New Roman" w:hAnsi="Liberation Serif"/>
          <w:sz w:val="24"/>
          <w:szCs w:val="24"/>
          <w:lang w:eastAsia="ru-RU"/>
        </w:rPr>
        <w:t>11) любые виды загрязнения природной среды, в том числе организация свалок мусора;</w:t>
      </w:r>
      <w:bookmarkEnd w:id="446"/>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A06538">
        <w:rPr>
          <w:rFonts w:ascii="Liberation Serif" w:eastAsia="Times New Roman" w:hAnsi="Liberation Serif"/>
          <w:sz w:val="24"/>
          <w:szCs w:val="24"/>
          <w:lang w:eastAsia="ru-RU"/>
        </w:rPr>
        <w:t>Исключениями являются: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обслуживание и реконструкция существующих линейных объектов и газопроводов при наличии положительного заключения государственной экологической экспертизы на проектную документацию;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строительство линейных объектов и газопроводов для социально значимых объектов в пределах существующего ландшафта, без рубки лесных насаждений, при наличии положительного заключения государственной экологической экспертизы на проектную документацию;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строительство спортивных сооружений международного уровня, осуществляемое в соответствии с документами территориального планирования </w:t>
      </w:r>
      <w:r w:rsidRPr="006C73E9">
        <w:rPr>
          <w:rFonts w:ascii="Liberation Serif" w:eastAsia="Times New Roman" w:hAnsi="Liberation Serif"/>
          <w:sz w:val="24"/>
          <w:szCs w:val="24"/>
          <w:lang w:eastAsia="ru-RU"/>
        </w:rPr>
        <w:t>городского округа</w:t>
      </w:r>
      <w:r w:rsidRPr="00D1680C">
        <w:rPr>
          <w:rFonts w:ascii="Liberation Serif" w:eastAsia="Times New Roman" w:hAnsi="Liberation Serif"/>
          <w:sz w:val="24"/>
          <w:szCs w:val="24"/>
          <w:lang w:eastAsia="ru-RU"/>
        </w:rPr>
        <w:t>, требованиями и стандартами, предъявляемыми к спортивным сооружениям с возможностью проведения официальных международных соревнований, а также в соответствии с правилами проведения международных соревнований, утвержденными приказами Минспорттуризма России и международными федерациями по различным видам спорта. Строительство спортивных сооружений осуществляется при наличии положительного заключения государственной экологической экспертизы на проектную документацию.</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6. Статус и режим особой охраны защитных участков территорий и акваторий.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Защитные участки территорий (акваторий)</w:t>
      </w:r>
      <w:r w:rsidRPr="00D1680C">
        <w:rPr>
          <w:rFonts w:ascii="Liberation Serif" w:eastAsia="Times New Roman" w:hAnsi="Liberation Serif"/>
          <w:sz w:val="24"/>
          <w:szCs w:val="24"/>
          <w:lang w:eastAsia="ru-RU"/>
        </w:rPr>
        <w:t xml:space="preserve"> – участки территорий (акваторий), выделяемые для охраны мест обитания (в том числе мест размножения, зимовок, концентраций) отдельных видов редких либо ценных в хозяйственном отношении растений и животных (защитные участки леса вокруг глухариных токов, нерестилищ ценных видов рыб, защитные участки по берегам рек, заселенные бобрами).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защитных участках территорий и акваторий запрещается любая хозяйственная деятельность, препятствующая нормальному осуществлению жизненных циклов соответствующих видов растений или животных, в том числе: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рубки главного пользования, проходные рубки;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добыча живицы;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промысловая заготовка лекарственных растений, технического сырья, грибов, ягод, плодов, древесных соков;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распашка земель;</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складов ядохимикатов, минеральных удобрений, мест захоронения отходов производства;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6) движение механизированных транспортных средств вне дорог общего назначения, за исключением транспортных средств, осуществляющих противопожарные и лесохозяйственные мероприятия;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строительство коммуникаций и хозяйственных объектов;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пастьба скота;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разведение костров;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стоянка и мойка автотранспортных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любые виды загрязнения природной среды, в том числе организация свалок мусора;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охота на охраняемые виды животных.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47" w:name="_Toc531808816"/>
      <w:bookmarkStart w:id="448" w:name="_Toc18076390"/>
      <w:bookmarkStart w:id="449" w:name="_Toc1641124"/>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Лесопарковые зоны</w:t>
      </w:r>
      <w:bookmarkEnd w:id="447"/>
      <w:bookmarkEnd w:id="448"/>
      <w:bookmarkEnd w:id="449"/>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Лесопарковые зоны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105</w:t>
      </w:r>
      <w:r w:rsidRPr="00D1680C">
        <w:rPr>
          <w:rFonts w:ascii="Liberation Serif" w:eastAsia="MS Mincho" w:hAnsi="Liberation Serif"/>
          <w:sz w:val="24"/>
          <w:szCs w:val="24"/>
          <w:lang w:eastAsia="ru-RU"/>
        </w:rPr>
        <w:t xml:space="preserve"> Лесного кодекса Российской Федерации (далее – Лесной кодекс);</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постановление Правительства РФ от 14.12.2009 года №</w:t>
      </w: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 xml:space="preserve">1007 «Об утверждении Положения об определении функциональных зон в лесопарковых зонах, площади и границ лесопарковых зон, </w:t>
      </w:r>
      <w:r w:rsidRPr="0038593D">
        <w:rPr>
          <w:rFonts w:ascii="Liberation Serif" w:eastAsia="MS Mincho" w:hAnsi="Liberation Serif"/>
          <w:sz w:val="24"/>
          <w:szCs w:val="24"/>
          <w:lang w:eastAsia="ru-RU"/>
        </w:rPr>
        <w:t xml:space="preserve">зеленых зон» </w:t>
      </w:r>
      <w:r w:rsidRPr="00A06538">
        <w:rPr>
          <w:rFonts w:ascii="Liberation Serif" w:eastAsia="MS Mincho" w:hAnsi="Liberation Serif"/>
          <w:sz w:val="24"/>
          <w:szCs w:val="24"/>
          <w:lang w:eastAsia="ru-RU"/>
        </w:rPr>
        <w:t>(далее – постановление Правительства РФ №</w:t>
      </w:r>
      <w:r w:rsidRPr="00A06538">
        <w:rPr>
          <w:rFonts w:ascii="Liberation Serif" w:eastAsia="MS Mincho" w:hAnsi="Liberation Serif"/>
          <w:bCs/>
          <w:sz w:val="24"/>
          <w:szCs w:val="24"/>
          <w:lang w:eastAsia="ru-RU"/>
        </w:rPr>
        <w:t> </w:t>
      </w:r>
      <w:r w:rsidRPr="00A06538">
        <w:rPr>
          <w:rFonts w:ascii="Liberation Serif" w:eastAsia="MS Mincho" w:hAnsi="Liberation Serif"/>
          <w:sz w:val="24"/>
          <w:szCs w:val="24"/>
          <w:lang w:eastAsia="ru-RU"/>
        </w:rPr>
        <w:t>1007)</w:t>
      </w:r>
      <w:r w:rsidRPr="0038593D">
        <w:rPr>
          <w:rFonts w:ascii="Liberation Serif" w:eastAsia="MS Mincho"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Лесопарковые зоны устанавливаются в целях организации отдыха населения, сохранения санитарно-гигиенической, оздоровительной и эстетической ценности природных ландшафтов.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лесопарковых частей, которые созданы на землях лесного фонда до дня введения в действие Лесного кодекса, являются границами лесопарковых зон.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Функциональные зоны в лесопарковой зоне, площадь и границы лесопарковой зоны устанавливаются решением органа государственной власти </w:t>
      </w:r>
      <w:r w:rsidRPr="006C73E9">
        <w:rPr>
          <w:rFonts w:ascii="Liberation Serif" w:eastAsia="Times New Roman" w:hAnsi="Liberation Serif"/>
          <w:sz w:val="24"/>
          <w:szCs w:val="24"/>
          <w:lang w:eastAsia="ru-RU"/>
        </w:rPr>
        <w:t>Свердловской области</w:t>
      </w:r>
      <w:r w:rsidRPr="00D1680C">
        <w:rPr>
          <w:rFonts w:ascii="Liberation Serif" w:eastAsia="Times New Roman" w:hAnsi="Liberation Serif"/>
          <w:sz w:val="24"/>
          <w:szCs w:val="24"/>
          <w:lang w:eastAsia="ru-RU"/>
        </w:rPr>
        <w:t xml:space="preserve"> на основании утвержденной проектной документации.</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лесопарковых зонах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токсичных химических препаратов для охраны и защиты лесов, в том числе в научных целях;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осуществление видов деятельности в сфере охотничьего хозяйства;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ведение сельского хозяйства;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разработка месторождений полезных ископаемых;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объектов капитального строительства, за исключением гидротехнических сооружений.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охраны лесопарковых зон допускается возведение ограждений на их территориях.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50" w:name="_Toc531808817"/>
      <w:bookmarkStart w:id="451" w:name="_Toc18076391"/>
      <w:bookmarkStart w:id="452" w:name="_Toc164112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60</w:t>
      </w:r>
      <w:r w:rsidRPr="00D1680C">
        <w:rPr>
          <w:rFonts w:ascii="Liberation Serif" w:eastAsia="Times New Roman" w:hAnsi="Liberation Serif"/>
          <w:b/>
          <w:bCs/>
          <w:sz w:val="24"/>
          <w:szCs w:val="24"/>
          <w:lang w:eastAsia="ru-RU"/>
        </w:rPr>
        <w:t>. Зеленые зоны</w:t>
      </w:r>
      <w:bookmarkEnd w:id="450"/>
      <w:bookmarkEnd w:id="451"/>
      <w:bookmarkEnd w:id="452"/>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Зеленые зоны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105</w:t>
      </w:r>
      <w:r w:rsidRPr="00D1680C">
        <w:rPr>
          <w:rFonts w:ascii="Liberation Serif" w:eastAsia="MS Mincho" w:hAnsi="Liberation Serif"/>
          <w:sz w:val="24"/>
          <w:szCs w:val="24"/>
          <w:lang w:eastAsia="ru-RU"/>
        </w:rPr>
        <w:t xml:space="preserve"> Лесного кодекса;</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постановление Правительства РФ №</w:t>
      </w: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1007.</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Зеленые зоны устанавливаются в целях обеспечения защиты населения от неблагоприятных природных и техногенных воздействий, сохранения и оздоровления окружающей среды.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лесохозяйственных частей зеленых зон, которые созданы на землях лесного фонда до дня введения в действие Лесного кодекса, являются границами зеленых зон.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Площадь и границы зеленой зоны устанавливаются решением органа государственной </w:t>
      </w:r>
      <w:r w:rsidRPr="0038593D">
        <w:rPr>
          <w:rFonts w:ascii="Liberation Serif" w:eastAsia="Times New Roman" w:hAnsi="Liberation Serif"/>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 xml:space="preserve"> на</w:t>
      </w:r>
      <w:r w:rsidRPr="00D1680C">
        <w:rPr>
          <w:rFonts w:ascii="Liberation Serif" w:eastAsia="Times New Roman" w:hAnsi="Liberation Serif"/>
          <w:sz w:val="24"/>
          <w:szCs w:val="24"/>
          <w:lang w:eastAsia="ru-RU"/>
        </w:rPr>
        <w:t xml:space="preserve"> основании утвержденной проектной документации.</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зеленых зонах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токсичных химических препаратов для охраны и защиты лесов, в том числе в научных целях;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осуществление видов деятельности в сфере охотничьего хозяйства;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разработка месторождений полезных ископаемых;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5)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53" w:name="_Toc531808818"/>
      <w:bookmarkStart w:id="454" w:name="_Toc18076392"/>
      <w:bookmarkStart w:id="455" w:name="_Toc1641126"/>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Территории объектов культурного наследия</w:t>
      </w:r>
      <w:bookmarkEnd w:id="453"/>
      <w:bookmarkEnd w:id="454"/>
      <w:bookmarkEnd w:id="455"/>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объектов культурного наследия регламентируются статьями 3.1, 5.1, 36 Федерального закона № 73-ФЗ.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1)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w:t>
      </w:r>
      <w:r w:rsidRPr="00D1680C">
        <w:rPr>
          <w:rFonts w:ascii="Liberation Serif" w:eastAsia="Times New Roman" w:hAnsi="Liberation Serif"/>
          <w:sz w:val="24"/>
          <w:szCs w:val="24"/>
          <w:lang w:eastAsia="ru-RU"/>
        </w:rPr>
        <w:t>Федеральным законом № 73-ФЗ</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территории объекта культурного наследия могут не совпадать с границами существующих земельных участков.</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РФ до 22</w:t>
      </w:r>
      <w:r w:rsidR="007A3925" w:rsidRPr="00D1680C">
        <w:rPr>
          <w:rFonts w:ascii="Liberation Serif" w:eastAsia="Times New Roman" w:hAnsi="Liberation Serif"/>
          <w:sz w:val="24"/>
          <w:szCs w:val="24"/>
          <w:lang w:eastAsia="ru-RU"/>
        </w:rPr>
        <w:t> </w:t>
      </w:r>
      <w:r w:rsidRPr="00D1680C">
        <w:rPr>
          <w:rFonts w:ascii="Liberation Serif" w:eastAsia="Times New Roman" w:hAnsi="Liberation Serif"/>
          <w:iCs/>
          <w:sz w:val="24"/>
          <w:szCs w:val="24"/>
          <w:lang w:eastAsia="ru-RU"/>
        </w:rPr>
        <w:t xml:space="preserve">января 2015 года, определяются в соответствии с требованиями, установленными пунктом 3 статьи 3.1 Федерального закона </w:t>
      </w:r>
      <w:r w:rsidRPr="00D1680C">
        <w:rPr>
          <w:rFonts w:ascii="Liberation Serif" w:eastAsia="Times New Roman" w:hAnsi="Liberation Serif"/>
          <w:sz w:val="24"/>
          <w:szCs w:val="24"/>
          <w:lang w:eastAsia="ru-RU"/>
        </w:rPr>
        <w:t>№ 73-ФЗ</w:t>
      </w:r>
      <w:r w:rsidRPr="00D1680C">
        <w:rPr>
          <w:rFonts w:ascii="Liberation Serif" w:eastAsia="Times New Roman" w:hAnsi="Liberation Serif"/>
          <w:iCs/>
          <w:sz w:val="24"/>
          <w:szCs w:val="24"/>
          <w:lang w:eastAsia="ru-RU"/>
        </w:rPr>
        <w:t xml:space="preserve">, а также на основании сведений, изложенных в акте органа государственной власти об отнесении объекта к памятникам истории и культуры, сведений, указанных в паспорте и (или) учетной карточке данного объекта культурного наследия, на основании научного отчета о выполненных археологических полевых работах (для объектов археологического наследия) и утверждаются до регистрации данных объектов в едином государственном реестре актом органа охраны объектов культурного наследия (Федеральный закон от 22 октября 2014 </w:t>
      </w:r>
      <w:r w:rsidRPr="00D1680C">
        <w:rPr>
          <w:rFonts w:ascii="Liberation Serif" w:eastAsia="Times New Roman" w:hAnsi="Liberation Serif"/>
          <w:sz w:val="24"/>
          <w:szCs w:val="24"/>
          <w:lang w:eastAsia="ru-RU"/>
        </w:rPr>
        <w:t xml:space="preserve">года </w:t>
      </w:r>
      <w:r w:rsidRPr="00D1680C">
        <w:rPr>
          <w:rFonts w:ascii="Liberation Serif" w:eastAsia="Times New Roman" w:hAnsi="Liberation Serif"/>
          <w:iCs/>
          <w:sz w:val="24"/>
          <w:szCs w:val="24"/>
          <w:lang w:eastAsia="ru-RU"/>
        </w:rPr>
        <w:t>№</w:t>
      </w:r>
      <w:r w:rsidR="007A3925" w:rsidRPr="00D1680C">
        <w:rPr>
          <w:rFonts w:ascii="Liberation Serif" w:eastAsia="Times New Roman" w:hAnsi="Liberation Serif"/>
          <w:sz w:val="24"/>
          <w:szCs w:val="24"/>
          <w:lang w:eastAsia="ru-RU"/>
        </w:rPr>
        <w:t> </w:t>
      </w:r>
      <w:r w:rsidRPr="00D1680C">
        <w:rPr>
          <w:rFonts w:ascii="Liberation Serif" w:eastAsia="Times New Roman" w:hAnsi="Liberation Serif"/>
          <w:iCs/>
          <w:sz w:val="24"/>
          <w:szCs w:val="24"/>
          <w:lang w:eastAsia="ru-RU"/>
        </w:rPr>
        <w:t>315-</w:t>
      </w:r>
      <w:r w:rsidRPr="0038593D">
        <w:rPr>
          <w:rFonts w:ascii="Liberation Serif" w:eastAsia="Times New Roman" w:hAnsi="Liberation Serif"/>
          <w:iCs/>
          <w:sz w:val="24"/>
          <w:szCs w:val="24"/>
          <w:lang w:eastAsia="ru-RU"/>
        </w:rPr>
        <w:t>ФЗ</w:t>
      </w:r>
      <w:r w:rsidR="007A3925">
        <w:rPr>
          <w:rFonts w:ascii="Liberation Serif" w:eastAsia="Times New Roman" w:hAnsi="Liberation Serif"/>
          <w:iCs/>
          <w:sz w:val="24"/>
          <w:szCs w:val="24"/>
          <w:lang w:eastAsia="ru-RU"/>
        </w:rPr>
        <w:t xml:space="preserve"> «</w:t>
      </w:r>
      <w:r w:rsidR="007A3925">
        <w:rPr>
          <w:rFonts w:ascii="Liberation Serif" w:hAnsi="Liberation Serif" w:cs="Liberation Serif"/>
          <w:sz w:val="24"/>
          <w:szCs w:val="24"/>
        </w:rPr>
        <w:t>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w:t>
      </w:r>
      <w:r w:rsidR="007A3925">
        <w:rPr>
          <w:rFonts w:ascii="Liberation Serif" w:eastAsia="Times New Roman" w:hAnsi="Liberation Serif"/>
          <w:iCs/>
          <w:sz w:val="24"/>
          <w:szCs w:val="24"/>
          <w:lang w:eastAsia="ru-RU"/>
        </w:rPr>
        <w:t>»</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3) 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территории объекта археологического наследия определяются на основании археологических полевых работ.</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4) Проект границ территории объекта культурного наследия оформляется в графической форме и в текстовой форме (в виде схемы границ).</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Требования к составлению проектов границ территорий объектов культурного наследия устанавливаются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w:t>
      </w:r>
    </w:p>
    <w:p w:rsidR="00A35F71" w:rsidRPr="0038593D"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5) Границы территории объекта культурного наследия, включаемого в единый государственный реестр объектов культурного наследия (памятников истории и культуры) народов Российской Федерации, утверждаются в составе акта федерального органа исполнительной власти, уполномоченного Правительством Российской Федерации в области сохранения, использования, популяризации и государственной охраны объектов культурного наследия, о включении указанного объекта культурного наследия в единый государственный </w:t>
      </w:r>
      <w:r w:rsidRPr="0038593D">
        <w:rPr>
          <w:rFonts w:ascii="Liberation Serif" w:eastAsia="Times New Roman" w:hAnsi="Liberation Serif"/>
          <w:iCs/>
          <w:sz w:val="24"/>
          <w:szCs w:val="24"/>
          <w:lang w:eastAsia="ru-RU"/>
        </w:rPr>
        <w:t xml:space="preserve">реестр объектов культурного наследия (памятников истории и культуры) народов Российской Федерации – для объекта культурного наследия федерального значения, в составе акта органа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xml:space="preserve">, уполномоченного в области сохранения, использования, популяризации и государственной охраны объектов культурного наследия, о включении указанного объекта культурного наследия в единый государственный реестр объектов культурного наследия (памятников </w:t>
      </w:r>
      <w:r w:rsidRPr="0038593D">
        <w:rPr>
          <w:rFonts w:ascii="Liberation Serif" w:eastAsia="Times New Roman" w:hAnsi="Liberation Serif"/>
          <w:iCs/>
          <w:sz w:val="24"/>
          <w:szCs w:val="24"/>
          <w:lang w:eastAsia="ru-RU"/>
        </w:rPr>
        <w:lastRenderedPageBreak/>
        <w:t>истории и культуры) народов Российской Федерации – для объекта культурного наследия регионального значения и объекта культурного наследия местного (муниципального) значения.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38593D">
        <w:rPr>
          <w:rFonts w:ascii="Liberation Serif" w:eastAsia="Times New Roman" w:hAnsi="Liberation Serif"/>
          <w:iCs/>
          <w:sz w:val="24"/>
          <w:szCs w:val="24"/>
          <w:lang w:eastAsia="ru-RU"/>
        </w:rPr>
        <w:t xml:space="preserve">Границы территории выявленного объекта культурного наследия утверждаются актом органа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xml:space="preserve">, уполномоченного в области сохранения, использования, популяризации и государственной охраны объектов культурного наследия, в порядке, установленном законодательством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6) Изменение границ территории объекта культурного наследия осуществляется в случаях выявления документов или результатов историко-архитектурных, историко-градостроительных, архивных и археологических исследований, отсутствовавших при подготовке утвержденного проекта границ территории объекта культурного наследия и дающих основания для пересмотра установленных границ территории объекта культурного наследия, в порядке, установленном </w:t>
      </w:r>
      <w:r w:rsidRPr="00D1680C">
        <w:rPr>
          <w:rFonts w:ascii="Liberation Serif" w:eastAsia="Times New Roman" w:hAnsi="Liberation Serif"/>
          <w:sz w:val="24"/>
          <w:szCs w:val="24"/>
          <w:lang w:eastAsia="ru-RU"/>
        </w:rPr>
        <w:t>Федеральным законом № 73-ФЗ</w:t>
      </w:r>
      <w:r w:rsidRPr="00D1680C">
        <w:rPr>
          <w:rFonts w:ascii="Liberation Serif" w:eastAsia="Times New Roman" w:hAnsi="Liberation Serif"/>
          <w:iCs/>
          <w:sz w:val="24"/>
          <w:szCs w:val="24"/>
          <w:lang w:eastAsia="ru-RU"/>
        </w:rPr>
        <w:t xml:space="preserve"> для утверждения границ территории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7) Сведения о границах территории объекта культурного наследия, подлежащие включению в акты соответствующих органов охраны объектов культурного наследия, указанные в пункте 5 настоящей статьи и части 4 статьи 17 Федерального закона «О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 должны содержать графическое описание местоположения границ территории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перечень координат характерных точек этих границ в системе координат, установленной для ведения государственного кадастра объектов недвижимости.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iCs/>
          <w:sz w:val="24"/>
          <w:szCs w:val="24"/>
          <w:lang w:eastAsia="ru-RU"/>
        </w:rPr>
        <w:t xml:space="preserve">Сведения о границах территории объекта культурного наследия, об ограничениях использования объекта недвижимого имущества, находящегося в границах территории объекта культурного наследия, учитываются в государственном кадастре недвижимости в соответствии с законодательством Российской Федерации о государственном кадастре недвижимости. Отсутствие в государственном кадастре недвижимости сведений, указанных в настоящем пункте, не является основанием для несоблюдения требований к осуществлению деятельности в границах территории объекта культурного наследия, установленных земельным законодательством Российской Федерации и статьей 5.1 Федерального закона </w:t>
      </w:r>
      <w:r w:rsidRPr="00D1680C">
        <w:rPr>
          <w:rFonts w:ascii="Liberation Serif" w:eastAsia="Times New Roman" w:hAnsi="Liberation Serif"/>
          <w:sz w:val="24"/>
          <w:szCs w:val="24"/>
          <w:lang w:eastAsia="ru-RU"/>
        </w:rPr>
        <w:t>№ 73-ФЗ</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 границах территории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w:t>
      </w:r>
      <w:r w:rsidRPr="00D1680C">
        <w:rPr>
          <w:rFonts w:ascii="Liberation Serif" w:eastAsia="Times New Roman" w:hAnsi="Liberation Serif"/>
          <w:sz w:val="24"/>
          <w:szCs w:val="24"/>
          <w:lang w:eastAsia="ru-RU"/>
        </w:rPr>
        <w:lastRenderedPageBreak/>
        <w:t>объекта культурного наследия и позволяющей обеспечить функционирование объекта культурного наследия в современных условиях;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w:t>
      </w:r>
      <w:r w:rsidRPr="0038593D">
        <w:rPr>
          <w:rFonts w:ascii="Liberation Serif" w:eastAsia="Times New Roman" w:hAnsi="Liberation Serif"/>
          <w:sz w:val="24"/>
          <w:szCs w:val="24"/>
          <w:lang w:eastAsia="ru-RU"/>
        </w:rPr>
        <w:t xml:space="preserve">требований </w:t>
      </w:r>
      <w:r w:rsidRPr="007A3925">
        <w:rPr>
          <w:rFonts w:ascii="Liberation Serif" w:eastAsia="Times New Roman" w:hAnsi="Liberation Serif"/>
          <w:sz w:val="24"/>
          <w:szCs w:val="24"/>
          <w:lang w:eastAsia="ru-RU"/>
        </w:rPr>
        <w:t>абзаца второго подпункта «а» подпункта 1 пункта 3</w:t>
      </w:r>
      <w:r w:rsidR="0038593D" w:rsidRPr="0038593D">
        <w:rPr>
          <w:rFonts w:ascii="Liberation Serif" w:eastAsia="Times New Roman" w:hAnsi="Liberation Serif"/>
          <w:sz w:val="24"/>
          <w:szCs w:val="24"/>
          <w:lang w:eastAsia="ru-RU"/>
        </w:rPr>
        <w:t xml:space="preserve"> </w:t>
      </w:r>
      <w:r w:rsidRPr="0038593D">
        <w:rPr>
          <w:rFonts w:ascii="Liberation Serif" w:eastAsia="Times New Roman" w:hAnsi="Liberation Serif"/>
          <w:sz w:val="24"/>
          <w:szCs w:val="24"/>
          <w:lang w:eastAsia="ru-RU"/>
        </w:rPr>
        <w:t>настоящей</w:t>
      </w:r>
      <w:r w:rsidRPr="00D1680C">
        <w:rPr>
          <w:rFonts w:ascii="Liberation Serif" w:eastAsia="Times New Roman" w:hAnsi="Liberation Serif"/>
          <w:sz w:val="24"/>
          <w:szCs w:val="24"/>
          <w:lang w:eastAsia="ru-RU"/>
        </w:rPr>
        <w:t xml:space="preserve"> статьи;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требования к осуществлению деятельности в границах территории достопримечательного места, требования к градостроительному регламенту в границах территории достопримечательного места устанавливаются:</w:t>
      </w:r>
    </w:p>
    <w:p w:rsidR="00A35F71" w:rsidRPr="0038593D"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w:t>
      </w:r>
      <w:r w:rsidRPr="0038593D">
        <w:rPr>
          <w:rFonts w:ascii="Liberation Serif" w:eastAsia="Times New Roman" w:hAnsi="Liberation Serif"/>
          <w:sz w:val="24"/>
          <w:szCs w:val="24"/>
          <w:lang w:eastAsia="ru-RU"/>
        </w:rPr>
        <w:t>охраны объектов культурного наследия, – для достопримечательного места федерального значения;</w:t>
      </w:r>
    </w:p>
    <w:p w:rsidR="00A35F71" w:rsidRPr="0038593D" w:rsidRDefault="00A35F71" w:rsidP="006C73E9">
      <w:pPr>
        <w:spacing w:after="0" w:line="240" w:lineRule="auto"/>
        <w:ind w:firstLine="567"/>
        <w:jc w:val="both"/>
        <w:rPr>
          <w:rFonts w:ascii="Liberation Serif" w:eastAsia="Times New Roman" w:hAnsi="Liberation Serif"/>
          <w:sz w:val="24"/>
          <w:szCs w:val="24"/>
          <w:lang w:eastAsia="ru-RU"/>
        </w:rPr>
      </w:pPr>
      <w:r w:rsidRPr="0038593D">
        <w:rPr>
          <w:rFonts w:ascii="Liberation Serif" w:eastAsia="MS Mincho" w:hAnsi="Liberation Serif"/>
          <w:bCs/>
          <w:sz w:val="24"/>
          <w:szCs w:val="24"/>
          <w:lang w:eastAsia="ru-RU"/>
        </w:rPr>
        <w:t>– </w:t>
      </w:r>
      <w:r w:rsidRPr="0038593D">
        <w:rPr>
          <w:rFonts w:ascii="Liberation Serif" w:eastAsia="Times New Roman" w:hAnsi="Liberation Serif"/>
          <w:sz w:val="24"/>
          <w:szCs w:val="24"/>
          <w:lang w:eastAsia="ru-RU"/>
        </w:rPr>
        <w:t xml:space="preserve">органом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уполномоченным в области сохранения, использования, популяризации и государственной охраны объектов культурного </w:t>
      </w:r>
      <w:r w:rsidRPr="0038593D">
        <w:rPr>
          <w:rFonts w:ascii="Liberation Serif" w:eastAsia="Times New Roman" w:hAnsi="Liberation Serif"/>
          <w:sz w:val="24"/>
          <w:szCs w:val="24"/>
          <w:lang w:eastAsia="ru-RU"/>
        </w:rPr>
        <w:t>наследия, – для достопримечательного места регионального 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38593D">
        <w:rPr>
          <w:rFonts w:ascii="Liberation Serif" w:eastAsia="MS Mincho" w:hAnsi="Liberation Serif"/>
          <w:bCs/>
          <w:sz w:val="24"/>
          <w:szCs w:val="24"/>
          <w:lang w:eastAsia="ru-RU"/>
        </w:rPr>
        <w:t>– </w:t>
      </w:r>
      <w:r w:rsidRPr="007A3925">
        <w:rPr>
          <w:rFonts w:ascii="Liberation Serif" w:eastAsia="Times New Roman" w:hAnsi="Liberation Serif"/>
          <w:sz w:val="24"/>
          <w:szCs w:val="24"/>
          <w:lang w:eastAsia="ru-RU"/>
        </w:rPr>
        <w:t>Администраци</w:t>
      </w:r>
      <w:r w:rsidR="0038593D" w:rsidRPr="007A3925">
        <w:rPr>
          <w:rFonts w:ascii="Liberation Serif" w:eastAsia="Times New Roman" w:hAnsi="Liberation Serif"/>
          <w:sz w:val="24"/>
          <w:szCs w:val="24"/>
          <w:lang w:eastAsia="ru-RU"/>
        </w:rPr>
        <w:t>ей</w:t>
      </w:r>
      <w:r w:rsidRPr="0038593D">
        <w:rPr>
          <w:rFonts w:ascii="Liberation Serif" w:eastAsia="Times New Roman" w:hAnsi="Liberation Serif"/>
          <w:sz w:val="24"/>
          <w:szCs w:val="24"/>
          <w:lang w:eastAsia="ru-RU"/>
        </w:rPr>
        <w:t xml:space="preserve"> – для</w:t>
      </w:r>
      <w:r w:rsidRPr="00D1680C">
        <w:rPr>
          <w:rFonts w:ascii="Liberation Serif" w:eastAsia="Times New Roman" w:hAnsi="Liberation Serif"/>
          <w:sz w:val="24"/>
          <w:szCs w:val="24"/>
          <w:lang w:eastAsia="ru-RU"/>
        </w:rPr>
        <w:t xml:space="preserve"> достопримечательного места местного (муниципального) 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установлении таких требований направляет копию указанного акта в федеральный орган исполнительной власти, уполномоченный в области государственной регистрации прав на недвижимое имущество и сделок с ним, государственного кадастрового учета недвижимого имущества, ведения государственного кадастра недвижимости (далее – орган кадастрового учета);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Федеральным законом № 73-ФЗ, земляных, строительных, мелиоративных, хозяйственных работ, указанных в статье 30 Федерального закона № 73-ФЗ работ по использованию лесов и иных работ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кодексом,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проведения археологических полевых работ в порядке, установленном Федеральным законом № 73-ФЗ.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Меры по обеспечению 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предусмотренных статьей 25 Лесного кодекса работ по использованию лесов (за исключением работ, указанных в пунктах 3, 4 и 7 части 1 статьи 25 Лесного кодекса) и иных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проектирование и проведение земляных, строительных, мелиоративных, хозяйственных работ, указанных в статье 30 Федерального закона № 73-ФЗ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настоящей статьи;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изыскательские, проектные, земляные, строительные, мелиоративные, хозяйственные работы, указанные в статье 30 Федерального закона № 73-ФЗ работы по использованию лесов и иные работы в границах территории объекта культурного наследия, включенного в реестр, про</w:t>
      </w:r>
      <w:r w:rsidRPr="00D1680C">
        <w:rPr>
          <w:rFonts w:ascii="Liberation Serif" w:eastAsia="Times New Roman" w:hAnsi="Liberation Serif"/>
          <w:sz w:val="24"/>
          <w:szCs w:val="24"/>
          <w:lang w:eastAsia="ru-RU"/>
        </w:rPr>
        <w:lastRenderedPageBreak/>
        <w:t>водятся при условии соблюдения установленных статьей 5.1 Федерального закона № 73-ФЗ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пунктом 2 статьи 45 Федерального закона № 73-ФЗ,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в случае обнаружения в ходе проведения изыскательских, проектных, земляных, строительных, мелиоративных, хозяйственных работ, указанных в статье 30 Федерального закона № 73-ФЗ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Региональный орган охраны объектов культурного наследия, которым получено такое заявление</w:t>
      </w:r>
      <w:r w:rsidRPr="00C62809">
        <w:rPr>
          <w:rFonts w:ascii="Liberation Serif" w:eastAsia="Times New Roman" w:hAnsi="Liberation Serif"/>
          <w:sz w:val="24"/>
          <w:szCs w:val="24"/>
          <w:lang w:eastAsia="ru-RU"/>
        </w:rPr>
        <w:t>, организует работу по определению историко-культурной ценности такого объекта в порядке, установленном законами или иными нормативными правовыми актами</w:t>
      </w:r>
      <w:r w:rsidR="00C62809" w:rsidRPr="00C62809">
        <w:rPr>
          <w:rFonts w:ascii="Liberation Serif" w:eastAsia="Times New Roman" w:hAnsi="Liberation Serif"/>
          <w:sz w:val="24"/>
          <w:szCs w:val="24"/>
          <w:lang w:eastAsia="ru-RU"/>
        </w:rPr>
        <w:t xml:space="preserve"> </w:t>
      </w:r>
      <w:r w:rsidRPr="007A3925">
        <w:rPr>
          <w:rFonts w:ascii="Liberation Serif" w:eastAsia="Times New Roman" w:hAnsi="Liberation Serif"/>
          <w:sz w:val="24"/>
          <w:szCs w:val="24"/>
          <w:lang w:eastAsia="ru-RU"/>
        </w:rPr>
        <w:t>Свердловской области</w:t>
      </w:r>
      <w:r w:rsidRPr="00C62809">
        <w:rPr>
          <w:rFonts w:ascii="Liberation Serif" w:eastAsia="Times New Roman" w:hAnsi="Liberation Serif"/>
          <w:sz w:val="24"/>
          <w:szCs w:val="24"/>
          <w:lang w:eastAsia="ru-RU"/>
        </w:rPr>
        <w:t>, на</w:t>
      </w:r>
      <w:r w:rsidRPr="00D1680C">
        <w:rPr>
          <w:rFonts w:ascii="Liberation Serif" w:eastAsia="Times New Roman" w:hAnsi="Liberation Serif"/>
          <w:sz w:val="24"/>
          <w:szCs w:val="24"/>
          <w:lang w:eastAsia="ru-RU"/>
        </w:rPr>
        <w:t xml:space="preserve"> территории которых находится обнаруженный объект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в случае обнаружения объекта археологического наследия уведомление о выявленном объекте археологического наследия, содержащее информацию, предусмотренную пунктом 11 статьи 45.1 Федерального закона № 73-ФЗ, а также сведения о предусмотренном пунктом 5 статьи 5.1 Федерального закона № 73-ФЗ особом режиме использования земельного участка, в границах которого располагается выявленный объект археологического наследия, направляются региональным органом охраны объектов культурного наследия заказчику указанных работ, техническому заказчику (застройщику) объекта капитального строительства, лицу, проводящему указанные работы.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Указанные лица обязаны соблюдать предусмотренный пунктом 5 статьи 5.1 Федерального закона № 73-ФЗ особый режим использования земельного участка, в границах которого располагается выявленный объект археологического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69616A">
        <w:rPr>
          <w:rFonts w:ascii="Liberation Serif" w:eastAsia="Times New Roman" w:hAnsi="Liberation Serif"/>
          <w:sz w:val="24"/>
          <w:szCs w:val="24"/>
          <w:lang w:eastAsia="ru-RU"/>
        </w:rPr>
        <w:t xml:space="preserve">е) в случае отнесения объекта, обнаруженного в ходе указанных в </w:t>
      </w:r>
      <w:r w:rsidR="0069616A" w:rsidRPr="0069616A">
        <w:rPr>
          <w:rFonts w:ascii="Liberation Serif" w:eastAsia="Times New Roman" w:hAnsi="Liberation Serif"/>
          <w:sz w:val="24"/>
          <w:szCs w:val="24"/>
          <w:lang w:eastAsia="ru-RU"/>
        </w:rPr>
        <w:t>под</w:t>
      </w:r>
      <w:r w:rsidRPr="007A3925">
        <w:rPr>
          <w:rFonts w:ascii="Liberation Serif" w:eastAsia="Times New Roman" w:hAnsi="Liberation Serif"/>
          <w:sz w:val="24"/>
          <w:szCs w:val="24"/>
          <w:lang w:eastAsia="ru-RU"/>
        </w:rPr>
        <w:t xml:space="preserve">пункте </w:t>
      </w:r>
      <w:r w:rsidR="0069616A">
        <w:rPr>
          <w:rFonts w:ascii="Liberation Serif" w:eastAsia="Times New Roman" w:hAnsi="Liberation Serif"/>
          <w:sz w:val="24"/>
          <w:szCs w:val="24"/>
          <w:lang w:eastAsia="ru-RU"/>
        </w:rPr>
        <w:t>«</w:t>
      </w:r>
      <w:r w:rsidR="0069616A" w:rsidRPr="007A3925">
        <w:rPr>
          <w:rFonts w:ascii="Liberation Serif" w:eastAsia="Times New Roman" w:hAnsi="Liberation Serif"/>
          <w:sz w:val="24"/>
          <w:szCs w:val="24"/>
          <w:lang w:eastAsia="ru-RU"/>
        </w:rPr>
        <w:t>г</w:t>
      </w:r>
      <w:r w:rsidR="0069616A">
        <w:rPr>
          <w:rFonts w:ascii="Liberation Serif" w:eastAsia="Times New Roman" w:hAnsi="Liberation Serif"/>
          <w:sz w:val="24"/>
          <w:szCs w:val="24"/>
          <w:lang w:eastAsia="ru-RU"/>
        </w:rPr>
        <w:t>»</w:t>
      </w:r>
      <w:r w:rsidRPr="007A3925">
        <w:rPr>
          <w:rFonts w:ascii="Liberation Serif" w:eastAsia="Times New Roman" w:hAnsi="Liberation Serif"/>
          <w:sz w:val="24"/>
          <w:szCs w:val="24"/>
          <w:lang w:eastAsia="ru-RU"/>
        </w:rPr>
        <w:t xml:space="preserve"> </w:t>
      </w:r>
      <w:r w:rsidR="0069616A" w:rsidRPr="0069616A">
        <w:rPr>
          <w:rFonts w:ascii="Liberation Serif" w:eastAsia="Times New Roman" w:hAnsi="Liberation Serif"/>
          <w:sz w:val="24"/>
          <w:szCs w:val="24"/>
          <w:lang w:eastAsia="ru-RU"/>
        </w:rPr>
        <w:t xml:space="preserve">подпункта 2 пункта 3 </w:t>
      </w:r>
      <w:r w:rsidRPr="0069616A">
        <w:rPr>
          <w:rFonts w:ascii="Liberation Serif" w:eastAsia="Times New Roman" w:hAnsi="Liberation Serif"/>
          <w:sz w:val="24"/>
          <w:szCs w:val="24"/>
          <w:lang w:eastAsia="ru-RU"/>
        </w:rPr>
        <w:t xml:space="preserve">настоящей статьи работ, к выявленным объектам культурного наследия региональный орган охраны объектов культурного наследия уведомляет лиц, указанных в пункте </w:t>
      </w:r>
      <w:r w:rsidR="0069616A">
        <w:rPr>
          <w:rFonts w:ascii="Liberation Serif" w:eastAsia="Times New Roman" w:hAnsi="Liberation Serif"/>
          <w:sz w:val="24"/>
          <w:szCs w:val="24"/>
          <w:lang w:eastAsia="ru-RU"/>
        </w:rPr>
        <w:t>«</w:t>
      </w:r>
      <w:r w:rsidR="0069616A" w:rsidRPr="007A3925">
        <w:rPr>
          <w:rFonts w:ascii="Liberation Serif" w:eastAsia="Times New Roman" w:hAnsi="Liberation Serif"/>
          <w:sz w:val="24"/>
          <w:szCs w:val="24"/>
          <w:lang w:eastAsia="ru-RU"/>
        </w:rPr>
        <w:t>д</w:t>
      </w:r>
      <w:r w:rsidR="0069616A">
        <w:rPr>
          <w:rFonts w:ascii="Liberation Serif" w:eastAsia="Times New Roman" w:hAnsi="Liberation Serif"/>
          <w:sz w:val="24"/>
          <w:szCs w:val="24"/>
          <w:lang w:eastAsia="ru-RU"/>
        </w:rPr>
        <w:t>»</w:t>
      </w:r>
      <w:r w:rsidRPr="0069616A">
        <w:rPr>
          <w:rFonts w:ascii="Liberation Serif" w:eastAsia="Times New Roman" w:hAnsi="Liberation Serif"/>
          <w:sz w:val="24"/>
          <w:szCs w:val="24"/>
          <w:lang w:eastAsia="ru-RU"/>
        </w:rPr>
        <w:t xml:space="preserve"> </w:t>
      </w:r>
      <w:r w:rsidR="0069616A" w:rsidRPr="0069616A">
        <w:rPr>
          <w:rFonts w:ascii="Liberation Serif" w:eastAsia="Times New Roman" w:hAnsi="Liberation Serif"/>
          <w:sz w:val="24"/>
          <w:szCs w:val="24"/>
          <w:lang w:eastAsia="ru-RU"/>
        </w:rPr>
        <w:t xml:space="preserve">подпункта 2 пункта 3 </w:t>
      </w:r>
      <w:r w:rsidRPr="0069616A">
        <w:rPr>
          <w:rFonts w:ascii="Liberation Serif" w:eastAsia="Times New Roman" w:hAnsi="Liberation Serif"/>
          <w:sz w:val="24"/>
          <w:szCs w:val="24"/>
          <w:lang w:eastAsia="ru-RU"/>
        </w:rPr>
        <w:t>настоящей</w:t>
      </w:r>
      <w:r w:rsidRPr="00D1680C">
        <w:rPr>
          <w:rFonts w:ascii="Liberation Serif" w:eastAsia="Times New Roman" w:hAnsi="Liberation Serif"/>
          <w:sz w:val="24"/>
          <w:szCs w:val="24"/>
          <w:lang w:eastAsia="ru-RU"/>
        </w:rPr>
        <w:t xml:space="preserve"> статьи, о включении такого объекта в перечень выявленных объектов культурного наследия с приложением копии решения о включении объекта в указанный перечень, а также о необходимости выполнять требования к содержанию и использованию выявленного объекта культурного наследия, определенные пунктами 1 – 3 статьи 47.3 Федерального закона № 73-ФЗ.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Региональный орган охраны объектов культурного наследия определяет мероприятия по обеспечению сохранности выявленного объекта культурного наследия либо выявленного объекта археологического наследия, включающие в себя обеспечение техническим заказчиком (застройщиком) объекта капитального строительства, заказчиком работ, указанных в </w:t>
      </w:r>
      <w:r w:rsidR="0069616A" w:rsidRPr="0069616A">
        <w:rPr>
          <w:rFonts w:ascii="Liberation Serif" w:eastAsia="Times New Roman" w:hAnsi="Liberation Serif"/>
          <w:sz w:val="24"/>
          <w:szCs w:val="24"/>
          <w:lang w:eastAsia="ru-RU"/>
        </w:rPr>
        <w:t xml:space="preserve">подпункте «г» подпункта 2 пункта 3 </w:t>
      </w:r>
      <w:r w:rsidRPr="00D1680C">
        <w:rPr>
          <w:rFonts w:ascii="Liberation Serif" w:eastAsia="Times New Roman" w:hAnsi="Liberation Serif"/>
          <w:sz w:val="24"/>
          <w:szCs w:val="24"/>
          <w:lang w:eastAsia="ru-RU"/>
        </w:rPr>
        <w:t>настоящей статьи, разработки проекта обеспечения сохранности данного выявленного объекта культурного наследия либо плана проведения спасательных археологических полевых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 xml:space="preserve">В случае принятия решения об отказе во включении указанного в </w:t>
      </w:r>
      <w:r w:rsidR="0069616A" w:rsidRPr="0069616A">
        <w:rPr>
          <w:rFonts w:ascii="Liberation Serif" w:eastAsia="Times New Roman" w:hAnsi="Liberation Serif"/>
          <w:sz w:val="24"/>
          <w:szCs w:val="24"/>
          <w:lang w:eastAsia="ru-RU"/>
        </w:rPr>
        <w:t xml:space="preserve">подпункте «г» подпункта 2 пункта 3 </w:t>
      </w:r>
      <w:r w:rsidRPr="00D1680C">
        <w:rPr>
          <w:rFonts w:ascii="Liberation Serif" w:eastAsia="Times New Roman" w:hAnsi="Liberation Serif"/>
          <w:sz w:val="24"/>
          <w:szCs w:val="24"/>
          <w:lang w:eastAsia="ru-RU"/>
        </w:rPr>
        <w:t xml:space="preserve">настоящей статьи объекта в перечень выявленных объектов культурного наследия в течение трех рабочих дней со дня принятия такого решения региональный орган охраны объектов культурного наследия направляет копию указанного решения и разрешение на возобновление работ лицу, указанному в </w:t>
      </w:r>
      <w:r w:rsidR="0069616A">
        <w:rPr>
          <w:rFonts w:ascii="Liberation Serif" w:eastAsia="Times New Roman" w:hAnsi="Liberation Serif"/>
          <w:sz w:val="24"/>
          <w:szCs w:val="24"/>
          <w:lang w:eastAsia="ru-RU"/>
        </w:rPr>
        <w:t>подпункте «д</w:t>
      </w:r>
      <w:r w:rsidR="0069616A" w:rsidRPr="0069616A">
        <w:rPr>
          <w:rFonts w:ascii="Liberation Serif" w:eastAsia="Times New Roman" w:hAnsi="Liberation Serif"/>
          <w:sz w:val="24"/>
          <w:szCs w:val="24"/>
          <w:lang w:eastAsia="ru-RU"/>
        </w:rPr>
        <w:t xml:space="preserve">» подпункта 2 пункта 3 </w:t>
      </w:r>
      <w:r w:rsidRPr="00D1680C">
        <w:rPr>
          <w:rFonts w:ascii="Liberation Serif" w:eastAsia="Times New Roman" w:hAnsi="Liberation Serif"/>
          <w:sz w:val="24"/>
          <w:szCs w:val="24"/>
          <w:lang w:eastAsia="ru-RU"/>
        </w:rPr>
        <w:t>настоящей статьи;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изыскательские, земляные, строительные, мелиоративные, хозяйственные работы, указанные в статье 30 Федерального закона № 73-ФЗ работы по использованию лесов и иные работы, проведение которых может ухудшить состояние объекта культурного наследия, включенного в реестр, выявленного объекта культурного наследия (в том числе объекта культурного наследия, включенного в реестр, выявленного объекта культурного наследия, расположенных за пределами земельного участка (земельных участков), в границах которого (которых) проводятся указанные работы), нарушить их целостность и сохранность, должны быть немедленно приостановлены заказчиком указанных работ, техническим заказчиком (застройщиком) объекта капитального строительства, лицом, проводящим указанные работы, после получения предписания соответствующего органа охраны объектов культурного наследия о приостановлении указанных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Соответствующий орган охраны объектов культурного наследия определяет меры по обеспечению сохранности указанных в настоящем пункте объектов, включающие в себя разработку проекта обеспечения сохранности объекта культурного наследия, включенного в реестр, выявленного объекта культурного наследия либо плана проведения спасательных археологических полевых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 в случае ликвидации опасности разрушения </w:t>
      </w:r>
      <w:r w:rsidRPr="003D0049">
        <w:rPr>
          <w:rFonts w:ascii="Liberation Serif" w:eastAsia="Times New Roman" w:hAnsi="Liberation Serif"/>
          <w:sz w:val="24"/>
          <w:szCs w:val="24"/>
          <w:lang w:eastAsia="ru-RU"/>
        </w:rPr>
        <w:t xml:space="preserve">объектов </w:t>
      </w:r>
      <w:r w:rsidRPr="007A3925">
        <w:rPr>
          <w:rFonts w:ascii="Liberation Serif" w:eastAsia="Times New Roman" w:hAnsi="Liberation Serif"/>
          <w:sz w:val="24"/>
          <w:szCs w:val="24"/>
          <w:lang w:eastAsia="ru-RU"/>
        </w:rPr>
        <w:t>культурного наследия</w:t>
      </w:r>
      <w:r w:rsidRPr="003D0049">
        <w:rPr>
          <w:rFonts w:ascii="Liberation Serif" w:eastAsia="Times New Roman" w:hAnsi="Liberation Serif"/>
          <w:sz w:val="24"/>
          <w:szCs w:val="24"/>
          <w:lang w:eastAsia="ru-RU"/>
        </w:rPr>
        <w:t>, указанных</w:t>
      </w:r>
      <w:r w:rsidRPr="00D1680C">
        <w:rPr>
          <w:rFonts w:ascii="Liberation Serif" w:eastAsia="Times New Roman" w:hAnsi="Liberation Serif"/>
          <w:sz w:val="24"/>
          <w:szCs w:val="24"/>
          <w:lang w:eastAsia="ru-RU"/>
        </w:rPr>
        <w:t xml:space="preserve"> в настоящей статье, либо устранения угрозы нарушения их целостности и сохранности приостановленные работы могут быть возобновлены по письменному разрешению органа охраны объектов культурного наследия, на основании предписания которого работы были приостановлены;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 изменение проекта проведения работ, представляющих собой угрозу нарушения целостности и сохранности выявленного объекта культурного наследия, объекта культурного наследия, включенного в реестр, разработка проекта обеспечения их сохранности, проведение историко-культурной экспертизы выявленного объекта культурного наследия, спасательные археологические полевые работы на объекте археологического наследия, обнаруженном в ходе проведения земляных, строительных, мелиоративных, хозяйственных работ, указанных в статье 30 Федерального закона № 73-ФЗ работ по использованию лесов и иных работ, а также работы по обеспечению сохранности указанных в настоящей статье объектов </w:t>
      </w:r>
      <w:r w:rsidR="00FC5BE3" w:rsidRPr="007A3925">
        <w:rPr>
          <w:rFonts w:ascii="Liberation Serif" w:eastAsia="Times New Roman" w:hAnsi="Liberation Serif"/>
          <w:sz w:val="24"/>
          <w:szCs w:val="24"/>
          <w:lang w:eastAsia="ru-RU"/>
        </w:rPr>
        <w:t>культурного наследия</w:t>
      </w:r>
      <w:r w:rsidR="00FC5BE3"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проводятся за счет средств заказчика указанных работ, технического заказчика (застройщика) объекта капитального строительства;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археологические предметы, обнаруженные в результате проведения изыскательских, проектных, земляных, строительных, мелиоративных, хозяйственных работ, указанных в статье</w:t>
      </w:r>
      <w:r w:rsidR="00FC5BE3" w:rsidRPr="00D1680C">
        <w:rPr>
          <w:rFonts w:ascii="Liberation Serif" w:eastAsia="Times New Roman" w:hAnsi="Liberation Serif"/>
          <w:sz w:val="24"/>
          <w:szCs w:val="24"/>
          <w:lang w:eastAsia="ru-RU"/>
        </w:rPr>
        <w:t> </w:t>
      </w:r>
      <w:r w:rsidRPr="00D1680C">
        <w:rPr>
          <w:rFonts w:ascii="Liberation Serif" w:eastAsia="Times New Roman" w:hAnsi="Liberation Serif"/>
          <w:sz w:val="24"/>
          <w:szCs w:val="24"/>
          <w:lang w:eastAsia="ru-RU"/>
        </w:rPr>
        <w:t>30 Федерального закона № 73-ФЗ работ по использованию лесов и иных работ, подлежат обязательной передаче физическими и (или) юридическими лицами, осуществляющими указанные работы, государству в порядке, установленном федеральным органом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56" w:name="_Toc531808819"/>
      <w:bookmarkStart w:id="457" w:name="_Toc18076393"/>
      <w:bookmarkStart w:id="458" w:name="_Toc1641127"/>
      <w:bookmarkStart w:id="459" w:name="_Toc398890987"/>
      <w:bookmarkStart w:id="460" w:name="_Toc414831611"/>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Площади залегания полезных ископаемых</w:t>
      </w:r>
      <w:bookmarkEnd w:id="456"/>
      <w:bookmarkEnd w:id="457"/>
      <w:bookmarkEnd w:id="458"/>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Площади залегания полезных ископаемых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Градостроительный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Земельный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25 Закона «О недрах».</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w:t>
      </w:r>
      <w:r w:rsidRPr="00D1680C">
        <w:rPr>
          <w:rFonts w:ascii="Liberation Serif" w:eastAsia="Times New Roman" w:hAnsi="Liberation Serif"/>
          <w:sz w:val="24"/>
          <w:szCs w:val="24"/>
          <w:lang w:eastAsia="ru-RU"/>
        </w:rPr>
        <w:lastRenderedPageBreak/>
        <w:t>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Самовольная застройка земельных участков, указанных в </w:t>
      </w:r>
      <w:r w:rsidR="00FC5BE3">
        <w:rPr>
          <w:rFonts w:ascii="Liberation Serif" w:eastAsia="Times New Roman" w:hAnsi="Liberation Serif"/>
          <w:sz w:val="24"/>
          <w:szCs w:val="24"/>
          <w:lang w:eastAsia="ru-RU"/>
        </w:rPr>
        <w:t>абзацах первом и втором пункта</w:t>
      </w:r>
      <w:r w:rsidR="00FC5BE3" w:rsidRPr="00D1680C">
        <w:rPr>
          <w:rFonts w:ascii="Liberation Serif" w:eastAsia="MS Mincho" w:hAnsi="Liberation Serif"/>
          <w:bCs/>
          <w:sz w:val="24"/>
          <w:szCs w:val="24"/>
          <w:lang w:eastAsia="ru-RU"/>
        </w:rPr>
        <w:t> </w:t>
      </w:r>
      <w:r w:rsidR="00FC5BE3">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xml:space="preserve"> настоящей статьи, прекращается без возмещения произведенных затрат и затрат по рекультивации территории и демонтажу возведенных объектов.</w:t>
      </w:r>
      <w:bookmarkStart w:id="461" w:name="_Toc531808820"/>
      <w:bookmarkStart w:id="462" w:name="_Toc18076394"/>
      <w:bookmarkStart w:id="463" w:name="_Toc1641128"/>
      <w:bookmarkEnd w:id="459"/>
      <w:bookmarkEnd w:id="460"/>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Санитарные разрывы опасных коммуникаций</w:t>
      </w:r>
      <w:bookmarkEnd w:id="461"/>
      <w:bookmarkEnd w:id="462"/>
      <w:bookmarkEnd w:id="463"/>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Санитарные разрывы опасных коммуникаций регламентируются СанПиН 2.2.1/2.1.1.1200-03 «Санитарно-защитные зоны и санитарная классификация предприятий, сооружений и иных объектов» (С 11.11.2010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Рекомендуемые минимальные разрывы устанавливаются в соответствии с главой VII</w:t>
      </w:r>
      <w:r w:rsidRPr="00D1680C">
        <w:rPr>
          <w:rFonts w:ascii="Liberation Serif" w:hAnsi="Liberation Serif"/>
        </w:rPr>
        <w:t xml:space="preserve"> </w:t>
      </w:r>
      <w:r w:rsidR="006C73E9" w:rsidRPr="00D1680C">
        <w:rPr>
          <w:rFonts w:ascii="Liberation Serif" w:eastAsia="Times New Roman" w:hAnsi="Liberation Serif"/>
          <w:sz w:val="24"/>
          <w:szCs w:val="24"/>
          <w:lang w:eastAsia="ru-RU"/>
        </w:rPr>
        <w:t>СанПиН 2.2.1/2.1.1.1200-03</w:t>
      </w:r>
      <w:r w:rsidR="006C73E9" w:rsidRPr="00D1680C">
        <w:rPr>
          <w:rFonts w:ascii="Liberation Serif" w:hAnsi="Liberation Serif"/>
        </w:rPr>
        <w:t xml:space="preserve"> </w:t>
      </w:r>
      <w:r w:rsidRPr="00D1680C">
        <w:rPr>
          <w:rFonts w:ascii="Liberation Serif" w:hAnsi="Liberation Serif"/>
        </w:rPr>
        <w:t>«</w:t>
      </w:r>
      <w:r w:rsidRPr="00D1680C">
        <w:rPr>
          <w:rFonts w:ascii="Liberation Serif" w:eastAsia="Times New Roman" w:hAnsi="Liberation Serif"/>
          <w:sz w:val="24"/>
          <w:szCs w:val="24"/>
          <w:lang w:eastAsia="ru-RU"/>
        </w:rPr>
        <w:t xml:space="preserve">Санитарная классификация промышленных объектов и производств, тепловых электрических станций, складских зданий и сооружений и размеры ориентировочных СЗЗ для них» и приложениями 1 – 6 к </w:t>
      </w:r>
      <w:r w:rsidR="006C73E9">
        <w:rPr>
          <w:rFonts w:ascii="Liberation Serif" w:eastAsia="Times New Roman" w:hAnsi="Liberation Serif"/>
          <w:sz w:val="24"/>
          <w:szCs w:val="24"/>
          <w:lang w:eastAsia="ru-RU"/>
        </w:rPr>
        <w:t xml:space="preserve">указанным </w:t>
      </w:r>
      <w:r w:rsidRPr="00D1680C">
        <w:rPr>
          <w:rFonts w:ascii="Liberation Serif" w:eastAsia="Times New Roman" w:hAnsi="Liberation Serif"/>
          <w:sz w:val="24"/>
          <w:szCs w:val="24"/>
          <w:lang w:eastAsia="ru-RU"/>
        </w:rPr>
        <w:t>СанПиН.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автомагистралей, линий железнодорожного транспорта, метрополитена, гаражей и автостоянок, а также вдоль стандартных маршрутов полета в зоне взлета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защиты населения от воздействия электрического поля, создаваемого воздушными линиями электропередачи (ВЛ) устанавливаются санитарные разрывы вдоль трассы высоковольтной линии, за пределами которых напряженность электрического поля не превышает 1 кВ/м.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вновь проектируемых ВЛ, а также зданий и сооружений допускается 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к ВЛ:</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20 м – для ВЛ напряжением 330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30 м – для ВЛ напряжением 500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40 м – для ВЛ напряжением 750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55 м – для ВЛ напряжением 1150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вводе объекта в эксплуатацию и в процессе эксплуатации санитарный разрыв должен быть скорректирован по результатам инструментальных измерений.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64" w:name="sub_171126"/>
      <w:r w:rsidRPr="00D1680C">
        <w:rPr>
          <w:rFonts w:ascii="Liberation Serif" w:eastAsia="Times New Roman" w:hAnsi="Liberation Serif"/>
          <w:sz w:val="24"/>
          <w:szCs w:val="24"/>
          <w:lang w:eastAsia="ru-RU"/>
        </w:rPr>
        <w:t xml:space="preserve">Разрыв от автостоянок и гаражей-стоянок до зданий различного назначения следует применять по таблице </w:t>
      </w:r>
      <w:r w:rsidR="006C73E9">
        <w:rPr>
          <w:rFonts w:ascii="Liberation Serif" w:eastAsia="Times New Roman" w:hAnsi="Liberation Serif"/>
          <w:sz w:val="24"/>
          <w:szCs w:val="24"/>
          <w:lang w:eastAsia="ru-RU"/>
        </w:rPr>
        <w:t>13</w:t>
      </w:r>
      <w:r w:rsidRPr="00D1680C">
        <w:rPr>
          <w:rFonts w:ascii="Liberation Serif" w:eastAsia="Times New Roman" w:hAnsi="Liberation Serif"/>
          <w:sz w:val="24"/>
          <w:szCs w:val="24"/>
          <w:lang w:eastAsia="ru-RU"/>
        </w:rPr>
        <w:t>.</w:t>
      </w:r>
    </w:p>
    <w:bookmarkEnd w:id="464"/>
    <w:p w:rsidR="006C73E9" w:rsidRDefault="006C73E9" w:rsidP="006C73E9">
      <w:pPr>
        <w:spacing w:after="0" w:line="240" w:lineRule="auto"/>
        <w:jc w:val="right"/>
        <w:rPr>
          <w:rFonts w:ascii="Liberation Serif" w:eastAsia="Times New Roman" w:hAnsi="Liberation Serif"/>
          <w:sz w:val="24"/>
          <w:szCs w:val="24"/>
          <w:lang w:eastAsia="ru-RU"/>
        </w:rPr>
      </w:pPr>
      <w:r w:rsidRPr="006C73E9">
        <w:rPr>
          <w:rFonts w:ascii="Liberation Serif" w:eastAsia="Times New Roman" w:hAnsi="Liberation Serif"/>
          <w:sz w:val="24"/>
          <w:szCs w:val="24"/>
          <w:lang w:eastAsia="ru-RU"/>
        </w:rPr>
        <w:t>Таблица 13</w:t>
      </w:r>
    </w:p>
    <w:p w:rsidR="007F32DA" w:rsidRPr="006C73E9" w:rsidRDefault="007F32DA" w:rsidP="006C73E9">
      <w:pPr>
        <w:spacing w:after="0" w:line="240" w:lineRule="auto"/>
        <w:jc w:val="right"/>
        <w:rPr>
          <w:rFonts w:ascii="Liberation Serif" w:eastAsia="Times New Roman" w:hAnsi="Liberation Serif"/>
          <w:sz w:val="24"/>
          <w:szCs w:val="24"/>
          <w:lang w:eastAsia="ru-RU"/>
        </w:rPr>
      </w:pPr>
    </w:p>
    <w:p w:rsidR="00A35F71" w:rsidRPr="006C73E9" w:rsidRDefault="00A35F71" w:rsidP="006C73E9">
      <w:pPr>
        <w:spacing w:after="0" w:line="240" w:lineRule="auto"/>
        <w:jc w:val="center"/>
        <w:rPr>
          <w:rFonts w:ascii="Liberation Serif" w:eastAsia="Times New Roman" w:hAnsi="Liberation Serif"/>
          <w:b/>
          <w:sz w:val="24"/>
          <w:szCs w:val="24"/>
          <w:lang w:eastAsia="ru-RU"/>
        </w:rPr>
      </w:pPr>
      <w:r w:rsidRPr="006C73E9">
        <w:rPr>
          <w:rFonts w:ascii="Liberation Serif" w:eastAsia="Times New Roman" w:hAnsi="Liberation Serif"/>
          <w:b/>
          <w:sz w:val="24"/>
          <w:szCs w:val="24"/>
          <w:lang w:eastAsia="ru-RU"/>
        </w:rPr>
        <w:t>Разрыв от сооружений для хранения легкового автотранспорта до объектов застрой</w:t>
      </w:r>
      <w:r w:rsidR="006C73E9">
        <w:rPr>
          <w:rFonts w:ascii="Liberation Serif" w:eastAsia="Times New Roman" w:hAnsi="Liberation Serif"/>
          <w:b/>
          <w:sz w:val="24"/>
          <w:szCs w:val="24"/>
          <w:lang w:eastAsia="ru-RU"/>
        </w:rPr>
        <w:t>ки</w:t>
      </w:r>
    </w:p>
    <w:p w:rsidR="006C73E9" w:rsidRPr="00D1680C" w:rsidRDefault="006C73E9" w:rsidP="006C73E9">
      <w:pPr>
        <w:spacing w:after="0" w:line="240" w:lineRule="auto"/>
        <w:ind w:firstLine="567"/>
        <w:jc w:val="both"/>
        <w:rPr>
          <w:rFonts w:ascii="Liberation Serif" w:eastAsia="Times New Roman" w:hAnsi="Liberation Serif"/>
          <w:sz w:val="24"/>
          <w:szCs w:val="24"/>
          <w:lang w:eastAsia="ru-RU"/>
        </w:rPr>
      </w:pPr>
    </w:p>
    <w:tbl>
      <w:tblPr>
        <w:tblW w:w="4824"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42"/>
        <w:gridCol w:w="1286"/>
        <w:gridCol w:w="864"/>
        <w:gridCol w:w="1003"/>
        <w:gridCol w:w="1005"/>
        <w:gridCol w:w="1290"/>
      </w:tblGrid>
      <w:tr w:rsidR="00A35F71" w:rsidRPr="00D1680C" w:rsidTr="001F5870">
        <w:tc>
          <w:tcPr>
            <w:tcW w:w="2246" w:type="pct"/>
            <w:vMerge w:val="restar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lastRenderedPageBreak/>
              <w:t>Объекты, до которых исчисляется разрыв</w:t>
            </w:r>
          </w:p>
        </w:tc>
        <w:tc>
          <w:tcPr>
            <w:tcW w:w="2754" w:type="pct"/>
            <w:gridSpan w:val="5"/>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Расстояние, м</w:t>
            </w:r>
          </w:p>
        </w:tc>
      </w:tr>
      <w:tr w:rsidR="00A35F71" w:rsidRPr="00D1680C" w:rsidTr="001F5870">
        <w:tc>
          <w:tcPr>
            <w:tcW w:w="2246" w:type="pct"/>
            <w:vMerge/>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p>
        </w:tc>
        <w:tc>
          <w:tcPr>
            <w:tcW w:w="2754" w:type="pct"/>
            <w:gridSpan w:val="5"/>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Открытые автостоянки и паркинги вместимостью, машино-мест</w:t>
            </w:r>
          </w:p>
        </w:tc>
      </w:tr>
      <w:tr w:rsidR="00A35F71" w:rsidRPr="00D1680C" w:rsidTr="006C73E9">
        <w:tc>
          <w:tcPr>
            <w:tcW w:w="2246" w:type="pct"/>
            <w:vMerge/>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10 и менее</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11–50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51–100</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101–300</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свыше 300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Фасады жилых домов и торцы с окнами</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Торцы жилых домов без окон</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школ, детских учреждений, ПТУ, техникумов, площадок для отдыха, игр и спорта, детских</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расчетам</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расчетам</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расчетам</w:t>
            </w:r>
          </w:p>
        </w:tc>
      </w:tr>
    </w:tbl>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3D0049"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Примечани</w:t>
      </w:r>
      <w:r w:rsidR="007A3925">
        <w:rPr>
          <w:rFonts w:ascii="Liberation Serif" w:eastAsia="Times New Roman" w:hAnsi="Liberation Serif"/>
          <w:sz w:val="24"/>
          <w:szCs w:val="24"/>
          <w:lang w:eastAsia="ru-RU"/>
        </w:rPr>
        <w:t>я</w:t>
      </w:r>
      <w:r>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наземных гаражей-стоянок, паркингов закрытого типа принимается на основании результатов расчетов рассеивания загрязнений в атмосферном воздухе и уровней физического воздействия</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r w:rsidR="007A3925" w:rsidRPr="00D1680C">
        <w:rPr>
          <w:rFonts w:ascii="Liberation Serif" w:eastAsia="Times New Roman" w:hAnsi="Liberation Serif"/>
          <w:sz w:val="24"/>
          <w:szCs w:val="24"/>
          <w:lang w:eastAsia="ru-RU"/>
        </w:rPr>
        <w:t xml:space="preserve">при </w:t>
      </w:r>
      <w:r w:rsidRPr="00D1680C">
        <w:rPr>
          <w:rFonts w:ascii="Liberation Serif" w:eastAsia="Times New Roman" w:hAnsi="Liberation Serif"/>
          <w:sz w:val="24"/>
          <w:szCs w:val="24"/>
          <w:lang w:eastAsia="ru-RU"/>
        </w:rPr>
        <w:t>размещении наземных гаражей-стоянок, паркингов, автостоянок должны быть соблюдены нормативные требования обеспеченности придомовой территории с необходимыми элементами благоустройства по площади и наименованиям</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007A3925" w:rsidRPr="00D1680C">
        <w:rPr>
          <w:rFonts w:ascii="Liberation Serif" w:eastAsia="Times New Roman" w:hAnsi="Liberation Serif"/>
          <w:sz w:val="24"/>
          <w:szCs w:val="24"/>
          <w:lang w:eastAsia="ru-RU"/>
        </w:rPr>
        <w:t xml:space="preserve">наземные </w:t>
      </w:r>
      <w:r w:rsidRPr="00D1680C">
        <w:rPr>
          <w:rFonts w:ascii="Liberation Serif" w:eastAsia="Times New Roman" w:hAnsi="Liberation Serif"/>
          <w:sz w:val="24"/>
          <w:szCs w:val="24"/>
          <w:lang w:eastAsia="ru-RU"/>
        </w:rPr>
        <w:t>гаражи-стоянки, паркинги, автостоянки вместимостью свыше 500 м/м следует размещать на территории промышленных и коммунально-складских зон</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r w:rsidR="007A3925" w:rsidRPr="00D1680C">
        <w:rPr>
          <w:rFonts w:ascii="Liberation Serif" w:eastAsia="Times New Roman" w:hAnsi="Liberation Serif"/>
          <w:sz w:val="24"/>
          <w:szCs w:val="24"/>
          <w:lang w:eastAsia="ru-RU"/>
        </w:rPr>
        <w:t xml:space="preserve">для </w:t>
      </w:r>
      <w:r w:rsidRPr="00D1680C">
        <w:rPr>
          <w:rFonts w:ascii="Liberation Serif" w:eastAsia="Times New Roman" w:hAnsi="Liberation Serif"/>
          <w:sz w:val="24"/>
          <w:szCs w:val="24"/>
          <w:lang w:eastAsia="ru-RU"/>
        </w:rPr>
        <w:t>подземных, полуподземных и обвалованных гаражей-стоянок регламентируется лишь расстояние от въезда-выезда и от вентиляционных шахт до территории школ, детских дошкольных учреждений, лечебно-профилактических учреждений, жилых домов, площадок отдыха и др., которое должно составлять не менее 15 м</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размещения подземных, полуподземных и обвалованных гаражей-стоянок в жилом доме, расстояние от въезда-выезда до жилого дома, не регламентируется. Достаточность разрыва обосновывается расчетами загрязнения атмосферного воздуха и акустическими расчетами</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5)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проездов автотранспорта из гаражей-стоянок, паркингов, автостоянок до нормируемых объектов должно быть не менее 7 м</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w:t>
      </w:r>
      <w:r w:rsidR="007A3925" w:rsidRPr="00D1680C">
        <w:rPr>
          <w:rFonts w:ascii="Liberation Serif" w:eastAsia="Times New Roman" w:hAnsi="Liberation Serif"/>
          <w:sz w:val="24"/>
          <w:szCs w:val="24"/>
          <w:lang w:eastAsia="ru-RU"/>
        </w:rPr>
        <w:t xml:space="preserve">вентвыбросы </w:t>
      </w:r>
      <w:r w:rsidRPr="00D1680C">
        <w:rPr>
          <w:rFonts w:ascii="Liberation Serif" w:eastAsia="Times New Roman" w:hAnsi="Liberation Serif"/>
          <w:sz w:val="24"/>
          <w:szCs w:val="24"/>
          <w:lang w:eastAsia="ru-RU"/>
        </w:rPr>
        <w:t>из подземных гаражей-стоянок, расположенных под жилыми и общественными зданиями, должны быть организованы на 1,5 м выше конька крыши самой высокой части здания</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7) </w:t>
      </w:r>
      <w:r w:rsidR="007A3925" w:rsidRPr="00D1680C">
        <w:rPr>
          <w:rFonts w:ascii="Liberation Serif" w:eastAsia="Times New Roman" w:hAnsi="Liberation Serif"/>
          <w:sz w:val="24"/>
          <w:szCs w:val="24"/>
          <w:lang w:eastAsia="ru-RU"/>
        </w:rPr>
        <w:t xml:space="preserve">на </w:t>
      </w:r>
      <w:r w:rsidRPr="00D1680C">
        <w:rPr>
          <w:rFonts w:ascii="Liberation Serif" w:eastAsia="Times New Roman" w:hAnsi="Liberation Serif"/>
          <w:sz w:val="24"/>
          <w:szCs w:val="24"/>
          <w:lang w:eastAsia="ru-RU"/>
        </w:rPr>
        <w:t>эксплуатируемой кровле подземного гаража-стоянки допускается размещать площадки отдыха, детские, спортивные, игровые и др. сооружения, на расстоянии 15 м от вентиляционных шахт, въездов-выездов, проездов, при условии озеленения эксплуатируемой кровли и обеспечении ПДК в устье выброса в атмосферу</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8) </w:t>
      </w:r>
      <w:r w:rsidR="007A3925" w:rsidRPr="00D1680C">
        <w:rPr>
          <w:rFonts w:ascii="Liberation Serif" w:eastAsia="Times New Roman" w:hAnsi="Liberation Serif"/>
          <w:sz w:val="24"/>
          <w:szCs w:val="24"/>
          <w:lang w:eastAsia="ru-RU"/>
        </w:rPr>
        <w:t xml:space="preserve">размеры </w:t>
      </w:r>
      <w:r w:rsidRPr="00D1680C">
        <w:rPr>
          <w:rFonts w:ascii="Liberation Serif" w:eastAsia="Times New Roman" w:hAnsi="Liberation Serif"/>
          <w:sz w:val="24"/>
          <w:szCs w:val="24"/>
          <w:lang w:eastAsia="ru-RU"/>
        </w:rPr>
        <w:t>территории наземного гаража-стоянки должны соответствовать габаритам застройки, для исключения использования прилегающей территории под автостоянку</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9)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территорий подземных гаражей-стоянок не лимитируется</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10) </w:t>
      </w:r>
      <w:r w:rsidR="007A3925" w:rsidRPr="00D1680C">
        <w:rPr>
          <w:rFonts w:ascii="Liberation Serif" w:eastAsia="Times New Roman" w:hAnsi="Liberation Serif"/>
          <w:sz w:val="24"/>
          <w:szCs w:val="24"/>
          <w:lang w:eastAsia="ru-RU"/>
        </w:rPr>
        <w:t>требования</w:t>
      </w:r>
      <w:r w:rsidRPr="00D1680C">
        <w:rPr>
          <w:rFonts w:ascii="Liberation Serif" w:eastAsia="Times New Roman" w:hAnsi="Liberation Serif"/>
          <w:sz w:val="24"/>
          <w:szCs w:val="24"/>
          <w:lang w:eastAsia="ru-RU"/>
        </w:rPr>
        <w:t>, отнесенные к подземным гаражам, распространяются на размещение обвалованных гаражей-стоянок</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65" w:name="sub_711011"/>
      <w:r w:rsidRPr="00D1680C">
        <w:rPr>
          <w:rFonts w:ascii="Liberation Serif" w:eastAsia="Times New Roman" w:hAnsi="Liberation Serif"/>
          <w:sz w:val="24"/>
          <w:szCs w:val="24"/>
          <w:lang w:eastAsia="ru-RU"/>
        </w:rPr>
        <w:t xml:space="preserve">11) </w:t>
      </w:r>
      <w:r w:rsidR="007A3925" w:rsidRPr="00D1680C">
        <w:rPr>
          <w:rFonts w:ascii="Liberation Serif" w:eastAsia="Times New Roman" w:hAnsi="Liberation Serif"/>
          <w:sz w:val="24"/>
          <w:szCs w:val="24"/>
          <w:lang w:eastAsia="ru-RU"/>
        </w:rPr>
        <w:t xml:space="preserve">для </w:t>
      </w:r>
      <w:r w:rsidRPr="00D1680C">
        <w:rPr>
          <w:rFonts w:ascii="Liberation Serif" w:eastAsia="Times New Roman" w:hAnsi="Liberation Serif"/>
          <w:sz w:val="24"/>
          <w:szCs w:val="24"/>
          <w:lang w:eastAsia="ru-RU"/>
        </w:rPr>
        <w:t>гостевых автостоянок жилых д</w:t>
      </w:r>
      <w:r w:rsidR="007A3925">
        <w:rPr>
          <w:rFonts w:ascii="Liberation Serif" w:eastAsia="Times New Roman" w:hAnsi="Liberation Serif"/>
          <w:sz w:val="24"/>
          <w:szCs w:val="24"/>
          <w:lang w:eastAsia="ru-RU"/>
        </w:rPr>
        <w:t>омов разрывы не устанавливаются;</w:t>
      </w:r>
    </w:p>
    <w:bookmarkEnd w:id="465"/>
    <w:p w:rsidR="00A35F71"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12) </w:t>
      </w:r>
      <w:r w:rsidR="007A3925" w:rsidRPr="00D1680C">
        <w:rPr>
          <w:rFonts w:ascii="Liberation Serif" w:eastAsia="Times New Roman" w:hAnsi="Liberation Serif"/>
          <w:sz w:val="24"/>
          <w:szCs w:val="24"/>
          <w:lang w:eastAsia="ru-RU"/>
        </w:rPr>
        <w:t>разрывы</w:t>
      </w:r>
      <w:r w:rsidRPr="00D1680C">
        <w:rPr>
          <w:rFonts w:ascii="Liberation Serif" w:eastAsia="Times New Roman" w:hAnsi="Liberation Serif"/>
          <w:sz w:val="24"/>
          <w:szCs w:val="24"/>
          <w:lang w:eastAsia="ru-RU"/>
        </w:rPr>
        <w:t>, приведенные в табл. </w:t>
      </w:r>
      <w:r w:rsidR="006C73E9">
        <w:rPr>
          <w:rFonts w:ascii="Liberation Serif" w:eastAsia="Times New Roman" w:hAnsi="Liberation Serif"/>
          <w:sz w:val="24"/>
          <w:szCs w:val="24"/>
          <w:lang w:eastAsia="ru-RU"/>
        </w:rPr>
        <w:t>13</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 xml:space="preserve"> могут приниматься с учетом интерполяции.</w:t>
      </w:r>
    </w:p>
    <w:p w:rsidR="007A3925" w:rsidRPr="00D1680C" w:rsidRDefault="007A3925"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66" w:name="_Toc336271793"/>
      <w:bookmarkStart w:id="467" w:name="_Toc336271813"/>
      <w:bookmarkStart w:id="468" w:name="_Toc398890964"/>
      <w:bookmarkStart w:id="469" w:name="_Toc414831587"/>
      <w:bookmarkStart w:id="470" w:name="_Toc531808821"/>
      <w:bookmarkStart w:id="471" w:name="_Toc18076395"/>
      <w:bookmarkStart w:id="472" w:name="_Toc1641129"/>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Санитарные разрывы стандартных маршрутов полета в зоне взлета и посадки воздушных судов</w:t>
      </w:r>
      <w:bookmarkEnd w:id="466"/>
      <w:bookmarkEnd w:id="467"/>
      <w:bookmarkEnd w:id="468"/>
      <w:bookmarkEnd w:id="469"/>
      <w:bookmarkEnd w:id="470"/>
      <w:bookmarkEnd w:id="471"/>
      <w:bookmarkEnd w:id="472"/>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Санитарные разрывы стандартных маршрутов полета в зоне взлета и посадки воздушных судов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пункт 2.6 СанПиН 2.2.1/2.1.1.1200-03 «Санитарно-защитные зоны и санитарная классификация предприятий, сооружений и иных объектов»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ГОСТ 22283-2014 «Шум авиационный. Допустимые уровни шума на территории жилой застройки и методы его измерения»;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пункт 10.5 СП 121.13330.2012 «Аэродромы».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iCs/>
          <w:sz w:val="24"/>
          <w:szCs w:val="24"/>
          <w:lang w:eastAsia="ru-RU"/>
        </w:rPr>
        <w:t xml:space="preserve">Определяется расчетом в соответствие с </w:t>
      </w:r>
      <w:r w:rsidRPr="00D1680C">
        <w:rPr>
          <w:rFonts w:ascii="Liberation Serif" w:eastAsia="Times New Roman" w:hAnsi="Liberation Serif"/>
          <w:sz w:val="24"/>
          <w:szCs w:val="24"/>
          <w:lang w:eastAsia="ru-RU"/>
        </w:rPr>
        <w:t>ГОСТ 22283-2014</w:t>
      </w:r>
      <w:r w:rsidRPr="00D1680C">
        <w:rPr>
          <w:rFonts w:ascii="Liberation Serif" w:eastAsia="Times New Roman" w:hAnsi="Liberation Serif"/>
          <w:bCs/>
          <w:iCs/>
          <w:sz w:val="24"/>
          <w:szCs w:val="24"/>
          <w:lang w:eastAsia="ru-RU"/>
        </w:rPr>
        <w:t xml:space="preserve"> и СП 51.13330.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 СЗЗ для аэропортов, аэродромов устанавливается в каждом конкретном случае на основании расчетов рассеивания загрязнения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 и оценки риска для здоровья населения.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Принятие решений по размещению жилой застройки в районе существующего или проектируемого аэропорта, а также оценка состояния проблемы авиационного шума вблизи аэропорта и необходимость разработки и внедрения конкретных мероприятий по его снижению осуществляется с использованием расчетных зон воздействия шума. Зона воздействия шума представляет собой огибающую контуров равных нормируемых уровней шума, рассчитанных для принятых условий эксплуатации ВС в аэропорту. Нормируемые значения максимального и эквивалентного уровня звука принимаются в соответствии с разделом 3 ГОСТ 22283-2014</w:t>
      </w:r>
      <w:r w:rsidRPr="00D1680C">
        <w:rPr>
          <w:rFonts w:ascii="Liberation Serif" w:eastAsia="MS Mincho" w:hAnsi="Liberation Serif"/>
          <w:bCs/>
          <w:sz w:val="24"/>
          <w:szCs w:val="24"/>
          <w:lang w:eastAsia="ru-RU"/>
        </w:rPr>
        <w:t xml:space="preserve"> «Шум авиационный. Допустимые уровни шума на территории жилой застройки и методы его измерения»</w:t>
      </w:r>
      <w:r w:rsidRPr="00D1680C">
        <w:rPr>
          <w:rFonts w:ascii="Liberation Serif" w:eastAsia="Times New Roman" w:hAnsi="Liberation Serif"/>
          <w:sz w:val="24"/>
          <w:szCs w:val="24"/>
          <w:lang w:eastAsia="ru-RU"/>
        </w:rPr>
        <w:t>. Исходная информация и требования, которые необходимо учитывать при определении указанных зон воздействия шума, осуществляются с учетом положений приложения Г ГОСТ 22283-2014.</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Уровень акустического воздействия на территорию жилой и иной застройки вблизи аэродрома не должен превышать значений, нормируемых ГОСТ 22283.</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73" w:name="_Toc398891015"/>
      <w:bookmarkStart w:id="474" w:name="_Toc414831589"/>
      <w:bookmarkStart w:id="475" w:name="_Toc531808822"/>
      <w:bookmarkStart w:id="476" w:name="_Toc18076396"/>
      <w:bookmarkStart w:id="477" w:name="_Toc1641130"/>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5</w:t>
      </w:r>
      <w:r w:rsidRPr="00D1680C">
        <w:rPr>
          <w:rFonts w:ascii="Liberation Serif" w:eastAsia="Times New Roman" w:hAnsi="Liberation Serif"/>
          <w:b/>
          <w:bCs/>
          <w:sz w:val="24"/>
          <w:szCs w:val="24"/>
          <w:lang w:eastAsia="ru-RU"/>
        </w:rPr>
        <w:t>. Санитарные разрывы (санитарные полосы отчуждения) магистральных трубопроводов углеводородного сырья и компрессорных установок</w:t>
      </w:r>
      <w:bookmarkEnd w:id="473"/>
      <w:bookmarkEnd w:id="474"/>
      <w:bookmarkEnd w:id="475"/>
      <w:bookmarkEnd w:id="476"/>
      <w:bookmarkEnd w:id="477"/>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Санитарные разрывы (санитарные полосы отчуждения) магистральных трубопроводов углеводородного сырья и компрессорных установок регламентируются пунктом 2.7 СанПиН 2.2.1/2.1.1.1200-03 «Санитарно-защитные зоны и санитарная классификация предприятий, сооружений и иных объектов» (Требования настоящих санитарных правил распространяются на </w:t>
      </w:r>
      <w:r w:rsidRPr="00D1680C">
        <w:rPr>
          <w:rFonts w:ascii="Liberation Serif" w:eastAsia="Times New Roman" w:hAnsi="Liberation Serif"/>
          <w:sz w:val="24"/>
          <w:szCs w:val="24"/>
          <w:lang w:eastAsia="ru-RU"/>
        </w:rPr>
        <w:lastRenderedPageBreak/>
        <w:t>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w:t>
      </w:r>
      <w:r w:rsidRPr="00D1680C">
        <w:rPr>
          <w:rFonts w:ascii="Liberation Serif" w:eastAsia="Times New Roman" w:hAnsi="Liberation Serif"/>
          <w:b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bookmarkStart w:id="478" w:name="sub_3000"/>
      <w:r w:rsidRPr="00BE5DA5">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 xml:space="preserve">Для магистральных трубопроводов углеводородного сырья, компрессорных установок, создаются санитарные разрывы (санитарные полосы отчуждения) </w:t>
      </w:r>
      <w:r>
        <w:rPr>
          <w:rFonts w:ascii="Liberation Serif" w:eastAsia="Times New Roman" w:hAnsi="Liberation Serif"/>
          <w:sz w:val="24"/>
          <w:szCs w:val="24"/>
          <w:lang w:eastAsia="ru-RU"/>
        </w:rPr>
        <w:t xml:space="preserve">принимаются в соответствии с </w:t>
      </w:r>
      <w:r w:rsidRPr="00BE5DA5">
        <w:rPr>
          <w:rFonts w:ascii="Liberation Serif" w:eastAsia="Times New Roman" w:hAnsi="Liberation Serif"/>
          <w:sz w:val="24"/>
          <w:szCs w:val="24"/>
          <w:lang w:eastAsia="ru-RU"/>
        </w:rPr>
        <w:t xml:space="preserve">п. </w:t>
      </w:r>
      <w:r w:rsidRPr="00BE5DA5">
        <w:rPr>
          <w:rFonts w:ascii="Liberation Serif" w:eastAsia="Times New Roman" w:hAnsi="Liberation Serif"/>
          <w:bCs/>
          <w:sz w:val="24"/>
          <w:szCs w:val="24"/>
          <w:lang w:eastAsia="ru-RU"/>
        </w:rPr>
        <w:t xml:space="preserve">2.7 </w:t>
      </w:r>
      <w:r w:rsidRPr="00BE5DA5">
        <w:rPr>
          <w:rFonts w:ascii="Liberation Serif" w:eastAsia="Times New Roman" w:hAnsi="Liberation Serif"/>
          <w:sz w:val="24"/>
          <w:szCs w:val="24"/>
          <w:lang w:eastAsia="ru-RU"/>
        </w:rPr>
        <w:t>СанПиН 2.2.1/2.1.1.1200-03.</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bookmarkEnd w:id="478"/>
    <w:p w:rsidR="00A35F71" w:rsidRPr="00D1680C" w:rsidRDefault="00A35F71" w:rsidP="006C73E9">
      <w:pPr>
        <w:spacing w:after="0" w:line="240" w:lineRule="auto"/>
        <w:ind w:firstLine="567"/>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79" w:name="_Toc330317455"/>
      <w:bookmarkStart w:id="480" w:name="_Toc336271791"/>
      <w:bookmarkStart w:id="481" w:name="_Toc336271811"/>
      <w:bookmarkStart w:id="482" w:name="_Toc398890961"/>
      <w:bookmarkStart w:id="483" w:name="_Toc414831584"/>
      <w:bookmarkStart w:id="484" w:name="_Toc531808823"/>
      <w:bookmarkStart w:id="485" w:name="_Toc18076397"/>
      <w:bookmarkStart w:id="486" w:name="_Toc1641131"/>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xml:space="preserve">. Минимальные расстояния от </w:t>
      </w:r>
      <w:bookmarkEnd w:id="479"/>
      <w:bookmarkEnd w:id="480"/>
      <w:bookmarkEnd w:id="481"/>
      <w:r w:rsidRPr="00D1680C">
        <w:rPr>
          <w:rFonts w:ascii="Liberation Serif" w:eastAsia="Times New Roman" w:hAnsi="Liberation Serif"/>
          <w:b/>
          <w:bCs/>
          <w:sz w:val="24"/>
          <w:szCs w:val="24"/>
          <w:lang w:eastAsia="ru-RU"/>
        </w:rPr>
        <w:t>магистральных дорог улично-дорожной сети населенных пунктов до застройки</w:t>
      </w:r>
      <w:bookmarkEnd w:id="482"/>
      <w:bookmarkEnd w:id="483"/>
      <w:bookmarkEnd w:id="484"/>
      <w:bookmarkEnd w:id="485"/>
      <w:bookmarkEnd w:id="486"/>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hAnsi="Liberation Serif"/>
          <w:sz w:val="24"/>
        </w:rPr>
      </w:pPr>
      <w:r w:rsidRPr="00D1680C">
        <w:rPr>
          <w:rFonts w:ascii="Liberation Serif" w:hAnsi="Liberation Serif"/>
          <w:sz w:val="24"/>
        </w:rPr>
        <w:t>Минимальные расстояния от магистральных дорог улично-дорожной сети населенных пунктов до застройки регламентируются пунктом 11.6 СП 42.13330.2011 «СНиП 2.07.01-89* Градостроительство. Планировка и застройка городских и сельских поселений».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Расстояние от края основной проезжей части магистральных дорог улично-дорожной сети населенных пунктов до линии регулирования жилой застройки (границы застройки, устанавливаемой при размещении зданий, строений и сооружений, с отступом от красной линии или от границ земельного участка) следует принимать не менее 50 м, а при условии применения шумозащитных устройств, обеспечивающих требования СП 51.13330, не менее 25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87" w:name="_Toc531808824"/>
      <w:bookmarkStart w:id="488" w:name="_Toc18076398"/>
      <w:bookmarkStart w:id="489" w:name="_Toc1641132"/>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Минимальные расстояния от подземных инженерных сетей до зданий и сооружений, соседних инженерных подземных сетей</w:t>
      </w:r>
      <w:bookmarkEnd w:id="487"/>
      <w:bookmarkEnd w:id="488"/>
      <w:bookmarkEnd w:id="489"/>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Минимальные расстояния от подземных инженерных сетей до зданий и сооружений, соседних инженерных подземных сетей регламентируются пунктами 12.35, 12.36 СП 42.13330.2011 «СНиП 2.07.01-89* Градостроительство. Планировка и застройка городских и сельских поселений».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1) Расстояния по горизонтали (в свету) от ближайших подземных инженерных сетей до зданий и сооружений следует </w:t>
      </w:r>
      <w:r w:rsidRPr="00034656">
        <w:rPr>
          <w:rFonts w:ascii="Liberation Serif" w:eastAsia="Times New Roman" w:hAnsi="Liberation Serif"/>
          <w:bCs/>
          <w:sz w:val="24"/>
          <w:szCs w:val="24"/>
          <w:lang w:eastAsia="ru-RU"/>
        </w:rPr>
        <w:t>принимать по</w:t>
      </w:r>
      <w:r w:rsidR="000C27B5" w:rsidRPr="007A3925">
        <w:rPr>
          <w:rFonts w:ascii="Liberation Serif" w:eastAsia="Times New Roman" w:hAnsi="Liberation Serif"/>
          <w:bCs/>
          <w:sz w:val="24"/>
          <w:szCs w:val="24"/>
          <w:lang w:eastAsia="ru-RU"/>
        </w:rPr>
        <w:t xml:space="preserve"> таблице 14</w:t>
      </w:r>
      <w:r w:rsidRPr="00034656">
        <w:rPr>
          <w:rFonts w:ascii="Liberation Serif" w:eastAsia="Times New Roman" w:hAnsi="Liberation Serif"/>
          <w:bCs/>
          <w:sz w:val="24"/>
          <w:szCs w:val="24"/>
          <w:lang w:eastAsia="ru-RU"/>
        </w:rPr>
        <w:t>.</w:t>
      </w:r>
    </w:p>
    <w:p w:rsidR="000C27B5" w:rsidRPr="00D1680C" w:rsidRDefault="000C27B5" w:rsidP="000C27B5">
      <w:pPr>
        <w:spacing w:after="0" w:line="240" w:lineRule="auto"/>
        <w:ind w:firstLine="567"/>
        <w:rPr>
          <w:rFonts w:ascii="Liberation Serif" w:eastAsia="Times New Roman" w:hAnsi="Liberation Serif"/>
          <w:sz w:val="24"/>
          <w:szCs w:val="24"/>
          <w:lang w:eastAsia="ru-RU"/>
        </w:rPr>
      </w:pPr>
    </w:p>
    <w:p w:rsidR="000C27B5" w:rsidRDefault="000C27B5" w:rsidP="000C27B5">
      <w:pPr>
        <w:spacing w:after="0" w:line="240" w:lineRule="auto"/>
        <w:jc w:val="right"/>
        <w:rPr>
          <w:rFonts w:ascii="Liberation Serif" w:eastAsia="Times New Roman" w:hAnsi="Liberation Serif"/>
          <w:sz w:val="24"/>
          <w:szCs w:val="24"/>
          <w:lang w:eastAsia="ru-RU"/>
        </w:rPr>
      </w:pPr>
      <w:r w:rsidRPr="006C73E9">
        <w:rPr>
          <w:rFonts w:ascii="Liberation Serif" w:eastAsia="Times New Roman" w:hAnsi="Liberation Serif"/>
          <w:sz w:val="24"/>
          <w:szCs w:val="24"/>
          <w:lang w:eastAsia="ru-RU"/>
        </w:rPr>
        <w:t>Таблица 1</w:t>
      </w:r>
      <w:r>
        <w:rPr>
          <w:rFonts w:ascii="Liberation Serif" w:eastAsia="Times New Roman" w:hAnsi="Liberation Serif"/>
          <w:sz w:val="24"/>
          <w:szCs w:val="24"/>
          <w:lang w:eastAsia="ru-RU"/>
        </w:rPr>
        <w:t>4</w:t>
      </w:r>
    </w:p>
    <w:p w:rsidR="00034656" w:rsidRDefault="00034656" w:rsidP="000C27B5">
      <w:pPr>
        <w:spacing w:after="0" w:line="240" w:lineRule="auto"/>
        <w:jc w:val="right"/>
        <w:rPr>
          <w:rFonts w:ascii="Liberation Serif" w:eastAsia="Times New Roman" w:hAnsi="Liberation Serif"/>
          <w:sz w:val="24"/>
          <w:szCs w:val="24"/>
          <w:lang w:eastAsia="ru-RU"/>
        </w:rPr>
      </w:pPr>
    </w:p>
    <w:p w:rsidR="00034656" w:rsidRPr="007A3925" w:rsidRDefault="00034656" w:rsidP="007A3925">
      <w:pPr>
        <w:spacing w:after="0" w:line="240" w:lineRule="auto"/>
        <w:jc w:val="center"/>
        <w:rPr>
          <w:rFonts w:ascii="Liberation Serif" w:eastAsia="Times New Roman" w:hAnsi="Liberation Serif"/>
          <w:b/>
          <w:sz w:val="24"/>
          <w:szCs w:val="24"/>
          <w:lang w:eastAsia="ru-RU"/>
        </w:rPr>
      </w:pPr>
      <w:r w:rsidRPr="007A3925">
        <w:rPr>
          <w:rFonts w:ascii="Liberation Serif" w:eastAsia="Times New Roman" w:hAnsi="Liberation Serif"/>
          <w:b/>
          <w:sz w:val="24"/>
          <w:szCs w:val="24"/>
          <w:lang w:eastAsia="ru-RU"/>
        </w:rPr>
        <w:t>Расстояния по горизонтали (в свету) от ближайших подземных инженерных сетей до зданий и сооружений</w:t>
      </w:r>
    </w:p>
    <w:p w:rsidR="000C27B5" w:rsidRPr="00D1680C" w:rsidRDefault="000C27B5" w:rsidP="007A3925">
      <w:pPr>
        <w:spacing w:after="0" w:line="240" w:lineRule="auto"/>
        <w:rPr>
          <w:rFonts w:ascii="Liberation Serif" w:eastAsia="Times New Roman" w:hAnsi="Liberation Serif"/>
          <w:sz w:val="24"/>
          <w:szCs w:val="24"/>
          <w:lang w:eastAsia="ru-RU"/>
        </w:rPr>
      </w:pPr>
    </w:p>
    <w:tbl>
      <w:tblPr>
        <w:tblW w:w="496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45"/>
        <w:gridCol w:w="1000"/>
        <w:gridCol w:w="1000"/>
        <w:gridCol w:w="1297"/>
        <w:gridCol w:w="719"/>
        <w:gridCol w:w="1004"/>
        <w:gridCol w:w="717"/>
        <w:gridCol w:w="1000"/>
        <w:gridCol w:w="576"/>
        <w:gridCol w:w="723"/>
      </w:tblGrid>
      <w:tr w:rsidR="00A35F71" w:rsidRPr="00D1680C" w:rsidTr="000C27B5">
        <w:tc>
          <w:tcPr>
            <w:tcW w:w="1054"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Инженерные сети</w:t>
            </w:r>
          </w:p>
        </w:tc>
        <w:tc>
          <w:tcPr>
            <w:tcW w:w="3946" w:type="pct"/>
            <w:gridSpan w:val="9"/>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Расстояние, м, по горизонтали (в свету) от подземных сетей до</w:t>
            </w:r>
          </w:p>
        </w:tc>
      </w:tr>
      <w:tr w:rsidR="00A35F71" w:rsidRPr="00D1680C" w:rsidTr="000C27B5">
        <w:tc>
          <w:tcPr>
            <w:tcW w:w="1054"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фундаментов зданий и сооружений</w:t>
            </w:r>
          </w:p>
        </w:tc>
        <w:tc>
          <w:tcPr>
            <w:tcW w:w="491"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фундаментов ограждений предприятий, эстакад, </w:t>
            </w:r>
            <w:r w:rsidRPr="00D1680C">
              <w:rPr>
                <w:rFonts w:ascii="Liberation Serif" w:eastAsia="Times New Roman" w:hAnsi="Liberation Serif"/>
                <w:b/>
                <w:sz w:val="23"/>
                <w:szCs w:val="23"/>
                <w:lang w:eastAsia="ru-RU"/>
              </w:rPr>
              <w:lastRenderedPageBreak/>
              <w:t>опор контактной сети и связи, железных дорог</w:t>
            </w:r>
          </w:p>
        </w:tc>
        <w:tc>
          <w:tcPr>
            <w:tcW w:w="990" w:type="pct"/>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lastRenderedPageBreak/>
              <w:t>оси крайнего пути</w:t>
            </w:r>
          </w:p>
        </w:tc>
        <w:tc>
          <w:tcPr>
            <w:tcW w:w="493"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бортового камня улицы, дороги (кромки проезжей части, </w:t>
            </w:r>
            <w:r w:rsidRPr="00D1680C">
              <w:rPr>
                <w:rFonts w:ascii="Liberation Serif" w:eastAsia="Times New Roman" w:hAnsi="Liberation Serif"/>
                <w:b/>
                <w:sz w:val="23"/>
                <w:szCs w:val="23"/>
                <w:lang w:eastAsia="ru-RU"/>
              </w:rPr>
              <w:lastRenderedPageBreak/>
              <w:t>укрепленной полосы обочины)</w:t>
            </w:r>
          </w:p>
        </w:tc>
        <w:tc>
          <w:tcPr>
            <w:tcW w:w="352"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lastRenderedPageBreak/>
              <w:t xml:space="preserve">на-ружной бровки кювета или </w:t>
            </w:r>
            <w:r w:rsidRPr="00D1680C">
              <w:rPr>
                <w:rFonts w:ascii="Liberation Serif" w:eastAsia="Times New Roman" w:hAnsi="Liberation Serif"/>
                <w:b/>
                <w:sz w:val="23"/>
                <w:szCs w:val="23"/>
                <w:lang w:eastAsia="ru-RU"/>
              </w:rPr>
              <w:lastRenderedPageBreak/>
              <w:t>подошвы насыпи дороги</w:t>
            </w:r>
          </w:p>
        </w:tc>
        <w:tc>
          <w:tcPr>
            <w:tcW w:w="1128" w:type="pct"/>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lastRenderedPageBreak/>
              <w:t>фундаментов опор воздушных линий электропередачи напряжением</w:t>
            </w:r>
          </w:p>
        </w:tc>
      </w:tr>
      <w:tr w:rsidR="00A35F71" w:rsidRPr="00D1680C" w:rsidTr="000C27B5">
        <w:tc>
          <w:tcPr>
            <w:tcW w:w="1054"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железных дорог колеи 1520 мм, но </w:t>
            </w:r>
            <w:r w:rsidRPr="00D1680C">
              <w:rPr>
                <w:rFonts w:ascii="Liberation Serif" w:eastAsia="Times New Roman" w:hAnsi="Liberation Serif"/>
                <w:b/>
                <w:sz w:val="23"/>
                <w:szCs w:val="23"/>
                <w:lang w:eastAsia="ru-RU"/>
              </w:rPr>
              <w:lastRenderedPageBreak/>
              <w:t>не менее глубины траншеи до подошвы насыпи и бровки выемки</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lastRenderedPageBreak/>
              <w:t xml:space="preserve">железных </w:t>
            </w:r>
            <w:r w:rsidRPr="00D1680C">
              <w:rPr>
                <w:rFonts w:ascii="Liberation Serif" w:eastAsia="Times New Roman" w:hAnsi="Liberation Serif"/>
                <w:b/>
                <w:sz w:val="23"/>
                <w:szCs w:val="23"/>
                <w:lang w:eastAsia="ru-RU"/>
              </w:rPr>
              <w:lastRenderedPageBreak/>
              <w:t>дорог колеи 750 мм и трамвая</w:t>
            </w:r>
          </w:p>
        </w:tc>
        <w:tc>
          <w:tcPr>
            <w:tcW w:w="493"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352"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до 1 кВ наружного </w:t>
            </w:r>
            <w:r w:rsidRPr="00D1680C">
              <w:rPr>
                <w:rFonts w:ascii="Liberation Serif" w:eastAsia="Times New Roman" w:hAnsi="Liberation Serif"/>
                <w:b/>
                <w:sz w:val="23"/>
                <w:szCs w:val="23"/>
                <w:lang w:eastAsia="ru-RU"/>
              </w:rPr>
              <w:lastRenderedPageBreak/>
              <w:t>освещения, контактной сети трамваев и троллейбусов</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lastRenderedPageBreak/>
              <w:t xml:space="preserve">свыше 1 до 35 </w:t>
            </w:r>
            <w:r w:rsidRPr="00D1680C">
              <w:rPr>
                <w:rFonts w:ascii="Liberation Serif" w:eastAsia="Times New Roman" w:hAnsi="Liberation Serif"/>
                <w:b/>
                <w:sz w:val="23"/>
                <w:szCs w:val="23"/>
                <w:lang w:eastAsia="ru-RU"/>
              </w:rPr>
              <w:lastRenderedPageBreak/>
              <w:t>кВ</w:t>
            </w:r>
          </w:p>
        </w:tc>
        <w:tc>
          <w:tcPr>
            <w:tcW w:w="354" w:type="pct"/>
            <w:vAlign w:val="center"/>
            <w:hideMark/>
          </w:tcPr>
          <w:p w:rsidR="00A35F71" w:rsidRPr="00D1680C" w:rsidRDefault="00A35F71">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lastRenderedPageBreak/>
              <w:t xml:space="preserve">свыше 35 до 110 кВ </w:t>
            </w:r>
            <w:r w:rsidRPr="00D1680C">
              <w:rPr>
                <w:rFonts w:ascii="Liberation Serif" w:eastAsia="Times New Roman" w:hAnsi="Liberation Serif"/>
                <w:b/>
                <w:sz w:val="23"/>
                <w:szCs w:val="23"/>
                <w:lang w:eastAsia="ru-RU"/>
              </w:rPr>
              <w:lastRenderedPageBreak/>
              <w:t xml:space="preserve">и выше </w:t>
            </w:r>
          </w:p>
        </w:tc>
      </w:tr>
      <w:tr w:rsidR="00A35F71" w:rsidRPr="00D1680C" w:rsidTr="000C27B5">
        <w:trPr>
          <w:trHeight w:val="513"/>
        </w:trPr>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lastRenderedPageBreak/>
              <w:t>Водопровод и напорная канализация</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Самотечная канализация (бытовая и дождевая)</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Дренаж</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Сопутствующий дренаж</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Тепловые сети: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наружной стенки канала тоннеля</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 (см. прим. 3)</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оболочки бесканальной прокладки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силовые всех напряжений и кабели связи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0,6</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3,2</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10*</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Каналы, коммуникационные тоннели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Наружные пневмомусоропроводы</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3,8</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r>
    </w:tbl>
    <w:p w:rsidR="00A35F71" w:rsidRPr="00D1680C" w:rsidRDefault="00A35F71" w:rsidP="00A35F71">
      <w:pPr>
        <w:spacing w:after="0" w:line="240" w:lineRule="auto"/>
        <w:ind w:firstLine="567"/>
        <w:jc w:val="both"/>
        <w:rPr>
          <w:rFonts w:ascii="Liberation Serif" w:eastAsia="Times New Roman" w:hAnsi="Liberation Serif"/>
          <w:sz w:val="20"/>
          <w:szCs w:val="20"/>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Относится только к расстояниям от силовых кабелей.</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Примечания:</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 для климатических подрайонов IA, IБ, IГ и IД расстояние от подземных сетей (водопровода, бытовой и дождевой канализации, дренажей, тепловых сетей) при строительстве с сохранением вечномерзлого состояния грунтов оснований следует принимать по техническому расчету;</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2) допускается предусматривать прокладку подземных инженерных сетей в пределах фундаментов опор и эстакад трубопроводов, контактной сети при условии выполнения мер, исключающих возможность повреждения сетей в случае осадки фундаментов, а также повреждения фундаментов при аварии на этих сетях. При размещении инженерных сетей, подлежащих прокладке с применением строительного водопонижения, их расстояние до зданий и сооружений следует устанавливать с учетом зоны возможного нарушения прочности грунтов оснований;</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3) расстояния от тепловых сетей при бесканальной прокладке до зданий и сооружений следует принимать как для водопровода;</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4) расстояния от силовых кабелей напряжением 110 – 220 кВ до фундаментов ограждений предприятий, эстакад, опор контактной сети и линий связи следует принимать 1,5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5) расстояния по горизонтали от обделок подземных сооружений метрополитена из чугунных тюбингов, а также из железобетона или бетона с оклеечной гидроизоляцией, расположенных на глубине менее 20 м (от верха обделки до поверхности земли), следует принимать:</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до сетей канализации, водопровода, тепловых сетей – 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обделок без оклеечной гидроизоляции до сетей канализации – 6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для остальных водонесущих сетей – 8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до кабелей напряжением до 10 кВ – 1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до кабелей напряжением до 35 кВ – 3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6) в орошаемых районах при непросадочных грунтах расстояние от подземных инженерных сетей до оросительных каналов (до бровки каналов) следует принимать:</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lastRenderedPageBreak/>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газопровода низкого и среднего давления, а также от водопроводов, канализации, водостоков и трубопроводов горючих жидкостей – 1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газопроводов высокого давления до 0,6 МПа, теплопроводов, хозяйственно-бытовой и дождевой канализации – 2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силовых кабелей и кабелей связи – 1,5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7A3925">
        <w:rPr>
          <w:rFonts w:ascii="Liberation Serif" w:eastAsia="Times New Roman" w:hAnsi="Liberation Serif"/>
          <w:bCs/>
          <w:sz w:val="24"/>
          <w:szCs w:val="24"/>
          <w:lang w:eastAsia="ru-RU"/>
        </w:rPr>
        <w:t>7) в орошаемых районах при непросадочных грунтах</w:t>
      </w:r>
      <w:r w:rsidRPr="00D1680C">
        <w:rPr>
          <w:rFonts w:ascii="Liberation Serif" w:eastAsia="Times New Roman" w:hAnsi="Liberation Serif"/>
          <w:bCs/>
          <w:sz w:val="24"/>
          <w:szCs w:val="24"/>
          <w:lang w:eastAsia="ru-RU"/>
        </w:rPr>
        <w:t xml:space="preserve"> расстояние от оросительных каналов уличной сети до фундаментов зданий и сооружений следует принимать 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p>
    <w:p w:rsidR="000C27B5" w:rsidRDefault="000C27B5" w:rsidP="000C27B5">
      <w:pPr>
        <w:spacing w:after="0" w:line="240" w:lineRule="auto"/>
        <w:ind w:firstLine="709"/>
        <w:jc w:val="both"/>
        <w:rPr>
          <w:rFonts w:ascii="Liberation Serif" w:eastAsia="Times New Roman" w:hAnsi="Liberation Serif"/>
          <w:bCs/>
          <w:sz w:val="24"/>
          <w:szCs w:val="24"/>
          <w:lang w:eastAsia="ru-RU"/>
        </w:rPr>
      </w:pPr>
      <w:bookmarkStart w:id="490" w:name="i373917"/>
      <w:r w:rsidRPr="00BE5DA5">
        <w:rPr>
          <w:rFonts w:ascii="Liberation Serif" w:eastAsia="Times New Roman" w:hAnsi="Liberation Serif"/>
          <w:bCs/>
          <w:sz w:val="24"/>
          <w:szCs w:val="24"/>
          <w:lang w:eastAsia="ru-RU"/>
        </w:rPr>
        <w:t>2. Расстояния по горизонтали (в свету) между соседними инженерными подземными сетями при их параллельном размещении следует принимать по таблице 1</w:t>
      </w:r>
      <w:r>
        <w:rPr>
          <w:rFonts w:ascii="Liberation Serif" w:eastAsia="Times New Roman" w:hAnsi="Liberation Serif"/>
          <w:bCs/>
          <w:sz w:val="24"/>
          <w:szCs w:val="24"/>
          <w:lang w:eastAsia="ru-RU"/>
        </w:rPr>
        <w:t xml:space="preserve">5, </w:t>
      </w:r>
      <w:r w:rsidRPr="00BE5DA5">
        <w:rPr>
          <w:rFonts w:ascii="Liberation Serif" w:eastAsia="Times New Roman" w:hAnsi="Liberation Serif"/>
          <w:bCs/>
          <w:sz w:val="24"/>
          <w:szCs w:val="24"/>
          <w:lang w:eastAsia="ru-RU"/>
        </w:rPr>
        <w:t xml:space="preserve">а на вводах инженерных сетей в зданиях сельских поселений </w:t>
      </w:r>
      <w:r>
        <w:rPr>
          <w:rFonts w:ascii="Liberation Serif" w:eastAsia="Times New Roman" w:hAnsi="Liberation Serif"/>
          <w:bCs/>
          <w:sz w:val="24"/>
          <w:szCs w:val="24"/>
          <w:lang w:eastAsia="ru-RU"/>
        </w:rPr>
        <w:t>–</w:t>
      </w:r>
      <w:r w:rsidRPr="00BE5DA5">
        <w:rPr>
          <w:rFonts w:ascii="Liberation Serif" w:eastAsia="Times New Roman" w:hAnsi="Liberation Serif"/>
          <w:bCs/>
          <w:sz w:val="24"/>
          <w:szCs w:val="24"/>
          <w:lang w:eastAsia="ru-RU"/>
        </w:rPr>
        <w:t xml:space="preserve"> не</w:t>
      </w:r>
      <w:r>
        <w:rPr>
          <w:rFonts w:ascii="Liberation Serif" w:eastAsia="Times New Roman" w:hAnsi="Liberation Serif"/>
          <w:bCs/>
          <w:sz w:val="24"/>
          <w:szCs w:val="24"/>
          <w:lang w:eastAsia="ru-RU"/>
        </w:rPr>
        <w:t xml:space="preserve"> </w:t>
      </w:r>
      <w:r w:rsidRPr="00BE5DA5">
        <w:rPr>
          <w:rFonts w:ascii="Liberation Serif" w:eastAsia="Times New Roman" w:hAnsi="Liberation Serif"/>
          <w:bCs/>
          <w:sz w:val="24"/>
          <w:szCs w:val="24"/>
          <w:lang w:eastAsia="ru-RU"/>
        </w:rPr>
        <w:t>менее 0,5 м. При разнице в глубине заложения смежных трубопроводов свыше 0,4 м расстояния, указанные в таблице 1</w:t>
      </w:r>
      <w:r>
        <w:rPr>
          <w:rFonts w:ascii="Liberation Serif" w:eastAsia="Times New Roman" w:hAnsi="Liberation Serif"/>
          <w:bCs/>
          <w:sz w:val="24"/>
          <w:szCs w:val="24"/>
          <w:lang w:eastAsia="ru-RU"/>
        </w:rPr>
        <w:t xml:space="preserve">5, </w:t>
      </w:r>
      <w:r w:rsidRPr="00BE5DA5">
        <w:rPr>
          <w:rFonts w:ascii="Liberation Serif" w:eastAsia="Times New Roman" w:hAnsi="Liberation Serif"/>
          <w:bCs/>
          <w:sz w:val="24"/>
          <w:szCs w:val="24"/>
          <w:lang w:eastAsia="ru-RU"/>
        </w:rPr>
        <w:t>следует увеличивать с учетом крутизны откосов траншей, но не менее глубины траншеи до подошвы насыпи и бровки выемки. Минимальные расстояния от подземных (наземных с обвалованием) газопроводов до сетей инженерно-технического обеспечения следует принимать в соответствии с СП 62.13330.</w:t>
      </w:r>
      <w:r>
        <w:rPr>
          <w:rFonts w:ascii="Liberation Serif" w:eastAsia="Times New Roman" w:hAnsi="Liberation Serif"/>
          <w:bCs/>
          <w:sz w:val="24"/>
          <w:szCs w:val="24"/>
          <w:lang w:eastAsia="ru-RU"/>
        </w:rPr>
        <w:t>2011* «</w:t>
      </w:r>
      <w:r w:rsidRPr="00E42BB6">
        <w:rPr>
          <w:rFonts w:ascii="Liberation Serif" w:eastAsia="Times New Roman" w:hAnsi="Liberation Serif"/>
          <w:bCs/>
          <w:sz w:val="24"/>
          <w:szCs w:val="24"/>
          <w:lang w:eastAsia="ru-RU"/>
        </w:rPr>
        <w:t>Свод правил. Газораспределительные системы. Актуализиро</w:t>
      </w:r>
      <w:r>
        <w:rPr>
          <w:rFonts w:ascii="Liberation Serif" w:eastAsia="Times New Roman" w:hAnsi="Liberation Serif"/>
          <w:bCs/>
          <w:sz w:val="24"/>
          <w:szCs w:val="24"/>
          <w:lang w:eastAsia="ru-RU"/>
        </w:rPr>
        <w:t>ванная редакция СНиП 42-01-2002».</w:t>
      </w:r>
    </w:p>
    <w:bookmarkEnd w:id="490"/>
    <w:p w:rsidR="00A35F71" w:rsidRDefault="000C27B5" w:rsidP="000C27B5">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15</w:t>
      </w:r>
    </w:p>
    <w:p w:rsidR="009855E2" w:rsidRPr="00D1680C" w:rsidRDefault="009855E2" w:rsidP="000C27B5">
      <w:pPr>
        <w:spacing w:after="0" w:line="240" w:lineRule="auto"/>
        <w:jc w:val="right"/>
        <w:rPr>
          <w:rFonts w:ascii="Liberation Serif" w:eastAsia="Times New Roman" w:hAnsi="Liberation Serif"/>
          <w:bCs/>
          <w:sz w:val="24"/>
          <w:szCs w:val="24"/>
          <w:lang w:eastAsia="ru-RU"/>
        </w:rPr>
      </w:pPr>
    </w:p>
    <w:p w:rsidR="00A35F71" w:rsidRDefault="000C27B5" w:rsidP="000C27B5">
      <w:pPr>
        <w:spacing w:after="0" w:line="240" w:lineRule="auto"/>
        <w:jc w:val="center"/>
        <w:rPr>
          <w:rFonts w:ascii="Liberation Serif" w:eastAsia="Times New Roman" w:hAnsi="Liberation Serif"/>
          <w:bCs/>
          <w:sz w:val="24"/>
          <w:szCs w:val="24"/>
          <w:lang w:eastAsia="ru-RU"/>
        </w:rPr>
      </w:pPr>
      <w:r w:rsidRPr="00EB2611">
        <w:rPr>
          <w:rFonts w:ascii="Liberation Serif" w:eastAsia="Times New Roman" w:hAnsi="Liberation Serif"/>
          <w:b/>
          <w:bCs/>
          <w:sz w:val="24"/>
          <w:szCs w:val="24"/>
          <w:lang w:eastAsia="ru-RU"/>
        </w:rPr>
        <w:t>Расстояния по горизонтали (в свету) между соседними инженерными подземными сетями при их параллельном размещении</w:t>
      </w:r>
    </w:p>
    <w:p w:rsidR="000C27B5" w:rsidRPr="000C27B5" w:rsidRDefault="000C27B5" w:rsidP="000C27B5">
      <w:pPr>
        <w:spacing w:after="0" w:line="240" w:lineRule="auto"/>
        <w:ind w:firstLine="567"/>
        <w:jc w:val="both"/>
        <w:rPr>
          <w:rFonts w:ascii="Liberation Serif" w:eastAsia="Times New Roman" w:hAnsi="Liberation Serif"/>
          <w:bCs/>
          <w:sz w:val="24"/>
          <w:szCs w:val="24"/>
          <w:lang w:eastAsia="ru-RU"/>
        </w:rPr>
      </w:pPr>
    </w:p>
    <w:tbl>
      <w:tblPr>
        <w:tblW w:w="496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20"/>
        <w:gridCol w:w="865"/>
        <w:gridCol w:w="859"/>
        <w:gridCol w:w="1010"/>
        <w:gridCol w:w="1008"/>
        <w:gridCol w:w="572"/>
        <w:gridCol w:w="1144"/>
        <w:gridCol w:w="1284"/>
        <w:gridCol w:w="716"/>
        <w:gridCol w:w="999"/>
      </w:tblGrid>
      <w:tr w:rsidR="00A35F71" w:rsidRPr="00D1680C" w:rsidTr="001F5870">
        <w:tc>
          <w:tcPr>
            <w:tcW w:w="845"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Инженерные сети</w:t>
            </w:r>
          </w:p>
        </w:tc>
        <w:tc>
          <w:tcPr>
            <w:tcW w:w="4155" w:type="pct"/>
            <w:gridSpan w:val="9"/>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Расстояние, м, по горизонтали (в свету) до</w:t>
            </w:r>
          </w:p>
        </w:tc>
      </w:tr>
      <w:tr w:rsidR="00A35F71" w:rsidRPr="00D1680C" w:rsidTr="001F5870">
        <w:tc>
          <w:tcPr>
            <w:tcW w:w="845" w:type="pct"/>
            <w:vMerge/>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25"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водопровода</w:t>
            </w:r>
          </w:p>
        </w:tc>
        <w:tc>
          <w:tcPr>
            <w:tcW w:w="422"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канализации бытовой</w:t>
            </w:r>
          </w:p>
        </w:tc>
        <w:tc>
          <w:tcPr>
            <w:tcW w:w="496"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дренажа и дождевой канализации</w:t>
            </w:r>
          </w:p>
        </w:tc>
        <w:tc>
          <w:tcPr>
            <w:tcW w:w="495"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кабелей силовых всех напряжений</w:t>
            </w:r>
          </w:p>
        </w:tc>
        <w:tc>
          <w:tcPr>
            <w:tcW w:w="281"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кабелей</w:t>
            </w:r>
          </w:p>
        </w:tc>
        <w:tc>
          <w:tcPr>
            <w:tcW w:w="1193" w:type="pct"/>
            <w:gridSpan w:val="2"/>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тепловых сетей</w:t>
            </w:r>
          </w:p>
        </w:tc>
        <w:tc>
          <w:tcPr>
            <w:tcW w:w="352"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каналов, тоннелей</w:t>
            </w:r>
          </w:p>
        </w:tc>
        <w:tc>
          <w:tcPr>
            <w:tcW w:w="492"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наружных пневмомусоропроводов</w:t>
            </w:r>
          </w:p>
        </w:tc>
      </w:tr>
      <w:tr w:rsidR="00A35F71" w:rsidRPr="00D1680C" w:rsidTr="001F5870">
        <w:tc>
          <w:tcPr>
            <w:tcW w:w="845"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25"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22"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96"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95"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281"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562" w:type="pct"/>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наружная стенка канала, тоннеля</w:t>
            </w:r>
          </w:p>
        </w:tc>
        <w:tc>
          <w:tcPr>
            <w:tcW w:w="631" w:type="pct"/>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оболочка бесканальной прокладки</w:t>
            </w:r>
          </w:p>
        </w:tc>
        <w:tc>
          <w:tcPr>
            <w:tcW w:w="352"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92"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Водопровод</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См. прим. 1</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См. прим. 2</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Канализация бытовая</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См. прим. 2</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Канализация дождевая</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силовые всех напряжений</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0,1 – 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связи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Тепловые сети: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наружной стенки канала, тоннеля</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оболочки бесканальной прокладки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Каналы, тоннели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Наружные пневмомусоропроводы</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r>
    </w:tbl>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соответствии с требованиями раздела 2 СП 42.13330.2011.</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Примечания: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 СП 31.13330;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2) расстояния от бытовой канализации до хозяйственно-питьевого водопровода следует принимать: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железобетонных и асбестоцементных труб – 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 xml:space="preserve">до водопровода из чугунных труб диаметром до 200 </w:t>
      </w:r>
      <w:r w:rsidRPr="009855E2">
        <w:rPr>
          <w:rFonts w:ascii="Liberation Serif" w:eastAsia="Times New Roman" w:hAnsi="Liberation Serif"/>
          <w:sz w:val="24"/>
          <w:szCs w:val="24"/>
          <w:lang w:eastAsia="ru-RU"/>
        </w:rPr>
        <w:t xml:space="preserve">мм </w:t>
      </w:r>
      <w:r w:rsidRPr="007A3925">
        <w:rPr>
          <w:rFonts w:ascii="Liberation Serif" w:eastAsia="Times New Roman" w:hAnsi="Liberation Serif"/>
          <w:sz w:val="24"/>
          <w:szCs w:val="24"/>
          <w:lang w:eastAsia="ru-RU"/>
        </w:rPr>
        <w:t>включительно</w:t>
      </w:r>
      <w:r w:rsidRPr="00D1680C">
        <w:rPr>
          <w:rFonts w:ascii="Liberation Serif" w:eastAsia="Times New Roman" w:hAnsi="Liberation Serif"/>
          <w:sz w:val="24"/>
          <w:szCs w:val="24"/>
          <w:lang w:eastAsia="ru-RU"/>
        </w:rPr>
        <w:t xml:space="preserve"> –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чугунных труб диаметром свыше 200 мм – 3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пластмассовых труб –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7A3925">
        <w:rPr>
          <w:rFonts w:ascii="Liberation Serif" w:eastAsia="Times New Roman" w:hAnsi="Liberation Serif"/>
          <w:sz w:val="24"/>
          <w:szCs w:val="24"/>
          <w:lang w:eastAsia="ru-RU"/>
        </w:rPr>
        <w:t>3)</w:t>
      </w:r>
      <w:r w:rsidRPr="00D1680C">
        <w:rPr>
          <w:rFonts w:ascii="Liberation Serif" w:eastAsia="Times New Roman" w:hAnsi="Liberation Serif"/>
          <w:sz w:val="24"/>
          <w:szCs w:val="24"/>
          <w:lang w:eastAsia="ru-RU"/>
        </w:rPr>
        <w:t xml:space="preserve"> расстояние между сетями канализации и производственного водопровода в зависимости от материала и диаметра труб, а также от номенклатуры и характеристики грунтов должно быть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пересечении инженерных сетей между собой расстояния по вертикали (в свету) следует принимать в соответствии с требованиями СП 18.13330.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Указанные в таблицах 1</w:t>
      </w:r>
      <w:r w:rsidR="000C27B5">
        <w:rPr>
          <w:rFonts w:ascii="Liberation Serif" w:eastAsia="Times New Roman" w:hAnsi="Liberation Serif"/>
          <w:sz w:val="24"/>
          <w:szCs w:val="24"/>
          <w:lang w:eastAsia="ru-RU"/>
        </w:rPr>
        <w:t>4</w:t>
      </w:r>
      <w:r w:rsidRPr="00D1680C">
        <w:rPr>
          <w:rFonts w:ascii="Liberation Serif" w:eastAsia="Times New Roman" w:hAnsi="Liberation Serif"/>
          <w:sz w:val="24"/>
          <w:szCs w:val="24"/>
          <w:lang w:eastAsia="ru-RU"/>
        </w:rPr>
        <w:t xml:space="preserve"> и 1</w:t>
      </w:r>
      <w:r w:rsidR="000C27B5">
        <w:rPr>
          <w:rFonts w:ascii="Liberation Serif" w:eastAsia="Times New Roman" w:hAnsi="Liberation Serif"/>
          <w:sz w:val="24"/>
          <w:szCs w:val="24"/>
          <w:lang w:eastAsia="ru-RU"/>
        </w:rPr>
        <w:t>5</w:t>
      </w:r>
      <w:r w:rsidRPr="00D1680C">
        <w:rPr>
          <w:rFonts w:ascii="Liberation Serif" w:eastAsia="Times New Roman" w:hAnsi="Liberation Serif"/>
          <w:sz w:val="24"/>
          <w:szCs w:val="24"/>
          <w:lang w:eastAsia="ru-RU"/>
        </w:rPr>
        <w:t xml:space="preserve"> расстояния допускается уменьшать при выполнении соответствующих технических мероприятий, обеспечивающих требования безопасности и надежности.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491" w:name="_Toc398890983"/>
      <w:bookmarkStart w:id="492" w:name="_Toc414831607"/>
      <w:bookmarkStart w:id="493" w:name="_Toc531808825"/>
      <w:bookmarkStart w:id="494" w:name="_Toc18076399"/>
      <w:bookmarkStart w:id="495" w:name="_Toc1641133"/>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Зона возможного затопления</w:t>
      </w:r>
      <w:bookmarkEnd w:id="491"/>
      <w:bookmarkEnd w:id="492"/>
      <w:bookmarkEnd w:id="493"/>
      <w:bookmarkEnd w:id="494"/>
      <w:bookmarkEnd w:id="495"/>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Зона возможного затопления регламентируется пунктом 14.6 СП 42.13330.2011 «СНиП 2.07.01-89* Градостроительство. Планировка и застройка городских и сельских поселений».</w:t>
      </w:r>
    </w:p>
    <w:p w:rsidR="00A35F71" w:rsidRPr="00D1680C" w:rsidRDefault="00A35F71" w:rsidP="00A35F71">
      <w:pPr>
        <w:tabs>
          <w:tab w:val="left" w:pos="851"/>
        </w:tabs>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A35F71">
      <w:pPr>
        <w:tabs>
          <w:tab w:val="left" w:pos="851"/>
        </w:tabs>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инфраструктур запрещается в зонах возможного затопления (при глубине затопления 1,5 м и более), не имеющих соответствующих сооружений инженерной защиты.</w:t>
      </w:r>
    </w:p>
    <w:p w:rsidR="00A35F71" w:rsidRPr="00D1680C" w:rsidRDefault="00A35F71" w:rsidP="00A35F71">
      <w:pPr>
        <w:tabs>
          <w:tab w:val="left" w:pos="851"/>
        </w:tabs>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496" w:name="_Toc531808826"/>
      <w:bookmarkStart w:id="497" w:name="_Toc18076400"/>
      <w:bookmarkStart w:id="498" w:name="_Toc1641134"/>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Минимальные расстояния от памятников истории и культуры до транспортных и инженерных коммуникаций</w:t>
      </w:r>
      <w:bookmarkEnd w:id="496"/>
      <w:bookmarkEnd w:id="497"/>
      <w:bookmarkEnd w:id="498"/>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Минимальные расстояния от памятников истории и культуры до транспортных и инженерных коммуникаций регламентируются пунктом 14.28 СП 42.13330.2011 «СНиП 2.07.01-89* Градостроительство. Планировка и застройка городских и сельских поселений».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Расстояния от памятников истории и культуры до транспортных и инженерных коммуникаций следует принимать:</w:t>
      </w:r>
    </w:p>
    <w:p w:rsidR="00A35F71" w:rsidRPr="00D1680C" w:rsidRDefault="00A35F71" w:rsidP="006C73E9">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до проезжих частей магистралей скоростного и непрерывного движения, линий метрополитена мелкого заложения:</w:t>
      </w:r>
    </w:p>
    <w:p w:rsidR="00A35F71" w:rsidRPr="00D1680C" w:rsidRDefault="00A35F71" w:rsidP="006C73E9">
      <w:pPr>
        <w:spacing w:after="0" w:line="240" w:lineRule="auto"/>
        <w:ind w:left="567"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в условиях сложного рельефа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100 м;</w:t>
      </w:r>
    </w:p>
    <w:p w:rsidR="00A35F71" w:rsidRPr="00D1680C" w:rsidRDefault="00A35F71" w:rsidP="006C73E9">
      <w:pPr>
        <w:spacing w:after="0" w:line="240" w:lineRule="auto"/>
        <w:ind w:left="567"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на плоском рельефе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50 м;</w:t>
      </w:r>
    </w:p>
    <w:p w:rsidR="00A35F71" w:rsidRPr="00D1680C" w:rsidRDefault="00A35F71" w:rsidP="006C73E9">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до сетей водопровода, канализации и теплоснабжения (кроме разводящих)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 м;</w:t>
      </w:r>
    </w:p>
    <w:p w:rsidR="00A35F71" w:rsidRPr="00D1680C" w:rsidRDefault="00A35F71" w:rsidP="006C73E9">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до других подземных инженерных сетей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 м.</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условиях реконструкции указанные расстояния до инженерных сетей допускается сокращать, но принимать:</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до водонесущих сетей – не менее 5 м;</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до неводонесущих сетей – не менее 2 м.</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При этом необходимо обеспечивать проведение специальных технических мероприятий при производстве строительных работ.</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99" w:name="_Toc531808827"/>
      <w:bookmarkStart w:id="500" w:name="_Toc18076401"/>
      <w:bookmarkStart w:id="501" w:name="_Toc164113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70</w:t>
      </w:r>
      <w:r w:rsidRPr="00D1680C">
        <w:rPr>
          <w:rFonts w:ascii="Liberation Serif" w:eastAsia="Times New Roman" w:hAnsi="Liberation Serif"/>
          <w:b/>
          <w:bCs/>
          <w:sz w:val="24"/>
          <w:szCs w:val="24"/>
          <w:lang w:eastAsia="ru-RU"/>
        </w:rPr>
        <w:t>. Противопожарные расстояния от границ застройки до лесных насаждений в лесничествах (лесопарках)</w:t>
      </w:r>
      <w:bookmarkEnd w:id="499"/>
      <w:bookmarkEnd w:id="500"/>
      <w:bookmarkEnd w:id="501"/>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Противопожарные расстояния от границ застройки до лесных насаждений в лесничествах (лесопарках)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часть 4 статьи 4, статья 6 Федерального з</w:t>
      </w:r>
      <w:r w:rsidRPr="009855E2">
        <w:rPr>
          <w:rFonts w:ascii="Liberation Serif" w:eastAsia="Times New Roman" w:hAnsi="Liberation Serif"/>
          <w:bCs/>
          <w:sz w:val="24"/>
          <w:szCs w:val="24"/>
          <w:lang w:eastAsia="ru-RU"/>
        </w:rPr>
        <w:t>акона от 22 июля 2008 года №</w:t>
      </w:r>
      <w:r w:rsidRPr="009855E2">
        <w:rPr>
          <w:rFonts w:ascii="Liberation Serif" w:eastAsia="Times New Roman" w:hAnsi="Liberation Serif"/>
          <w:iCs/>
          <w:sz w:val="24"/>
          <w:szCs w:val="24"/>
          <w:lang w:eastAsia="ru-RU"/>
        </w:rPr>
        <w:t> </w:t>
      </w:r>
      <w:r w:rsidRPr="009855E2">
        <w:rPr>
          <w:rFonts w:ascii="Liberation Serif" w:eastAsia="Times New Roman" w:hAnsi="Liberation Serif"/>
          <w:bCs/>
          <w:sz w:val="24"/>
          <w:szCs w:val="24"/>
          <w:lang w:eastAsia="ru-RU"/>
        </w:rPr>
        <w:t>123-ФЗ «Технический регламент о требованиях пожарной безопасности» (далее – Технический регламент о требованиях пожарной безопасности);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lastRenderedPageBreak/>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пункт 4.14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rsidR="00A35F71" w:rsidRPr="00D1680C" w:rsidRDefault="00A35F71" w:rsidP="006C73E9">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502" w:name="_Toc531808828"/>
      <w:bookmarkStart w:id="503" w:name="_Toc18076402"/>
      <w:bookmarkStart w:id="504" w:name="_Toc1641136"/>
      <w:r w:rsidRPr="00D1680C">
        <w:rPr>
          <w:rFonts w:ascii="Liberation Serif" w:eastAsia="Times New Roman" w:hAnsi="Liberation Serif"/>
          <w:b/>
          <w:bCs/>
          <w:sz w:val="24"/>
          <w:szCs w:val="24"/>
          <w:lang w:eastAsia="ru-RU"/>
        </w:rPr>
        <w:t>Статья 7</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Противопожарные расстояния от жилых, общественных и вспомогательных зданий</w:t>
      </w:r>
      <w:bookmarkEnd w:id="502"/>
      <w:bookmarkEnd w:id="503"/>
      <w:bookmarkEnd w:id="504"/>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Противопожарные расстояния от жилых, общественных и вспомогательных зданий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bCs/>
          <w:sz w:val="24"/>
          <w:szCs w:val="24"/>
          <w:highlight w:val="cyan"/>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 xml:space="preserve">часть 4 </w:t>
      </w:r>
      <w:r w:rsidRPr="00AE03E4">
        <w:rPr>
          <w:rFonts w:ascii="Liberation Serif" w:eastAsia="Times New Roman" w:hAnsi="Liberation Serif"/>
          <w:bCs/>
          <w:sz w:val="24"/>
          <w:szCs w:val="24"/>
          <w:lang w:eastAsia="ru-RU"/>
        </w:rPr>
        <w:t>статьи 4, статья 6, часть 6 статьи 70, часть 5 статьи 71 Технического регламента о требованиях пожарной безопасности;</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раздел 4 «Общие требования пожарной безопасности»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пункты 9.1.6, 9.1.7 СП 62.13330.2011* «Газораспределительные системы».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жилых домов и общественных зданий до складов нефти и нефтепродуктов общей вместимостью до 2 000 куб. м, находящихся в котельных, на дизельных электростанциях и других энергообъектах, обслуживающих жилые и общественные здания и сооружения, должны составлять не менее расстояний, приведенных в таблице 13 приложения к </w:t>
      </w:r>
      <w:r w:rsidRPr="00D1680C">
        <w:rPr>
          <w:rFonts w:ascii="Liberation Serif" w:eastAsia="Times New Roman" w:hAnsi="Liberation Serif"/>
          <w:bCs/>
          <w:sz w:val="24"/>
          <w:szCs w:val="24"/>
          <w:lang w:eastAsia="ru-RU"/>
        </w:rPr>
        <w:t>Техническому регламенту о требованиях пожарной безопасности</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автозаправочных станций с подземными резервуарами для хранения жидкого топлива до границ земельных участков дошкольных образовательных организаций, общеобразовательных организаций, общеобразовательных организаций с наличием интерната, лечебных учреждений стационарного типа должны составлять не менее 50 м.</w:t>
      </w:r>
    </w:p>
    <w:p w:rsidR="00A35F71" w:rsidRPr="00D1680C" w:rsidRDefault="00A35F71" w:rsidP="007A3925">
      <w:pPr>
        <w:spacing w:before="240"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зданий и сооружений складов нефти и нефтепродуктов, автозаправочных станций, резервуаров сжиженных углеводородных газов, газопроводов, нефтепроводов, нефтепродуктопроводов, конденсатопроводов до соседних объектов защиты установлены статьями 70, 71, 73, 74</w:t>
      </w:r>
      <w:r w:rsidR="00AE03E4">
        <w:rPr>
          <w:rFonts w:ascii="Liberation Serif" w:eastAsia="Times New Roman" w:hAnsi="Liberation Serif"/>
          <w:iCs/>
          <w:sz w:val="24"/>
          <w:szCs w:val="24"/>
          <w:lang w:eastAsia="ru-RU"/>
        </w:rPr>
        <w:t xml:space="preserve"> </w:t>
      </w:r>
      <w:r w:rsidRPr="00D1680C">
        <w:rPr>
          <w:rFonts w:ascii="Liberation Serif" w:eastAsia="Times New Roman" w:hAnsi="Liberation Serif"/>
          <w:iCs/>
          <w:sz w:val="24"/>
          <w:szCs w:val="24"/>
          <w:lang w:eastAsia="ru-RU"/>
        </w:rPr>
        <w:t xml:space="preserve">и таблицами 12, 13, 15, 17– 20 </w:t>
      </w:r>
      <w:r w:rsidRPr="00D1680C">
        <w:rPr>
          <w:rFonts w:ascii="Liberation Serif" w:eastAsia="Times New Roman" w:hAnsi="Liberation Serif"/>
          <w:b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 xml:space="preserve">. Допускается уменьшать указанные в таблицах 12, 15, 17, 18, 19 и 20 приложения к </w:t>
      </w:r>
      <w:r w:rsidRPr="00D1680C">
        <w:rPr>
          <w:rFonts w:ascii="Liberation Serif" w:eastAsia="Times New Roman" w:hAnsi="Liberation Serif"/>
          <w:bCs/>
          <w:sz w:val="24"/>
          <w:szCs w:val="24"/>
          <w:lang w:eastAsia="ru-RU"/>
        </w:rPr>
        <w:t>Техническому регламенту о требованиях пожарной безопасности</w:t>
      </w:r>
      <w:r w:rsidRPr="00D1680C">
        <w:rPr>
          <w:rFonts w:ascii="Liberation Serif" w:eastAsia="Times New Roman" w:hAnsi="Liberation Serif"/>
          <w:iCs/>
          <w:sz w:val="24"/>
          <w:szCs w:val="24"/>
          <w:lang w:eastAsia="ru-RU"/>
        </w:rPr>
        <w:t xml:space="preserve"> противопожарные расстояния от зданий, сооружений и технологических установок до граничащих с ними объектов защиты при применении противопожарных преград, предусмотренных статьей 37 </w:t>
      </w:r>
      <w:r w:rsidRPr="00D1680C">
        <w:rPr>
          <w:rFonts w:ascii="Liberation Serif" w:eastAsia="Times New Roman" w:hAnsi="Liberation Serif"/>
          <w:b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w:t>
      </w:r>
      <w:r w:rsidR="000C27B5">
        <w:rPr>
          <w:rFonts w:ascii="Liberation Serif" w:eastAsia="Times New Roman" w:hAnsi="Liberation Serif"/>
          <w:iCs/>
          <w:sz w:val="24"/>
          <w:szCs w:val="24"/>
          <w:lang w:eastAsia="ru-RU"/>
        </w:rPr>
        <w:t xml:space="preserve"> </w:t>
      </w:r>
    </w:p>
    <w:p w:rsidR="007A3925" w:rsidRDefault="00A35F71" w:rsidP="007A3925">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газопроводов, нефтепроводов, нефтепродуктопроводов и конденсатопроводов, а также от компрессорных станций, газораспределительных станций, нефтеперекачивающих станций до населенных пунктов, промышленных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принятыми в соответствии с Федеральным законом «О техническом регулировании», для этих объектов (статья 74 </w:t>
      </w:r>
      <w:r w:rsidRPr="007A3925">
        <w:rPr>
          <w:rFonts w:ascii="Liberation Serif" w:eastAsia="Times New Roman" w:hAnsi="Liberation Serif"/>
          <w:i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 в т.ч. пункты 7.15, 7.16 СП 36.13330.2012 «Магистральные трубопроводы»).</w:t>
      </w:r>
    </w:p>
    <w:p w:rsidR="00A35F71" w:rsidRPr="00D1680C" w:rsidRDefault="00A35F71" w:rsidP="007A3925">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зданий, сооружений и наружных установок </w:t>
      </w:r>
      <w:r w:rsidR="007A3925" w:rsidRPr="007A3925">
        <w:rPr>
          <w:rFonts w:ascii="Liberation Serif" w:eastAsia="Times New Roman" w:hAnsi="Liberation Serif"/>
          <w:iCs/>
          <w:sz w:val="24"/>
          <w:szCs w:val="24"/>
          <w:lang w:eastAsia="ru-RU"/>
        </w:rPr>
        <w:t>газонаполнительных станций, газонаполнительных пунктов</w:t>
      </w:r>
      <w:r w:rsidR="007A3925" w:rsidRPr="00D1680C">
        <w:rPr>
          <w:rFonts w:ascii="Liberation Serif" w:eastAsia="Times New Roman" w:hAnsi="Liberation Serif"/>
          <w:iCs/>
          <w:sz w:val="24"/>
          <w:szCs w:val="24"/>
          <w:lang w:eastAsia="ru-RU"/>
        </w:rPr>
        <w:t xml:space="preserve"> </w:t>
      </w:r>
      <w:r w:rsidRPr="00D1680C">
        <w:rPr>
          <w:rFonts w:ascii="Liberation Serif" w:eastAsia="Times New Roman" w:hAnsi="Liberation Serif"/>
          <w:iCs/>
          <w:sz w:val="24"/>
          <w:szCs w:val="24"/>
          <w:lang w:eastAsia="ru-RU"/>
        </w:rPr>
        <w:t>до объектов, не относящихся к ним, установлены пунктом 9.1.6 СП 62.13330.2011* Газораспределительные системы.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Пожарная безопасность объекта защиты считается обеспеченной при выполнении одного из следующих условий:</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1) в полном объеме выполнены требования пожарной безопасности, установленные техническими регламентами, принятыми в соответствии с Федеральным законом «О техническом ре</w:t>
      </w:r>
      <w:r w:rsidRPr="00D1680C">
        <w:rPr>
          <w:rFonts w:ascii="Liberation Serif" w:eastAsia="Times New Roman" w:hAnsi="Liberation Serif"/>
          <w:iCs/>
          <w:sz w:val="24"/>
          <w:szCs w:val="24"/>
          <w:lang w:eastAsia="ru-RU"/>
        </w:rPr>
        <w:lastRenderedPageBreak/>
        <w:t xml:space="preserve">гулировании», и пожарный риск не превышает «допустимых значений», установленных </w:t>
      </w:r>
      <w:r w:rsidRPr="007A3925">
        <w:rPr>
          <w:rFonts w:ascii="Liberation Serif" w:eastAsia="Times New Roman" w:hAnsi="Liberation Serif"/>
          <w:iCs/>
          <w:sz w:val="24"/>
          <w:szCs w:val="24"/>
          <w:lang w:eastAsia="ru-RU"/>
        </w:rPr>
        <w:t>Техническим регламентом о требованиях пожарной безопасности</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в полном объеме выполнены требования пожарной безопасности, установленные техническими регламентами, принятыми в соответствии с Федеральным законом «О техническом регулировании», и нормативными документами по пожарной безопасности.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При выполнении обязательных требований пожарной безопасности, установленных техническими регламентами, принятыми в соответствии с Федеральным законом «О техническом регулировании», и требований нормативных документов по пожарной безопасности, а также для объектов защиты, которые были введены в эксплуатацию или проектная документация на которые была направлена на экспертизу до дня вступления в силу </w:t>
      </w:r>
      <w:r w:rsidRPr="00D1680C">
        <w:rPr>
          <w:rFonts w:ascii="Liberation Serif" w:eastAsia="Times New Roman" w:hAnsi="Liberation Serif"/>
          <w:b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 расчет пожарного риска не требуется.</w:t>
      </w:r>
    </w:p>
    <w:p w:rsidR="00A35F71"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жилых, общественных и вспомогательных зданий установлены </w:t>
      </w:r>
      <w:r w:rsidRPr="00D1680C">
        <w:rPr>
          <w:rFonts w:ascii="Liberation Serif" w:eastAsia="Times New Roman" w:hAnsi="Liberation Serif"/>
          <w:bCs/>
          <w:sz w:val="24"/>
          <w:szCs w:val="24"/>
          <w:lang w:eastAsia="ru-RU"/>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раздел 4 «Общие требования пожарной безопасности».</w:t>
      </w:r>
    </w:p>
    <w:p w:rsidR="001024CF" w:rsidRDefault="000C27B5" w:rsidP="006C73E9">
      <w:pPr>
        <w:spacing w:after="0" w:line="240" w:lineRule="auto"/>
        <w:ind w:firstLine="567"/>
        <w:jc w:val="both"/>
        <w:rPr>
          <w:rFonts w:ascii="Liberation Serif" w:eastAsia="Times New Roman" w:hAnsi="Liberation Serif"/>
          <w:iCs/>
          <w:sz w:val="24"/>
          <w:szCs w:val="24"/>
          <w:lang w:eastAsia="ru-RU"/>
        </w:rPr>
      </w:pPr>
      <w:r w:rsidRPr="00AE03E4">
        <w:rPr>
          <w:rFonts w:ascii="Liberation Serif" w:eastAsia="Times New Roman" w:hAnsi="Liberation Serif"/>
          <w:iCs/>
          <w:sz w:val="24"/>
          <w:szCs w:val="24"/>
          <w:lang w:eastAsia="ru-RU"/>
        </w:rPr>
        <w:t xml:space="preserve">Противопожарные расстояния между зданиями, сооружениями и строениями </w:t>
      </w:r>
      <w:r w:rsidR="001024CF">
        <w:rPr>
          <w:rFonts w:ascii="Liberation Serif" w:eastAsia="Times New Roman" w:hAnsi="Liberation Serif"/>
          <w:iCs/>
          <w:sz w:val="24"/>
          <w:szCs w:val="24"/>
          <w:lang w:eastAsia="ru-RU"/>
        </w:rPr>
        <w:t>устанавливались:</w:t>
      </w:r>
    </w:p>
    <w:p w:rsidR="001024CF" w:rsidRDefault="007A3925" w:rsidP="006C73E9">
      <w:pPr>
        <w:spacing w:after="0" w:line="240" w:lineRule="auto"/>
        <w:ind w:firstLine="567"/>
        <w:jc w:val="both"/>
        <w:rPr>
          <w:rFonts w:ascii="Liberation Serif" w:eastAsia="Times New Roman" w:hAnsi="Liberation Serif"/>
          <w:iCs/>
          <w:sz w:val="24"/>
          <w:szCs w:val="24"/>
          <w:lang w:eastAsia="ru-RU"/>
        </w:rPr>
      </w:pPr>
      <w:r>
        <w:rPr>
          <w:rFonts w:ascii="Liberation Serif" w:eastAsia="Times New Roman" w:hAnsi="Liberation Serif"/>
          <w:iCs/>
          <w:sz w:val="24"/>
          <w:szCs w:val="24"/>
          <w:lang w:eastAsia="ru-RU"/>
        </w:rPr>
        <w:t xml:space="preserve">– </w:t>
      </w:r>
      <w:r w:rsidR="000C27B5" w:rsidRPr="00AE03E4">
        <w:rPr>
          <w:rFonts w:ascii="Liberation Serif" w:eastAsia="Times New Roman" w:hAnsi="Liberation Serif"/>
          <w:iCs/>
          <w:sz w:val="24"/>
          <w:szCs w:val="24"/>
          <w:lang w:eastAsia="ru-RU"/>
        </w:rPr>
        <w:t>до 30.06.2010 года (</w:t>
      </w:r>
      <w:r w:rsidR="00EE43BA" w:rsidRPr="007A3925">
        <w:rPr>
          <w:rFonts w:ascii="Liberation Serif" w:eastAsia="Times New Roman" w:hAnsi="Liberation Serif"/>
          <w:iCs/>
          <w:sz w:val="24"/>
          <w:szCs w:val="24"/>
          <w:lang w:eastAsia="ru-RU"/>
        </w:rPr>
        <w:t xml:space="preserve">дата </w:t>
      </w:r>
      <w:r w:rsidR="000C27B5" w:rsidRPr="007A3925">
        <w:rPr>
          <w:rFonts w:ascii="Liberation Serif" w:eastAsia="Times New Roman" w:hAnsi="Liberation Serif"/>
          <w:iCs/>
          <w:sz w:val="24"/>
          <w:szCs w:val="24"/>
          <w:lang w:eastAsia="ru-RU"/>
        </w:rPr>
        <w:t>вступления в силу Федерального закона</w:t>
      </w:r>
      <w:r w:rsidR="00EE43BA" w:rsidRPr="007A3925">
        <w:rPr>
          <w:rFonts w:ascii="Liberation Serif" w:eastAsia="Times New Roman" w:hAnsi="Liberation Serif"/>
          <w:iCs/>
          <w:sz w:val="24"/>
          <w:szCs w:val="24"/>
          <w:lang w:eastAsia="ru-RU"/>
        </w:rPr>
        <w:t xml:space="preserve"> </w:t>
      </w:r>
      <w:r w:rsidR="000C27B5" w:rsidRPr="00AE03E4">
        <w:rPr>
          <w:rFonts w:ascii="Liberation Serif" w:eastAsia="Times New Roman" w:hAnsi="Liberation Serif"/>
          <w:iCs/>
          <w:sz w:val="24"/>
          <w:szCs w:val="24"/>
          <w:lang w:eastAsia="ru-RU"/>
        </w:rPr>
        <w:t xml:space="preserve">от 30.12.2009 </w:t>
      </w:r>
      <w:r w:rsidR="00EE43BA" w:rsidRPr="00AE03E4">
        <w:rPr>
          <w:rFonts w:ascii="Liberation Serif" w:eastAsia="Times New Roman" w:hAnsi="Liberation Serif"/>
          <w:iCs/>
          <w:sz w:val="24"/>
          <w:szCs w:val="24"/>
          <w:lang w:eastAsia="ru-RU"/>
        </w:rPr>
        <w:t>года № </w:t>
      </w:r>
      <w:r w:rsidR="000C27B5" w:rsidRPr="00AE03E4">
        <w:rPr>
          <w:rFonts w:ascii="Liberation Serif" w:eastAsia="Times New Roman" w:hAnsi="Liberation Serif"/>
          <w:iCs/>
          <w:sz w:val="24"/>
          <w:szCs w:val="24"/>
          <w:lang w:eastAsia="ru-RU"/>
        </w:rPr>
        <w:t>384-ФЗ «Технический регламент о безопасности зданий и сооружений»)</w:t>
      </w:r>
      <w:r w:rsidR="001024CF">
        <w:rPr>
          <w:rFonts w:ascii="Liberation Serif" w:eastAsia="Times New Roman" w:hAnsi="Liberation Serif"/>
          <w:iCs/>
          <w:sz w:val="24"/>
          <w:szCs w:val="24"/>
          <w:lang w:eastAsia="ru-RU"/>
        </w:rPr>
        <w:t xml:space="preserve"> </w:t>
      </w:r>
      <w:r>
        <w:rPr>
          <w:rFonts w:ascii="Liberation Serif" w:eastAsia="Times New Roman" w:hAnsi="Liberation Serif"/>
          <w:iCs/>
          <w:sz w:val="24"/>
          <w:szCs w:val="24"/>
          <w:lang w:eastAsia="ru-RU"/>
        </w:rPr>
        <w:t xml:space="preserve">– </w:t>
      </w:r>
      <w:r w:rsidRPr="00BE5DA5">
        <w:rPr>
          <w:rFonts w:ascii="Liberation Serif" w:eastAsia="Times New Roman" w:hAnsi="Liberation Serif"/>
          <w:iCs/>
          <w:sz w:val="24"/>
          <w:szCs w:val="24"/>
          <w:lang w:eastAsia="ru-RU"/>
        </w:rPr>
        <w:t xml:space="preserve">приложением </w:t>
      </w:r>
      <w:r w:rsidR="000C27B5" w:rsidRPr="00BE5DA5">
        <w:rPr>
          <w:rFonts w:ascii="Liberation Serif" w:eastAsia="Times New Roman" w:hAnsi="Liberation Serif"/>
          <w:iCs/>
          <w:sz w:val="24"/>
          <w:szCs w:val="24"/>
          <w:lang w:eastAsia="ru-RU"/>
        </w:rPr>
        <w:t xml:space="preserve">1 </w:t>
      </w:r>
      <w:r>
        <w:rPr>
          <w:rFonts w:ascii="Liberation Serif" w:eastAsia="Times New Roman" w:hAnsi="Liberation Serif"/>
          <w:iCs/>
          <w:sz w:val="24"/>
          <w:szCs w:val="24"/>
          <w:lang w:eastAsia="ru-RU"/>
        </w:rPr>
        <w:t xml:space="preserve">к </w:t>
      </w:r>
      <w:r w:rsidR="000C27B5" w:rsidRPr="00BE5DA5">
        <w:rPr>
          <w:rFonts w:ascii="Liberation Serif" w:eastAsia="Times New Roman" w:hAnsi="Liberation Serif"/>
          <w:iCs/>
          <w:sz w:val="24"/>
          <w:szCs w:val="24"/>
          <w:lang w:eastAsia="ru-RU"/>
        </w:rPr>
        <w:t>СНиП 2.07.01-89</w:t>
      </w:r>
      <w:r>
        <w:rPr>
          <w:rFonts w:ascii="Liberation Serif" w:eastAsia="Times New Roman" w:hAnsi="Liberation Serif"/>
          <w:iCs/>
          <w:sz w:val="24"/>
          <w:szCs w:val="24"/>
          <w:lang w:eastAsia="ru-RU"/>
        </w:rPr>
        <w:t>;</w:t>
      </w:r>
    </w:p>
    <w:p w:rsidR="001024CF" w:rsidRPr="001024CF" w:rsidRDefault="007A3925" w:rsidP="001024CF">
      <w:pPr>
        <w:spacing w:after="0" w:line="240" w:lineRule="auto"/>
        <w:ind w:firstLine="567"/>
        <w:jc w:val="both"/>
        <w:rPr>
          <w:rFonts w:ascii="Liberation Serif" w:eastAsia="Times New Roman" w:hAnsi="Liberation Serif"/>
          <w:iCs/>
          <w:sz w:val="24"/>
          <w:szCs w:val="24"/>
          <w:lang w:eastAsia="ru-RU"/>
        </w:rPr>
      </w:pPr>
      <w:r>
        <w:rPr>
          <w:rFonts w:ascii="Liberation Serif" w:eastAsia="Times New Roman" w:hAnsi="Liberation Serif"/>
          <w:iCs/>
          <w:sz w:val="24"/>
          <w:szCs w:val="24"/>
          <w:lang w:eastAsia="ru-RU"/>
        </w:rPr>
        <w:t xml:space="preserve">– </w:t>
      </w:r>
      <w:r w:rsidR="001024CF" w:rsidRPr="001024CF">
        <w:rPr>
          <w:rFonts w:ascii="Liberation Serif" w:eastAsia="Times New Roman" w:hAnsi="Liberation Serif"/>
          <w:iCs/>
          <w:sz w:val="24"/>
          <w:szCs w:val="24"/>
          <w:lang w:eastAsia="ru-RU"/>
        </w:rPr>
        <w:t xml:space="preserve">до 12 июля 2012 </w:t>
      </w:r>
      <w:r w:rsidR="001024CF">
        <w:rPr>
          <w:rFonts w:ascii="Liberation Serif" w:eastAsia="Times New Roman" w:hAnsi="Liberation Serif"/>
          <w:iCs/>
          <w:sz w:val="24"/>
          <w:szCs w:val="24"/>
          <w:lang w:eastAsia="ru-RU"/>
        </w:rPr>
        <w:t xml:space="preserve">года </w:t>
      </w:r>
      <w:r w:rsidR="001024CF" w:rsidRPr="001024CF">
        <w:rPr>
          <w:rFonts w:ascii="Liberation Serif" w:eastAsia="Times New Roman" w:hAnsi="Liberation Serif"/>
          <w:iCs/>
          <w:sz w:val="24"/>
          <w:szCs w:val="24"/>
          <w:lang w:eastAsia="ru-RU"/>
        </w:rPr>
        <w:t>(</w:t>
      </w:r>
      <w:r w:rsidR="00082586">
        <w:rPr>
          <w:rFonts w:ascii="Liberation Serif" w:eastAsia="Times New Roman" w:hAnsi="Liberation Serif"/>
          <w:iCs/>
          <w:sz w:val="24"/>
          <w:szCs w:val="24"/>
          <w:lang w:eastAsia="ru-RU"/>
        </w:rPr>
        <w:t xml:space="preserve">дата </w:t>
      </w:r>
      <w:r w:rsidR="001024CF" w:rsidRPr="001024CF">
        <w:rPr>
          <w:rFonts w:ascii="Liberation Serif" w:eastAsia="Times New Roman" w:hAnsi="Liberation Serif"/>
          <w:iCs/>
          <w:sz w:val="24"/>
          <w:szCs w:val="24"/>
          <w:lang w:eastAsia="ru-RU"/>
        </w:rPr>
        <w:t xml:space="preserve">вступления от 10 июля 2012 года N 117-ФЗ) </w:t>
      </w:r>
      <w:r>
        <w:rPr>
          <w:rFonts w:ascii="Liberation Serif" w:eastAsia="Times New Roman" w:hAnsi="Liberation Serif"/>
          <w:iCs/>
          <w:sz w:val="24"/>
          <w:szCs w:val="24"/>
          <w:lang w:eastAsia="ru-RU"/>
        </w:rPr>
        <w:t xml:space="preserve">– </w:t>
      </w:r>
      <w:r w:rsidR="001024CF" w:rsidRPr="001024CF">
        <w:rPr>
          <w:rFonts w:ascii="Liberation Serif" w:eastAsia="Times New Roman" w:hAnsi="Liberation Serif"/>
          <w:iCs/>
          <w:sz w:val="24"/>
          <w:szCs w:val="24"/>
          <w:lang w:eastAsia="ru-RU"/>
        </w:rPr>
        <w:t>ст</w:t>
      </w:r>
      <w:r>
        <w:rPr>
          <w:rFonts w:ascii="Liberation Serif" w:eastAsia="Times New Roman" w:hAnsi="Liberation Serif"/>
          <w:iCs/>
          <w:sz w:val="24"/>
          <w:szCs w:val="24"/>
          <w:lang w:eastAsia="ru-RU"/>
        </w:rPr>
        <w:t>атьей</w:t>
      </w:r>
      <w:r w:rsidR="001024CF" w:rsidRPr="001024CF">
        <w:rPr>
          <w:rFonts w:ascii="Liberation Serif" w:eastAsia="Times New Roman" w:hAnsi="Liberation Serif"/>
          <w:iCs/>
          <w:sz w:val="24"/>
          <w:szCs w:val="24"/>
          <w:lang w:eastAsia="ru-RU"/>
        </w:rPr>
        <w:t xml:space="preserve"> 6</w:t>
      </w:r>
      <w:r w:rsidR="001024CF">
        <w:rPr>
          <w:rFonts w:ascii="Liberation Serif" w:eastAsia="Times New Roman" w:hAnsi="Liberation Serif"/>
          <w:iCs/>
          <w:sz w:val="24"/>
          <w:szCs w:val="24"/>
          <w:lang w:eastAsia="ru-RU"/>
        </w:rPr>
        <w:t xml:space="preserve">9 </w:t>
      </w:r>
      <w:r>
        <w:rPr>
          <w:rFonts w:ascii="Liberation Serif" w:eastAsia="Times New Roman" w:hAnsi="Liberation Serif"/>
          <w:iCs/>
          <w:sz w:val="24"/>
          <w:szCs w:val="24"/>
          <w:lang w:eastAsia="ru-RU"/>
        </w:rPr>
        <w:t>Технического регламента</w:t>
      </w:r>
      <w:r w:rsidRPr="001024CF">
        <w:rPr>
          <w:rFonts w:ascii="Liberation Serif" w:eastAsia="Times New Roman" w:hAnsi="Liberation Serif"/>
          <w:iCs/>
          <w:sz w:val="24"/>
          <w:szCs w:val="24"/>
          <w:lang w:eastAsia="ru-RU"/>
        </w:rPr>
        <w:t xml:space="preserve"> о тре</w:t>
      </w:r>
      <w:r>
        <w:rPr>
          <w:rFonts w:ascii="Liberation Serif" w:eastAsia="Times New Roman" w:hAnsi="Liberation Serif"/>
          <w:iCs/>
          <w:sz w:val="24"/>
          <w:szCs w:val="24"/>
          <w:lang w:eastAsia="ru-RU"/>
        </w:rPr>
        <w:t xml:space="preserve">бованиях пожарной безопасности </w:t>
      </w:r>
      <w:r w:rsidR="001024CF">
        <w:rPr>
          <w:rFonts w:ascii="Liberation Serif" w:eastAsia="Times New Roman" w:hAnsi="Liberation Serif"/>
          <w:iCs/>
          <w:sz w:val="24"/>
          <w:szCs w:val="24"/>
          <w:lang w:eastAsia="ru-RU"/>
        </w:rPr>
        <w:t xml:space="preserve">и таблицей 11 приложения </w:t>
      </w:r>
      <w:r w:rsidR="001024CF" w:rsidRPr="001024CF">
        <w:rPr>
          <w:rFonts w:ascii="Liberation Serif" w:eastAsia="Times New Roman" w:hAnsi="Liberation Serif"/>
          <w:iCs/>
          <w:sz w:val="24"/>
          <w:szCs w:val="24"/>
          <w:lang w:eastAsia="ru-RU"/>
        </w:rPr>
        <w:t>к</w:t>
      </w:r>
      <w:r>
        <w:rPr>
          <w:rFonts w:ascii="Liberation Serif" w:eastAsia="Times New Roman" w:hAnsi="Liberation Serif"/>
          <w:iCs/>
          <w:sz w:val="24"/>
          <w:szCs w:val="24"/>
          <w:lang w:eastAsia="ru-RU"/>
        </w:rPr>
        <w:t xml:space="preserve"> нему;</w:t>
      </w:r>
    </w:p>
    <w:p w:rsidR="00A35F71" w:rsidRPr="00D1680C" w:rsidRDefault="007A3925" w:rsidP="001024CF">
      <w:pPr>
        <w:spacing w:after="0" w:line="240" w:lineRule="auto"/>
        <w:ind w:firstLine="567"/>
        <w:jc w:val="both"/>
        <w:rPr>
          <w:rFonts w:ascii="Liberation Serif" w:eastAsia="Times New Roman" w:hAnsi="Liberation Serif"/>
          <w:iCs/>
          <w:sz w:val="24"/>
          <w:szCs w:val="24"/>
          <w:lang w:eastAsia="ru-RU"/>
        </w:rPr>
      </w:pPr>
      <w:r>
        <w:rPr>
          <w:rFonts w:ascii="Liberation Serif" w:eastAsia="Times New Roman" w:hAnsi="Liberation Serif"/>
          <w:iCs/>
          <w:sz w:val="24"/>
          <w:szCs w:val="24"/>
          <w:lang w:eastAsia="ru-RU"/>
        </w:rPr>
        <w:t xml:space="preserve">– </w:t>
      </w:r>
      <w:r w:rsidR="001024CF" w:rsidRPr="001024CF">
        <w:rPr>
          <w:rFonts w:ascii="Liberation Serif" w:eastAsia="Times New Roman" w:hAnsi="Liberation Serif"/>
          <w:iCs/>
          <w:sz w:val="24"/>
          <w:szCs w:val="24"/>
          <w:lang w:eastAsia="ru-RU"/>
        </w:rPr>
        <w:t>до введени</w:t>
      </w:r>
      <w:r w:rsidR="001024CF">
        <w:rPr>
          <w:rFonts w:ascii="Liberation Serif" w:eastAsia="Times New Roman" w:hAnsi="Liberation Serif"/>
          <w:iCs/>
          <w:sz w:val="24"/>
          <w:szCs w:val="24"/>
          <w:lang w:eastAsia="ru-RU"/>
        </w:rPr>
        <w:t>я 2013-06-24 СП 4.13130.2013 – СП 4.13130.2009</w:t>
      </w:r>
      <w:r w:rsidR="001024CF" w:rsidRPr="001024CF">
        <w:rPr>
          <w:rFonts w:ascii="Liberation Serif" w:eastAsia="Times New Roman" w:hAnsi="Liberation Serif"/>
          <w:iCs/>
          <w:sz w:val="24"/>
          <w:szCs w:val="24"/>
          <w:lang w:eastAsia="ru-RU"/>
        </w:rPr>
        <w:t>.</w:t>
      </w:r>
      <w:bookmarkEnd w:id="246"/>
      <w:bookmarkEnd w:id="247"/>
      <w:bookmarkEnd w:id="263"/>
      <w:bookmarkEnd w:id="264"/>
      <w:bookmarkEnd w:id="265"/>
      <w:bookmarkEnd w:id="266"/>
    </w:p>
    <w:sectPr w:rsidR="00A35F71" w:rsidRPr="00D1680C" w:rsidSect="004D07FF">
      <w:pgSz w:w="11906" w:h="16838"/>
      <w:pgMar w:top="510" w:right="510" w:bottom="510" w:left="1361" w:header="426"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1104" w:rsidRDefault="00561104" w:rsidP="001F5870">
      <w:pPr>
        <w:spacing w:after="0" w:line="240" w:lineRule="auto"/>
      </w:pPr>
      <w:r>
        <w:separator/>
      </w:r>
    </w:p>
  </w:endnote>
  <w:endnote w:type="continuationSeparator" w:id="0">
    <w:p w:rsidR="00561104" w:rsidRDefault="00561104" w:rsidP="001F5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ISOCPEUR">
    <w:panose1 w:val="020B0604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Peterburg">
    <w:charset w:val="00"/>
    <w:family w:val="auto"/>
    <w:pitch w:val="variable"/>
    <w:sig w:usb0="00000203" w:usb1="00000000" w:usb2="00000000" w:usb3="00000000" w:csb0="00000005" w:csb1="00000000"/>
  </w:font>
  <w:font w:name="TimesET">
    <w:altName w:val="Times New Roman"/>
    <w:charset w:val="00"/>
    <w:family w:val="auto"/>
    <w:pitch w:val="variable"/>
    <w:sig w:usb0="00000203"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Liberation Serif">
    <w:panose1 w:val="02020603050405020304"/>
    <w:charset w:val="CC"/>
    <w:family w:val="roman"/>
    <w:pitch w:val="variable"/>
    <w:sig w:usb0="A00002AF" w:usb1="500078F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1104" w:rsidRDefault="00561104" w:rsidP="001F5870">
      <w:pPr>
        <w:spacing w:after="0" w:line="240" w:lineRule="auto"/>
      </w:pPr>
      <w:r>
        <w:separator/>
      </w:r>
    </w:p>
  </w:footnote>
  <w:footnote w:type="continuationSeparator" w:id="0">
    <w:p w:rsidR="00561104" w:rsidRDefault="00561104" w:rsidP="001F58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1342022"/>
      <w:docPartObj>
        <w:docPartGallery w:val="Page Numbers (Top of Page)"/>
        <w:docPartUnique/>
      </w:docPartObj>
    </w:sdtPr>
    <w:sdtEndPr>
      <w:rPr>
        <w:rFonts w:ascii="Liberation Serif" w:hAnsi="Liberation Serif"/>
        <w:sz w:val="23"/>
        <w:szCs w:val="23"/>
      </w:rPr>
    </w:sdtEndPr>
    <w:sdtContent>
      <w:p w:rsidR="00561104" w:rsidRPr="001F5870" w:rsidRDefault="00561104">
        <w:pPr>
          <w:pStyle w:val="a3"/>
          <w:jc w:val="center"/>
          <w:rPr>
            <w:rFonts w:ascii="Liberation Serif" w:hAnsi="Liberation Serif"/>
            <w:sz w:val="23"/>
            <w:szCs w:val="23"/>
          </w:rPr>
        </w:pPr>
        <w:r w:rsidRPr="001F5870">
          <w:rPr>
            <w:rFonts w:ascii="Liberation Serif" w:hAnsi="Liberation Serif"/>
            <w:sz w:val="23"/>
            <w:szCs w:val="23"/>
          </w:rPr>
          <w:fldChar w:fldCharType="begin"/>
        </w:r>
        <w:r w:rsidRPr="001F5870">
          <w:rPr>
            <w:rFonts w:ascii="Liberation Serif" w:hAnsi="Liberation Serif"/>
            <w:sz w:val="23"/>
            <w:szCs w:val="23"/>
          </w:rPr>
          <w:instrText>PAGE   \* MERGEFORMAT</w:instrText>
        </w:r>
        <w:r w:rsidRPr="001F5870">
          <w:rPr>
            <w:rFonts w:ascii="Liberation Serif" w:hAnsi="Liberation Serif"/>
            <w:sz w:val="23"/>
            <w:szCs w:val="23"/>
          </w:rPr>
          <w:fldChar w:fldCharType="separate"/>
        </w:r>
        <w:r w:rsidR="0077332C" w:rsidRPr="0077332C">
          <w:rPr>
            <w:rFonts w:ascii="Liberation Serif" w:hAnsi="Liberation Serif"/>
            <w:noProof/>
            <w:sz w:val="23"/>
            <w:szCs w:val="23"/>
            <w:lang w:val="ru-RU"/>
          </w:rPr>
          <w:t>33</w:t>
        </w:r>
        <w:r w:rsidRPr="001F5870">
          <w:rPr>
            <w:rFonts w:ascii="Liberation Serif" w:hAnsi="Liberation Serif"/>
            <w:sz w:val="23"/>
            <w:szCs w:val="23"/>
          </w:rPr>
          <w:fldChar w:fldCharType="end"/>
        </w:r>
      </w:p>
    </w:sdtContent>
  </w:sdt>
  <w:p w:rsidR="00561104" w:rsidRPr="001F5870" w:rsidRDefault="00561104">
    <w:pPr>
      <w:pStyle w:val="a3"/>
      <w:rPr>
        <w:rFonts w:ascii="Liberation Serif" w:hAnsi="Liberation Serif"/>
        <w:sz w:val="4"/>
        <w:szCs w:val="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1104" w:rsidRDefault="00561104" w:rsidP="000F0DC7">
    <w:pPr>
      <w:pStyle w:val="a3"/>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561104" w:rsidRDefault="00561104">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1104" w:rsidRDefault="00561104">
    <w:pPr>
      <w:pStyle w:val="a3"/>
    </w:pPr>
  </w:p>
  <w:p w:rsidR="00561104" w:rsidRPr="0072302B" w:rsidRDefault="00561104" w:rsidP="000F0DC7">
    <w:pPr>
      <w:pStyle w:val="a3"/>
      <w:tabs>
        <w:tab w:val="clear" w:pos="4677"/>
        <w:tab w:val="clear" w:pos="9355"/>
      </w:tabs>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1104" w:rsidRDefault="00561104" w:rsidP="000F0DC7">
    <w:pPr>
      <w:pStyle w:val="a3"/>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561104" w:rsidRDefault="00561104">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1104" w:rsidRPr="00CE7778" w:rsidRDefault="00561104" w:rsidP="000F0DC7">
    <w:pPr>
      <w:pStyle w:val="a3"/>
      <w:framePr w:wrap="around" w:vAnchor="text" w:hAnchor="margin" w:xAlign="center" w:y="1"/>
      <w:rPr>
        <w:rStyle w:val="a8"/>
        <w:sz w:val="22"/>
      </w:rPr>
    </w:pPr>
    <w:r w:rsidRPr="00CE7778">
      <w:rPr>
        <w:rStyle w:val="a8"/>
        <w:sz w:val="22"/>
      </w:rPr>
      <w:fldChar w:fldCharType="begin"/>
    </w:r>
    <w:r w:rsidRPr="00CE7778">
      <w:rPr>
        <w:rStyle w:val="a8"/>
        <w:sz w:val="22"/>
      </w:rPr>
      <w:instrText xml:space="preserve">PAGE  </w:instrText>
    </w:r>
    <w:r w:rsidRPr="00CE7778">
      <w:rPr>
        <w:rStyle w:val="a8"/>
        <w:sz w:val="22"/>
      </w:rPr>
      <w:fldChar w:fldCharType="separate"/>
    </w:r>
    <w:r w:rsidR="00FA65AF">
      <w:rPr>
        <w:rStyle w:val="a8"/>
        <w:noProof/>
        <w:sz w:val="22"/>
      </w:rPr>
      <w:t>65</w:t>
    </w:r>
    <w:r w:rsidRPr="00CE7778">
      <w:rPr>
        <w:rStyle w:val="a8"/>
        <w:sz w:val="22"/>
      </w:rPr>
      <w:fldChar w:fldCharType="end"/>
    </w:r>
  </w:p>
  <w:p w:rsidR="00561104" w:rsidRDefault="00561104" w:rsidP="000F0DC7">
    <w:pPr>
      <w:pStyle w:val="a3"/>
      <w:tabs>
        <w:tab w:val="clear" w:pos="4677"/>
        <w:tab w:val="clear" w:pos="9355"/>
      </w:tabs>
      <w:jc w:val="center"/>
      <w:rPr>
        <w:sz w:val="16"/>
        <w:szCs w:val="16"/>
      </w:rPr>
    </w:pPr>
  </w:p>
  <w:p w:rsidR="00561104" w:rsidRPr="00F16CAA" w:rsidRDefault="00561104" w:rsidP="000F0DC7">
    <w:pPr>
      <w:pStyle w:val="a3"/>
      <w:tabs>
        <w:tab w:val="clear" w:pos="4677"/>
        <w:tab w:val="clear" w:pos="9355"/>
      </w:tabs>
      <w:jc w:val="center"/>
      <w:rPr>
        <w:sz w:val="8"/>
        <w:szCs w:val="8"/>
      </w:rPr>
    </w:pPr>
  </w:p>
  <w:p w:rsidR="00561104" w:rsidRPr="002504E0" w:rsidRDefault="00561104" w:rsidP="000F0DC7">
    <w:pPr>
      <w:pStyle w:val="a3"/>
      <w:tabs>
        <w:tab w:val="clear" w:pos="4677"/>
        <w:tab w:val="clear" w:pos="9355"/>
      </w:tabs>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FD37BEA"/>
    <w:multiLevelType w:val="hybridMultilevel"/>
    <w:tmpl w:val="7E948A92"/>
    <w:lvl w:ilvl="0" w:tplc="7066727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573F622D"/>
    <w:multiLevelType w:val="hybridMultilevel"/>
    <w:tmpl w:val="795ADC1E"/>
    <w:lvl w:ilvl="0" w:tplc="92E278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5F71"/>
    <w:rsid w:val="00010225"/>
    <w:rsid w:val="00034656"/>
    <w:rsid w:val="0004103E"/>
    <w:rsid w:val="000547B0"/>
    <w:rsid w:val="00082586"/>
    <w:rsid w:val="000B2F94"/>
    <w:rsid w:val="000C27B5"/>
    <w:rsid w:val="000F0DC7"/>
    <w:rsid w:val="001024CF"/>
    <w:rsid w:val="00157246"/>
    <w:rsid w:val="001860FB"/>
    <w:rsid w:val="001F5870"/>
    <w:rsid w:val="002138AC"/>
    <w:rsid w:val="00254E2F"/>
    <w:rsid w:val="00261094"/>
    <w:rsid w:val="002D4D59"/>
    <w:rsid w:val="002F7DC1"/>
    <w:rsid w:val="003443D3"/>
    <w:rsid w:val="00347079"/>
    <w:rsid w:val="0038593D"/>
    <w:rsid w:val="003D0049"/>
    <w:rsid w:val="00433E39"/>
    <w:rsid w:val="004363CD"/>
    <w:rsid w:val="00482A88"/>
    <w:rsid w:val="004C0F20"/>
    <w:rsid w:val="004D07FF"/>
    <w:rsid w:val="004D60FD"/>
    <w:rsid w:val="004D79B4"/>
    <w:rsid w:val="00561104"/>
    <w:rsid w:val="005811B1"/>
    <w:rsid w:val="005B6CAA"/>
    <w:rsid w:val="005D4D36"/>
    <w:rsid w:val="00610F50"/>
    <w:rsid w:val="00622E52"/>
    <w:rsid w:val="00634B67"/>
    <w:rsid w:val="00642A39"/>
    <w:rsid w:val="0069616A"/>
    <w:rsid w:val="006C73E9"/>
    <w:rsid w:val="0077332C"/>
    <w:rsid w:val="007A3925"/>
    <w:rsid w:val="007F32DA"/>
    <w:rsid w:val="00821C6D"/>
    <w:rsid w:val="00896C1E"/>
    <w:rsid w:val="009855E2"/>
    <w:rsid w:val="009A0495"/>
    <w:rsid w:val="00A06538"/>
    <w:rsid w:val="00A35F71"/>
    <w:rsid w:val="00A51E48"/>
    <w:rsid w:val="00AE03E4"/>
    <w:rsid w:val="00B22FEA"/>
    <w:rsid w:val="00B77AAE"/>
    <w:rsid w:val="00C62809"/>
    <w:rsid w:val="00C92A70"/>
    <w:rsid w:val="00C97F8B"/>
    <w:rsid w:val="00D1680C"/>
    <w:rsid w:val="00D80CFF"/>
    <w:rsid w:val="00D85E12"/>
    <w:rsid w:val="00DE4C46"/>
    <w:rsid w:val="00DF52AD"/>
    <w:rsid w:val="00E34404"/>
    <w:rsid w:val="00EA265C"/>
    <w:rsid w:val="00EE43BA"/>
    <w:rsid w:val="00F57625"/>
    <w:rsid w:val="00FA65AF"/>
    <w:rsid w:val="00FC5BE3"/>
    <w:rsid w:val="00FD3D4A"/>
    <w:rsid w:val="00FF64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972F68-1D13-4B22-A217-3882C669C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A35F71"/>
    <w:pPr>
      <w:keepNext/>
      <w:spacing w:after="0" w:line="240" w:lineRule="auto"/>
      <w:ind w:left="709" w:firstLine="709"/>
      <w:jc w:val="center"/>
      <w:outlineLvl w:val="0"/>
    </w:pPr>
    <w:rPr>
      <w:rFonts w:ascii="Times New Roman" w:eastAsia="Times New Roman" w:hAnsi="Times New Roman" w:cs="Times New Roman"/>
      <w:b/>
      <w:sz w:val="28"/>
      <w:szCs w:val="24"/>
      <w:lang w:val="x-none" w:eastAsia="ru-RU"/>
    </w:rPr>
  </w:style>
  <w:style w:type="paragraph" w:styleId="2">
    <w:name w:val="heading 2"/>
    <w:aliases w:val="Вид зоны"/>
    <w:basedOn w:val="a"/>
    <w:next w:val="a"/>
    <w:link w:val="20"/>
    <w:unhideWhenUsed/>
    <w:qFormat/>
    <w:rsid w:val="00A35F71"/>
    <w:pPr>
      <w:keepNext/>
      <w:spacing w:after="0" w:line="240" w:lineRule="auto"/>
      <w:ind w:left="709" w:firstLine="709"/>
      <w:jc w:val="center"/>
      <w:outlineLvl w:val="1"/>
    </w:pPr>
    <w:rPr>
      <w:rFonts w:ascii="Times New Roman" w:eastAsia="Times New Roman" w:hAnsi="Times New Roman" w:cs="Times New Roman"/>
      <w:b/>
      <w:bCs/>
      <w:iCs/>
      <w:sz w:val="26"/>
      <w:szCs w:val="28"/>
      <w:lang w:val="x-none" w:eastAsia="ru-RU"/>
    </w:rPr>
  </w:style>
  <w:style w:type="paragraph" w:styleId="3">
    <w:name w:val="heading 3"/>
    <w:basedOn w:val="a"/>
    <w:next w:val="a"/>
    <w:link w:val="30"/>
    <w:uiPriority w:val="9"/>
    <w:unhideWhenUsed/>
    <w:qFormat/>
    <w:rsid w:val="00A35F71"/>
    <w:pPr>
      <w:keepNext/>
      <w:spacing w:after="0" w:line="240" w:lineRule="auto"/>
      <w:ind w:left="709" w:firstLine="709"/>
      <w:outlineLvl w:val="2"/>
    </w:pPr>
    <w:rPr>
      <w:rFonts w:ascii="Times New Roman" w:eastAsia="Times New Roman" w:hAnsi="Times New Roman" w:cs="Times New Roman"/>
      <w:b/>
      <w:bCs/>
      <w:sz w:val="24"/>
      <w:szCs w:val="26"/>
      <w:lang w:val="x-none" w:eastAsia="ru-RU"/>
    </w:rPr>
  </w:style>
  <w:style w:type="paragraph" w:styleId="4">
    <w:name w:val="heading 4"/>
    <w:basedOn w:val="a"/>
    <w:next w:val="a"/>
    <w:link w:val="40"/>
    <w:uiPriority w:val="9"/>
    <w:unhideWhenUsed/>
    <w:qFormat/>
    <w:rsid w:val="00A35F71"/>
    <w:pPr>
      <w:keepNext/>
      <w:spacing w:before="240" w:after="60" w:line="240" w:lineRule="auto"/>
      <w:outlineLvl w:val="3"/>
    </w:pPr>
    <w:rPr>
      <w:rFonts w:ascii="Calibri" w:eastAsia="Times New Roman" w:hAnsi="Calibri" w:cs="Times New Roman"/>
      <w:b/>
      <w:bCs/>
      <w:sz w:val="28"/>
      <w:szCs w:val="28"/>
      <w:lang w:eastAsia="ru-RU"/>
    </w:rPr>
  </w:style>
  <w:style w:type="paragraph" w:styleId="5">
    <w:name w:val="heading 5"/>
    <w:basedOn w:val="a"/>
    <w:next w:val="a"/>
    <w:link w:val="50"/>
    <w:qFormat/>
    <w:rsid w:val="00A35F71"/>
    <w:pPr>
      <w:keepNext/>
      <w:keepLines/>
      <w:spacing w:before="200" w:after="0" w:line="240" w:lineRule="auto"/>
      <w:ind w:firstLine="709"/>
      <w:jc w:val="both"/>
      <w:outlineLvl w:val="4"/>
    </w:pPr>
    <w:rPr>
      <w:rFonts w:ascii="Cambria" w:eastAsia="Times New Roman" w:hAnsi="Cambria" w:cs="Times New Roman"/>
      <w:color w:val="243F60"/>
      <w:sz w:val="24"/>
      <w:szCs w:val="24"/>
      <w:lang w:val="x-none" w:eastAsia="ru-RU"/>
    </w:rPr>
  </w:style>
  <w:style w:type="paragraph" w:styleId="6">
    <w:name w:val="heading 6"/>
    <w:basedOn w:val="a"/>
    <w:next w:val="a"/>
    <w:link w:val="60"/>
    <w:uiPriority w:val="9"/>
    <w:qFormat/>
    <w:rsid w:val="00A35F71"/>
    <w:pPr>
      <w:keepNext/>
      <w:keepLines/>
      <w:spacing w:before="200" w:after="0" w:line="240" w:lineRule="auto"/>
      <w:ind w:firstLine="709"/>
      <w:jc w:val="both"/>
      <w:outlineLvl w:val="5"/>
    </w:pPr>
    <w:rPr>
      <w:rFonts w:ascii="Cambria" w:eastAsia="Times New Roman" w:hAnsi="Cambria" w:cs="Times New Roman"/>
      <w:i/>
      <w:iCs/>
      <w:color w:val="243F60"/>
      <w:sz w:val="24"/>
      <w:szCs w:val="24"/>
      <w:lang w:val="x-none" w:eastAsia="ru-RU"/>
    </w:rPr>
  </w:style>
  <w:style w:type="paragraph" w:styleId="7">
    <w:name w:val="heading 7"/>
    <w:aliases w:val="заголовок для ПЗЗ"/>
    <w:basedOn w:val="a"/>
    <w:next w:val="a"/>
    <w:link w:val="70"/>
    <w:qFormat/>
    <w:rsid w:val="00A35F71"/>
    <w:pPr>
      <w:keepNext/>
      <w:spacing w:before="120" w:after="120" w:line="240" w:lineRule="auto"/>
      <w:jc w:val="center"/>
      <w:outlineLvl w:val="6"/>
    </w:pPr>
    <w:rPr>
      <w:rFonts w:ascii="Times New Roman" w:eastAsia="MS Mincho" w:hAnsi="Times New Roman" w:cs="Times New Roman"/>
      <w:b/>
      <w:sz w:val="28"/>
      <w:szCs w:val="24"/>
      <w:lang w:val="x-none" w:eastAsia="ru-RU"/>
    </w:rPr>
  </w:style>
  <w:style w:type="paragraph" w:styleId="8">
    <w:name w:val="heading 8"/>
    <w:basedOn w:val="a"/>
    <w:next w:val="a"/>
    <w:link w:val="80"/>
    <w:qFormat/>
    <w:rsid w:val="00A35F71"/>
    <w:pPr>
      <w:keepNext/>
      <w:keepLines/>
      <w:spacing w:before="200" w:after="0" w:line="240" w:lineRule="auto"/>
      <w:ind w:firstLine="709"/>
      <w:jc w:val="both"/>
      <w:outlineLvl w:val="7"/>
    </w:pPr>
    <w:rPr>
      <w:rFonts w:ascii="Cambria" w:eastAsia="Times New Roman" w:hAnsi="Cambria" w:cs="Times New Roman"/>
      <w:color w:val="4F81BD"/>
      <w:sz w:val="20"/>
      <w:szCs w:val="20"/>
      <w:lang w:val="x-none" w:eastAsia="x-none" w:bidi="en-US"/>
    </w:rPr>
  </w:style>
  <w:style w:type="paragraph" w:styleId="9">
    <w:name w:val="heading 9"/>
    <w:basedOn w:val="a"/>
    <w:next w:val="a"/>
    <w:link w:val="90"/>
    <w:qFormat/>
    <w:rsid w:val="00A35F71"/>
    <w:pPr>
      <w:keepNext/>
      <w:keepLines/>
      <w:spacing w:before="200" w:after="0" w:line="240" w:lineRule="auto"/>
      <w:ind w:firstLine="709"/>
      <w:jc w:val="both"/>
      <w:outlineLvl w:val="8"/>
    </w:pPr>
    <w:rPr>
      <w:rFonts w:ascii="Cambria" w:eastAsia="Times New Roman" w:hAnsi="Cambria" w:cs="Times New Roman"/>
      <w:i/>
      <w:iCs/>
      <w:color w:val="404040"/>
      <w:sz w:val="20"/>
      <w:szCs w:val="20"/>
      <w:lang w:val="x-none" w:eastAsia="x-none"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5F71"/>
    <w:rPr>
      <w:rFonts w:ascii="Times New Roman" w:eastAsia="Times New Roman" w:hAnsi="Times New Roman" w:cs="Times New Roman"/>
      <w:b/>
      <w:sz w:val="28"/>
      <w:szCs w:val="24"/>
      <w:lang w:val="x-none" w:eastAsia="ru-RU"/>
    </w:rPr>
  </w:style>
  <w:style w:type="character" w:customStyle="1" w:styleId="20">
    <w:name w:val="Заголовок 2 Знак"/>
    <w:aliases w:val="Вид зоны Знак"/>
    <w:basedOn w:val="a0"/>
    <w:link w:val="2"/>
    <w:rsid w:val="00A35F71"/>
    <w:rPr>
      <w:rFonts w:ascii="Times New Roman" w:eastAsia="Times New Roman" w:hAnsi="Times New Roman" w:cs="Times New Roman"/>
      <w:b/>
      <w:bCs/>
      <w:iCs/>
      <w:sz w:val="26"/>
      <w:szCs w:val="28"/>
      <w:lang w:val="x-none" w:eastAsia="ru-RU"/>
    </w:rPr>
  </w:style>
  <w:style w:type="character" w:customStyle="1" w:styleId="30">
    <w:name w:val="Заголовок 3 Знак"/>
    <w:basedOn w:val="a0"/>
    <w:link w:val="3"/>
    <w:uiPriority w:val="9"/>
    <w:rsid w:val="00A35F71"/>
    <w:rPr>
      <w:rFonts w:ascii="Times New Roman" w:eastAsia="Times New Roman" w:hAnsi="Times New Roman" w:cs="Times New Roman"/>
      <w:b/>
      <w:bCs/>
      <w:sz w:val="24"/>
      <w:szCs w:val="26"/>
      <w:lang w:val="x-none" w:eastAsia="ru-RU"/>
    </w:rPr>
  </w:style>
  <w:style w:type="character" w:customStyle="1" w:styleId="40">
    <w:name w:val="Заголовок 4 Знак"/>
    <w:basedOn w:val="a0"/>
    <w:link w:val="4"/>
    <w:uiPriority w:val="9"/>
    <w:rsid w:val="00A35F71"/>
    <w:rPr>
      <w:rFonts w:ascii="Calibri" w:eastAsia="Times New Roman" w:hAnsi="Calibri" w:cs="Times New Roman"/>
      <w:b/>
      <w:bCs/>
      <w:sz w:val="28"/>
      <w:szCs w:val="28"/>
      <w:lang w:eastAsia="ru-RU"/>
    </w:rPr>
  </w:style>
  <w:style w:type="character" w:customStyle="1" w:styleId="50">
    <w:name w:val="Заголовок 5 Знак"/>
    <w:basedOn w:val="a0"/>
    <w:link w:val="5"/>
    <w:rsid w:val="00A35F71"/>
    <w:rPr>
      <w:rFonts w:ascii="Cambria" w:eastAsia="Times New Roman" w:hAnsi="Cambria" w:cs="Times New Roman"/>
      <w:color w:val="243F60"/>
      <w:sz w:val="24"/>
      <w:szCs w:val="24"/>
      <w:lang w:val="x-none" w:eastAsia="ru-RU"/>
    </w:rPr>
  </w:style>
  <w:style w:type="character" w:customStyle="1" w:styleId="60">
    <w:name w:val="Заголовок 6 Знак"/>
    <w:basedOn w:val="a0"/>
    <w:link w:val="6"/>
    <w:uiPriority w:val="9"/>
    <w:rsid w:val="00A35F71"/>
    <w:rPr>
      <w:rFonts w:ascii="Cambria" w:eastAsia="Times New Roman" w:hAnsi="Cambria" w:cs="Times New Roman"/>
      <w:i/>
      <w:iCs/>
      <w:color w:val="243F60"/>
      <w:sz w:val="24"/>
      <w:szCs w:val="24"/>
      <w:lang w:val="x-none" w:eastAsia="ru-RU"/>
    </w:rPr>
  </w:style>
  <w:style w:type="character" w:customStyle="1" w:styleId="70">
    <w:name w:val="Заголовок 7 Знак"/>
    <w:aliases w:val="заголовок для ПЗЗ Знак"/>
    <w:basedOn w:val="a0"/>
    <w:link w:val="7"/>
    <w:rsid w:val="00A35F71"/>
    <w:rPr>
      <w:rFonts w:ascii="Times New Roman" w:eastAsia="MS Mincho" w:hAnsi="Times New Roman" w:cs="Times New Roman"/>
      <w:b/>
      <w:sz w:val="28"/>
      <w:szCs w:val="24"/>
      <w:lang w:val="x-none" w:eastAsia="ru-RU"/>
    </w:rPr>
  </w:style>
  <w:style w:type="character" w:customStyle="1" w:styleId="80">
    <w:name w:val="Заголовок 8 Знак"/>
    <w:basedOn w:val="a0"/>
    <w:link w:val="8"/>
    <w:rsid w:val="00A35F71"/>
    <w:rPr>
      <w:rFonts w:ascii="Cambria" w:eastAsia="Times New Roman" w:hAnsi="Cambria" w:cs="Times New Roman"/>
      <w:color w:val="4F81BD"/>
      <w:sz w:val="20"/>
      <w:szCs w:val="20"/>
      <w:lang w:val="x-none" w:eastAsia="x-none" w:bidi="en-US"/>
    </w:rPr>
  </w:style>
  <w:style w:type="character" w:customStyle="1" w:styleId="90">
    <w:name w:val="Заголовок 9 Знак"/>
    <w:basedOn w:val="a0"/>
    <w:link w:val="9"/>
    <w:rsid w:val="00A35F71"/>
    <w:rPr>
      <w:rFonts w:ascii="Cambria" w:eastAsia="Times New Roman" w:hAnsi="Cambria" w:cs="Times New Roman"/>
      <w:i/>
      <w:iCs/>
      <w:color w:val="404040"/>
      <w:sz w:val="20"/>
      <w:szCs w:val="20"/>
      <w:lang w:val="x-none" w:eastAsia="x-none" w:bidi="en-US"/>
    </w:rPr>
  </w:style>
  <w:style w:type="numbering" w:customStyle="1" w:styleId="11">
    <w:name w:val="Нет списка1"/>
    <w:next w:val="a2"/>
    <w:uiPriority w:val="99"/>
    <w:semiHidden/>
    <w:unhideWhenUsed/>
    <w:rsid w:val="00A35F71"/>
  </w:style>
  <w:style w:type="paragraph" w:styleId="a3">
    <w:name w:val="header"/>
    <w:basedOn w:val="a"/>
    <w:link w:val="a4"/>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4">
    <w:name w:val="Верхний колонтитул Знак"/>
    <w:basedOn w:val="a0"/>
    <w:link w:val="a3"/>
    <w:uiPriority w:val="99"/>
    <w:rsid w:val="00A35F71"/>
    <w:rPr>
      <w:rFonts w:ascii="Times New Roman" w:eastAsia="Times New Roman" w:hAnsi="Times New Roman" w:cs="Times New Roman"/>
      <w:sz w:val="24"/>
      <w:szCs w:val="24"/>
      <w:lang w:val="x-none" w:eastAsia="ru-RU"/>
    </w:rPr>
  </w:style>
  <w:style w:type="paragraph" w:styleId="a5">
    <w:name w:val="footer"/>
    <w:basedOn w:val="a"/>
    <w:link w:val="a6"/>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6">
    <w:name w:val="Нижний колонтитул Знак"/>
    <w:basedOn w:val="a0"/>
    <w:link w:val="a5"/>
    <w:uiPriority w:val="99"/>
    <w:rsid w:val="00A35F71"/>
    <w:rPr>
      <w:rFonts w:ascii="Times New Roman" w:eastAsia="Times New Roman" w:hAnsi="Times New Roman" w:cs="Times New Roman"/>
      <w:sz w:val="24"/>
      <w:szCs w:val="24"/>
      <w:lang w:val="x-none" w:eastAsia="ru-RU"/>
    </w:rPr>
  </w:style>
  <w:style w:type="paragraph" w:customStyle="1" w:styleId="a7">
    <w:name w:val="Чертежный"/>
    <w:rsid w:val="00A35F71"/>
    <w:pPr>
      <w:spacing w:after="0" w:line="240" w:lineRule="auto"/>
      <w:jc w:val="both"/>
    </w:pPr>
    <w:rPr>
      <w:rFonts w:ascii="ISOCPEUR" w:eastAsia="Times New Roman" w:hAnsi="ISOCPEUR" w:cs="Times New Roman"/>
      <w:i/>
      <w:sz w:val="28"/>
      <w:szCs w:val="20"/>
      <w:lang w:val="uk-UA" w:eastAsia="ru-RU"/>
    </w:rPr>
  </w:style>
  <w:style w:type="character" w:styleId="a8">
    <w:name w:val="page number"/>
    <w:basedOn w:val="a0"/>
    <w:rsid w:val="00A35F71"/>
  </w:style>
  <w:style w:type="paragraph" w:customStyle="1" w:styleId="ConsPlusNormal">
    <w:name w:val="ConsPlusNormal"/>
    <w:rsid w:val="00A35F7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9">
    <w:name w:val="Table Grid"/>
    <w:basedOn w:val="a1"/>
    <w:uiPriority w:val="59"/>
    <w:rsid w:val="00A35F7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List Paragraph"/>
    <w:basedOn w:val="a"/>
    <w:uiPriority w:val="34"/>
    <w:qFormat/>
    <w:rsid w:val="00A35F71"/>
    <w:pPr>
      <w:spacing w:after="0" w:line="240" w:lineRule="auto"/>
      <w:ind w:left="708"/>
    </w:pPr>
    <w:rPr>
      <w:rFonts w:ascii="Times New Roman" w:eastAsia="Times New Roman" w:hAnsi="Times New Roman" w:cs="Times New Roman"/>
      <w:sz w:val="24"/>
      <w:szCs w:val="24"/>
      <w:lang w:eastAsia="ru-RU"/>
    </w:rPr>
  </w:style>
  <w:style w:type="paragraph" w:styleId="ab">
    <w:name w:val="Title"/>
    <w:basedOn w:val="a"/>
    <w:link w:val="12"/>
    <w:qFormat/>
    <w:rsid w:val="00A35F71"/>
    <w:pPr>
      <w:spacing w:after="0" w:line="240" w:lineRule="auto"/>
      <w:jc w:val="center"/>
    </w:pPr>
    <w:rPr>
      <w:rFonts w:ascii="Times New Roman" w:eastAsia="Times New Roman" w:hAnsi="Times New Roman" w:cs="Times New Roman"/>
      <w:sz w:val="24"/>
      <w:szCs w:val="24"/>
      <w:lang w:val="x-none" w:eastAsia="ru-RU"/>
    </w:rPr>
  </w:style>
  <w:style w:type="character" w:customStyle="1" w:styleId="ac">
    <w:name w:val="Название Знак"/>
    <w:basedOn w:val="a0"/>
    <w:rsid w:val="00A35F71"/>
    <w:rPr>
      <w:rFonts w:asciiTheme="majorHAnsi" w:eastAsiaTheme="majorEastAsia" w:hAnsiTheme="majorHAnsi" w:cstheme="majorBidi"/>
      <w:color w:val="17365D" w:themeColor="text2" w:themeShade="BF"/>
      <w:spacing w:val="5"/>
      <w:kern w:val="28"/>
      <w:sz w:val="52"/>
      <w:szCs w:val="52"/>
    </w:rPr>
  </w:style>
  <w:style w:type="character" w:customStyle="1" w:styleId="12">
    <w:name w:val="Название Знак1"/>
    <w:link w:val="ab"/>
    <w:uiPriority w:val="10"/>
    <w:rsid w:val="00A35F71"/>
    <w:rPr>
      <w:rFonts w:ascii="Times New Roman" w:eastAsia="Times New Roman" w:hAnsi="Times New Roman" w:cs="Times New Roman"/>
      <w:sz w:val="24"/>
      <w:szCs w:val="24"/>
      <w:lang w:val="x-none" w:eastAsia="ru-RU"/>
    </w:rPr>
  </w:style>
  <w:style w:type="paragraph" w:styleId="21">
    <w:name w:val="Body Text Indent 2"/>
    <w:basedOn w:val="a"/>
    <w:link w:val="22"/>
    <w:uiPriority w:val="99"/>
    <w:rsid w:val="00A35F71"/>
    <w:pPr>
      <w:spacing w:after="0" w:line="240" w:lineRule="auto"/>
      <w:ind w:firstLine="709"/>
      <w:jc w:val="both"/>
    </w:pPr>
    <w:rPr>
      <w:rFonts w:ascii="Times New Roman" w:eastAsia="Times New Roman" w:hAnsi="Times New Roman" w:cs="Times New Roman"/>
      <w:b/>
      <w:sz w:val="24"/>
      <w:szCs w:val="24"/>
      <w:lang w:val="x-none" w:eastAsia="ru-RU"/>
    </w:rPr>
  </w:style>
  <w:style w:type="character" w:customStyle="1" w:styleId="22">
    <w:name w:val="Основной текст с отступом 2 Знак"/>
    <w:basedOn w:val="a0"/>
    <w:link w:val="21"/>
    <w:uiPriority w:val="99"/>
    <w:rsid w:val="00A35F71"/>
    <w:rPr>
      <w:rFonts w:ascii="Times New Roman" w:eastAsia="Times New Roman" w:hAnsi="Times New Roman" w:cs="Times New Roman"/>
      <w:b/>
      <w:sz w:val="24"/>
      <w:szCs w:val="24"/>
      <w:lang w:val="x-none" w:eastAsia="ru-RU"/>
    </w:rPr>
  </w:style>
  <w:style w:type="paragraph" w:customStyle="1" w:styleId="210">
    <w:name w:val="Основной текст 21"/>
    <w:basedOn w:val="a"/>
    <w:rsid w:val="00A35F71"/>
    <w:pPr>
      <w:widowControl w:val="0"/>
      <w:spacing w:after="0" w:line="240" w:lineRule="auto"/>
      <w:ind w:firstLine="567"/>
      <w:jc w:val="both"/>
    </w:pPr>
    <w:rPr>
      <w:rFonts w:ascii="Times New Roman" w:eastAsia="Times New Roman" w:hAnsi="Times New Roman" w:cs="Times New Roman"/>
      <w:color w:val="000000"/>
      <w:sz w:val="24"/>
      <w:szCs w:val="20"/>
      <w:lang w:eastAsia="ru-RU"/>
    </w:rPr>
  </w:style>
  <w:style w:type="paragraph" w:customStyle="1" w:styleId="WW-Web">
    <w:name w:val="WW-Обычный (Web)"/>
    <w:basedOn w:val="a"/>
    <w:link w:val="WW-Web0"/>
    <w:rsid w:val="00A35F71"/>
    <w:pPr>
      <w:widowControl w:val="0"/>
      <w:suppressAutoHyphens/>
      <w:spacing w:before="100" w:after="100" w:line="240" w:lineRule="auto"/>
    </w:pPr>
    <w:rPr>
      <w:rFonts w:ascii="Times New Roman" w:eastAsia="Lucida Sans Unicode" w:hAnsi="Times New Roman" w:cs="Times New Roman"/>
      <w:kern w:val="1"/>
      <w:sz w:val="24"/>
      <w:szCs w:val="20"/>
      <w:lang w:val="x-none" w:eastAsia="ar-SA"/>
    </w:rPr>
  </w:style>
  <w:style w:type="character" w:customStyle="1" w:styleId="WW-Web0">
    <w:name w:val="WW-Обычный (Web) Знак"/>
    <w:link w:val="WW-Web"/>
    <w:rsid w:val="00A35F71"/>
    <w:rPr>
      <w:rFonts w:ascii="Times New Roman" w:eastAsia="Lucida Sans Unicode" w:hAnsi="Times New Roman" w:cs="Times New Roman"/>
      <w:kern w:val="1"/>
      <w:sz w:val="24"/>
      <w:szCs w:val="20"/>
      <w:lang w:val="x-none" w:eastAsia="ar-SA"/>
    </w:rPr>
  </w:style>
  <w:style w:type="paragraph" w:customStyle="1" w:styleId="0">
    <w:name w:val="Основной текст 0"/>
    <w:aliases w:val="95 ПК"/>
    <w:basedOn w:val="a"/>
    <w:rsid w:val="00A35F71"/>
    <w:pPr>
      <w:spacing w:after="0" w:line="240" w:lineRule="auto"/>
      <w:ind w:firstLine="539"/>
      <w:jc w:val="both"/>
    </w:pPr>
    <w:rPr>
      <w:rFonts w:ascii="Times New Roman" w:eastAsia="Calibri" w:hAnsi="Times New Roman" w:cs="Times New Roman"/>
      <w:color w:val="000000"/>
      <w:kern w:val="24"/>
      <w:sz w:val="24"/>
      <w:szCs w:val="24"/>
    </w:rPr>
  </w:style>
  <w:style w:type="paragraph" w:customStyle="1" w:styleId="Iauiue">
    <w:name w:val="Iau?iue"/>
    <w:rsid w:val="00A35F71"/>
    <w:pPr>
      <w:widowControl w:val="0"/>
      <w:spacing w:after="0" w:line="240" w:lineRule="auto"/>
    </w:pPr>
    <w:rPr>
      <w:rFonts w:ascii="Times New Roman" w:eastAsia="Times New Roman" w:hAnsi="Times New Roman" w:cs="Times New Roman"/>
      <w:sz w:val="20"/>
      <w:szCs w:val="20"/>
      <w:lang w:eastAsia="ru-RU"/>
    </w:rPr>
  </w:style>
  <w:style w:type="paragraph" w:customStyle="1" w:styleId="CharChar1CharChar1CharChar">
    <w:name w:val="Char Char Знак Знак1 Char Char1 Знак Знак Char Char"/>
    <w:basedOn w:val="a"/>
    <w:next w:val="a"/>
    <w:uiPriority w:val="99"/>
    <w:rsid w:val="00A35F71"/>
    <w:pPr>
      <w:spacing w:before="100" w:beforeAutospacing="1" w:after="100" w:afterAutospacing="1" w:line="240" w:lineRule="auto"/>
    </w:pPr>
    <w:rPr>
      <w:rFonts w:ascii="Tahoma" w:eastAsia="Times New Roman" w:hAnsi="Tahoma" w:cs="Tahoma"/>
      <w:sz w:val="20"/>
      <w:szCs w:val="20"/>
      <w:lang w:val="en-US"/>
    </w:rPr>
  </w:style>
  <w:style w:type="paragraph" w:styleId="ad">
    <w:name w:val="footnote text"/>
    <w:basedOn w:val="a"/>
    <w:link w:val="ae"/>
    <w:uiPriority w:val="99"/>
    <w:rsid w:val="00A35F71"/>
    <w:pPr>
      <w:spacing w:after="0" w:line="240" w:lineRule="auto"/>
    </w:pPr>
    <w:rPr>
      <w:rFonts w:ascii="Times New Roman" w:eastAsia="Times New Roman" w:hAnsi="Times New Roman" w:cs="Times New Roman"/>
      <w:sz w:val="20"/>
      <w:szCs w:val="20"/>
      <w:lang w:val="x-none" w:eastAsia="ru-RU"/>
    </w:rPr>
  </w:style>
  <w:style w:type="character" w:customStyle="1" w:styleId="ae">
    <w:name w:val="Текст сноски Знак"/>
    <w:basedOn w:val="a0"/>
    <w:link w:val="ad"/>
    <w:uiPriority w:val="99"/>
    <w:rsid w:val="00A35F71"/>
    <w:rPr>
      <w:rFonts w:ascii="Times New Roman" w:eastAsia="Times New Roman" w:hAnsi="Times New Roman" w:cs="Times New Roman"/>
      <w:sz w:val="20"/>
      <w:szCs w:val="20"/>
      <w:lang w:val="x-none" w:eastAsia="ru-RU"/>
    </w:rPr>
  </w:style>
  <w:style w:type="character" w:styleId="af">
    <w:name w:val="footnote reference"/>
    <w:uiPriority w:val="99"/>
    <w:rsid w:val="00A35F71"/>
    <w:rPr>
      <w:vertAlign w:val="superscript"/>
    </w:rPr>
  </w:style>
  <w:style w:type="paragraph" w:customStyle="1" w:styleId="nienie">
    <w:name w:val="nienie"/>
    <w:basedOn w:val="a"/>
    <w:rsid w:val="00A35F71"/>
    <w:pPr>
      <w:keepLines/>
      <w:widowControl w:val="0"/>
      <w:spacing w:after="0" w:line="240" w:lineRule="auto"/>
      <w:ind w:left="709" w:hanging="284"/>
      <w:jc w:val="both"/>
    </w:pPr>
    <w:rPr>
      <w:rFonts w:ascii="Peterburg" w:eastAsia="Times New Roman" w:hAnsi="Peterburg" w:cs="Times New Roman"/>
      <w:sz w:val="24"/>
      <w:szCs w:val="20"/>
      <w:lang w:eastAsia="ru-RU"/>
    </w:rPr>
  </w:style>
  <w:style w:type="paragraph" w:customStyle="1" w:styleId="ConsNormal">
    <w:name w:val="ConsNormal"/>
    <w:rsid w:val="00A35F71"/>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0">
    <w:name w:val="TOC Heading"/>
    <w:basedOn w:val="1"/>
    <w:next w:val="a"/>
    <w:uiPriority w:val="39"/>
    <w:unhideWhenUsed/>
    <w:qFormat/>
    <w:rsid w:val="00A35F71"/>
    <w:pPr>
      <w:keepLines/>
      <w:spacing w:before="480" w:line="276" w:lineRule="auto"/>
      <w:ind w:left="0" w:firstLine="0"/>
      <w:jc w:val="left"/>
      <w:outlineLvl w:val="9"/>
    </w:pPr>
    <w:rPr>
      <w:rFonts w:ascii="Cambria" w:hAnsi="Cambria"/>
      <w:bCs/>
      <w:color w:val="365F91"/>
      <w:szCs w:val="28"/>
      <w:lang w:eastAsia="en-US"/>
    </w:rPr>
  </w:style>
  <w:style w:type="paragraph" w:styleId="23">
    <w:name w:val="toc 2"/>
    <w:basedOn w:val="a"/>
    <w:next w:val="a"/>
    <w:autoRedefine/>
    <w:uiPriority w:val="39"/>
    <w:unhideWhenUsed/>
    <w:qFormat/>
    <w:rsid w:val="00A35F71"/>
    <w:pPr>
      <w:tabs>
        <w:tab w:val="right" w:leader="dot" w:pos="9062"/>
      </w:tabs>
      <w:spacing w:after="100"/>
      <w:ind w:left="426"/>
    </w:pPr>
    <w:rPr>
      <w:rFonts w:ascii="Calibri" w:eastAsia="Times New Roman" w:hAnsi="Calibri" w:cs="Times New Roman"/>
    </w:rPr>
  </w:style>
  <w:style w:type="paragraph" w:styleId="13">
    <w:name w:val="toc 1"/>
    <w:basedOn w:val="a"/>
    <w:next w:val="a"/>
    <w:autoRedefine/>
    <w:uiPriority w:val="39"/>
    <w:unhideWhenUsed/>
    <w:qFormat/>
    <w:rsid w:val="00A35F71"/>
    <w:pPr>
      <w:tabs>
        <w:tab w:val="right" w:leader="dot" w:pos="9360"/>
      </w:tabs>
      <w:spacing w:after="0"/>
      <w:ind w:right="219" w:firstLine="567"/>
    </w:pPr>
    <w:rPr>
      <w:rFonts w:ascii="Calibri" w:eastAsia="Times New Roman" w:hAnsi="Calibri" w:cs="Times New Roman"/>
    </w:rPr>
  </w:style>
  <w:style w:type="paragraph" w:styleId="31">
    <w:name w:val="toc 3"/>
    <w:basedOn w:val="a"/>
    <w:next w:val="a"/>
    <w:autoRedefine/>
    <w:uiPriority w:val="39"/>
    <w:unhideWhenUsed/>
    <w:qFormat/>
    <w:rsid w:val="00A35F71"/>
    <w:pPr>
      <w:tabs>
        <w:tab w:val="right" w:leader="dot" w:pos="9072"/>
      </w:tabs>
      <w:spacing w:after="100"/>
      <w:ind w:left="440"/>
      <w:jc w:val="both"/>
    </w:pPr>
    <w:rPr>
      <w:rFonts w:ascii="Times New Roman" w:eastAsia="Times New Roman" w:hAnsi="Times New Roman" w:cs="Times New Roman"/>
      <w:bCs/>
      <w:noProof/>
      <w:sz w:val="24"/>
      <w:szCs w:val="24"/>
    </w:rPr>
  </w:style>
  <w:style w:type="paragraph" w:styleId="af1">
    <w:name w:val="Balloon Text"/>
    <w:basedOn w:val="a"/>
    <w:link w:val="af2"/>
    <w:uiPriority w:val="99"/>
    <w:unhideWhenUsed/>
    <w:rsid w:val="00A35F71"/>
    <w:pPr>
      <w:spacing w:after="0" w:line="240" w:lineRule="auto"/>
    </w:pPr>
    <w:rPr>
      <w:rFonts w:ascii="Tahoma" w:eastAsia="Times New Roman" w:hAnsi="Tahoma" w:cs="Times New Roman"/>
      <w:sz w:val="16"/>
      <w:szCs w:val="16"/>
      <w:lang w:val="x-none" w:eastAsia="ru-RU"/>
    </w:rPr>
  </w:style>
  <w:style w:type="character" w:customStyle="1" w:styleId="af2">
    <w:name w:val="Текст выноски Знак"/>
    <w:basedOn w:val="a0"/>
    <w:link w:val="af1"/>
    <w:uiPriority w:val="99"/>
    <w:rsid w:val="00A35F71"/>
    <w:rPr>
      <w:rFonts w:ascii="Tahoma" w:eastAsia="Times New Roman" w:hAnsi="Tahoma" w:cs="Times New Roman"/>
      <w:sz w:val="16"/>
      <w:szCs w:val="16"/>
      <w:lang w:val="x-none" w:eastAsia="ru-RU"/>
    </w:rPr>
  </w:style>
  <w:style w:type="character" w:styleId="af3">
    <w:name w:val="Hyperlink"/>
    <w:uiPriority w:val="99"/>
    <w:unhideWhenUsed/>
    <w:rsid w:val="00A35F71"/>
    <w:rPr>
      <w:color w:val="0000FF"/>
      <w:u w:val="single"/>
    </w:rPr>
  </w:style>
  <w:style w:type="character" w:customStyle="1" w:styleId="WW8Num7z2">
    <w:name w:val="WW8Num7z2"/>
    <w:rsid w:val="00A35F71"/>
    <w:rPr>
      <w:rFonts w:ascii="Wingdings" w:hAnsi="Wingdings"/>
    </w:rPr>
  </w:style>
  <w:style w:type="character" w:styleId="af4">
    <w:name w:val="Emphasis"/>
    <w:aliases w:val="Таблица"/>
    <w:uiPriority w:val="20"/>
    <w:qFormat/>
    <w:rsid w:val="00A35F71"/>
    <w:rPr>
      <w:i/>
      <w:iCs/>
    </w:rPr>
  </w:style>
  <w:style w:type="character" w:customStyle="1" w:styleId="y5black">
    <w:name w:val="y5_black"/>
    <w:basedOn w:val="a0"/>
    <w:rsid w:val="00A35F71"/>
  </w:style>
  <w:style w:type="paragraph" w:styleId="af5">
    <w:name w:val="Normal (Web)"/>
    <w:basedOn w:val="a"/>
    <w:uiPriority w:val="99"/>
    <w:unhideWhenUsed/>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iiaiieoaenonionooiii2">
    <w:name w:val="Iniiaiie oaeno n ionooiii 2"/>
    <w:basedOn w:val="Iauiue"/>
    <w:rsid w:val="00A35F71"/>
    <w:pPr>
      <w:widowControl/>
      <w:ind w:firstLine="284"/>
      <w:jc w:val="both"/>
    </w:pPr>
    <w:rPr>
      <w:rFonts w:ascii="Peterburg" w:hAnsi="Peterburg"/>
    </w:rPr>
  </w:style>
  <w:style w:type="paragraph" w:customStyle="1" w:styleId="af6">
    <w:name w:val="???????"/>
    <w:rsid w:val="00A35F71"/>
    <w:pPr>
      <w:autoSpaceDE w:val="0"/>
      <w:autoSpaceDN w:val="0"/>
      <w:adjustRightInd w:val="0"/>
      <w:spacing w:after="0" w:line="360" w:lineRule="auto"/>
      <w:ind w:firstLine="283"/>
    </w:pPr>
    <w:rPr>
      <w:rFonts w:ascii="Times New Roman" w:eastAsia="Times New Roman" w:hAnsi="Times New Roman" w:cs="Times New Roman"/>
      <w:sz w:val="20"/>
      <w:szCs w:val="20"/>
      <w:lang w:eastAsia="ru-RU"/>
    </w:rPr>
  </w:style>
  <w:style w:type="paragraph" w:customStyle="1" w:styleId="14">
    <w:name w:val="Без интервала1"/>
    <w:qFormat/>
    <w:rsid w:val="00A35F71"/>
    <w:pPr>
      <w:spacing w:after="0" w:line="240" w:lineRule="auto"/>
      <w:ind w:firstLine="709"/>
      <w:jc w:val="both"/>
    </w:pPr>
    <w:rPr>
      <w:rFonts w:ascii="Calibri" w:eastAsia="Calibri" w:hAnsi="Calibri" w:cs="Times New Roman"/>
      <w:lang w:eastAsia="ru-RU"/>
    </w:rPr>
  </w:style>
  <w:style w:type="paragraph" w:styleId="af7">
    <w:name w:val="Body Text"/>
    <w:aliases w:val="Заг1,BO,ID,body indent,ändrad,EHPT,Body Text2"/>
    <w:basedOn w:val="a"/>
    <w:link w:val="af8"/>
    <w:uiPriority w:val="99"/>
    <w:unhideWhenUsed/>
    <w:rsid w:val="00A35F71"/>
    <w:pPr>
      <w:spacing w:after="120" w:line="240" w:lineRule="auto"/>
    </w:pPr>
    <w:rPr>
      <w:rFonts w:ascii="Times New Roman" w:eastAsia="Times New Roman" w:hAnsi="Times New Roman" w:cs="Times New Roman"/>
      <w:sz w:val="24"/>
      <w:szCs w:val="24"/>
      <w:lang w:val="x-none" w:eastAsia="ru-RU"/>
    </w:rPr>
  </w:style>
  <w:style w:type="character" w:customStyle="1" w:styleId="af8">
    <w:name w:val="Основной текст Знак"/>
    <w:aliases w:val="Заг1 Знак,BO Знак,ID Знак,body indent Знак,ändrad Знак,EHPT Знак,Body Text2 Знак"/>
    <w:basedOn w:val="a0"/>
    <w:link w:val="af7"/>
    <w:uiPriority w:val="99"/>
    <w:rsid w:val="00A35F71"/>
    <w:rPr>
      <w:rFonts w:ascii="Times New Roman" w:eastAsia="Times New Roman" w:hAnsi="Times New Roman" w:cs="Times New Roman"/>
      <w:sz w:val="24"/>
      <w:szCs w:val="24"/>
      <w:lang w:val="x-none" w:eastAsia="ru-RU"/>
    </w:rPr>
  </w:style>
  <w:style w:type="paragraph" w:customStyle="1" w:styleId="ConsPlusTitle">
    <w:name w:val="ConsPlusTitle"/>
    <w:rsid w:val="00A35F71"/>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Web">
    <w:name w:val="Обычный (Web)"/>
    <w:basedOn w:val="a"/>
    <w:rsid w:val="00A35F71"/>
    <w:pPr>
      <w:spacing w:before="100" w:after="100" w:line="240" w:lineRule="auto"/>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
    <w:rsid w:val="00A35F71"/>
    <w:pPr>
      <w:spacing w:before="120" w:after="0" w:line="240" w:lineRule="auto"/>
      <w:ind w:firstLine="709"/>
      <w:jc w:val="both"/>
    </w:pPr>
    <w:rPr>
      <w:rFonts w:ascii="Times New Roman" w:eastAsia="Times New Roman" w:hAnsi="Times New Roman" w:cs="Times New Roman"/>
      <w:sz w:val="24"/>
      <w:szCs w:val="20"/>
      <w:lang w:eastAsia="ru-RU"/>
    </w:rPr>
  </w:style>
  <w:style w:type="paragraph" w:styleId="24">
    <w:name w:val="Body Text 2"/>
    <w:basedOn w:val="a"/>
    <w:link w:val="25"/>
    <w:unhideWhenUsed/>
    <w:rsid w:val="00A35F71"/>
    <w:pPr>
      <w:spacing w:after="120" w:line="480" w:lineRule="auto"/>
    </w:pPr>
    <w:rPr>
      <w:rFonts w:ascii="Times New Roman" w:eastAsia="Times New Roman" w:hAnsi="Times New Roman" w:cs="Times New Roman"/>
      <w:sz w:val="24"/>
      <w:szCs w:val="24"/>
      <w:lang w:val="x-none" w:eastAsia="ru-RU"/>
    </w:rPr>
  </w:style>
  <w:style w:type="character" w:customStyle="1" w:styleId="25">
    <w:name w:val="Основной текст 2 Знак"/>
    <w:basedOn w:val="a0"/>
    <w:link w:val="24"/>
    <w:rsid w:val="00A35F71"/>
    <w:rPr>
      <w:rFonts w:ascii="Times New Roman" w:eastAsia="Times New Roman" w:hAnsi="Times New Roman" w:cs="Times New Roman"/>
      <w:sz w:val="24"/>
      <w:szCs w:val="24"/>
      <w:lang w:val="x-none" w:eastAsia="ru-RU"/>
    </w:rPr>
  </w:style>
  <w:style w:type="paragraph" w:customStyle="1" w:styleId="ConsPlusNonformat">
    <w:name w:val="ConsPlusNonformat"/>
    <w:rsid w:val="00A35F7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9">
    <w:name w:val="a"/>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00">
    <w:name w:val="a0"/>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a">
    <w:name w:val="Основной ГП"/>
    <w:link w:val="afb"/>
    <w:qFormat/>
    <w:rsid w:val="00A35F71"/>
    <w:pPr>
      <w:spacing w:after="120"/>
      <w:ind w:firstLine="709"/>
      <w:jc w:val="both"/>
    </w:pPr>
    <w:rPr>
      <w:rFonts w:ascii="Tahoma" w:eastAsia="Calibri" w:hAnsi="Tahoma" w:cs="Tahoma"/>
      <w:sz w:val="24"/>
      <w:szCs w:val="24"/>
    </w:rPr>
  </w:style>
  <w:style w:type="character" w:customStyle="1" w:styleId="afb">
    <w:name w:val="Основной ГП Знак"/>
    <w:link w:val="afa"/>
    <w:rsid w:val="00A35F71"/>
    <w:rPr>
      <w:rFonts w:ascii="Tahoma" w:eastAsia="Calibri" w:hAnsi="Tahoma" w:cs="Tahoma"/>
      <w:sz w:val="24"/>
      <w:szCs w:val="24"/>
    </w:rPr>
  </w:style>
  <w:style w:type="character" w:customStyle="1" w:styleId="120">
    <w:name w:val="Стиль 12 пт"/>
    <w:rsid w:val="00A35F71"/>
    <w:rPr>
      <w:sz w:val="24"/>
    </w:rPr>
  </w:style>
  <w:style w:type="paragraph" w:customStyle="1" w:styleId="Default">
    <w:name w:val="Default"/>
    <w:rsid w:val="00A35F7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c">
    <w:name w:val="Document Map"/>
    <w:basedOn w:val="a"/>
    <w:link w:val="afd"/>
    <w:uiPriority w:val="99"/>
    <w:unhideWhenUsed/>
    <w:rsid w:val="00A35F71"/>
    <w:pPr>
      <w:spacing w:after="0" w:line="240" w:lineRule="auto"/>
      <w:ind w:firstLine="709"/>
      <w:jc w:val="both"/>
    </w:pPr>
    <w:rPr>
      <w:rFonts w:ascii="Tahoma" w:eastAsia="Times New Roman" w:hAnsi="Tahoma" w:cs="Times New Roman"/>
      <w:sz w:val="16"/>
      <w:szCs w:val="16"/>
      <w:lang w:val="x-none" w:eastAsia="ru-RU"/>
    </w:rPr>
  </w:style>
  <w:style w:type="character" w:customStyle="1" w:styleId="afd">
    <w:name w:val="Схема документа Знак"/>
    <w:basedOn w:val="a0"/>
    <w:link w:val="afc"/>
    <w:uiPriority w:val="99"/>
    <w:rsid w:val="00A35F71"/>
    <w:rPr>
      <w:rFonts w:ascii="Tahoma" w:eastAsia="Times New Roman" w:hAnsi="Tahoma" w:cs="Times New Roman"/>
      <w:sz w:val="16"/>
      <w:szCs w:val="16"/>
      <w:lang w:val="x-none" w:eastAsia="ru-RU"/>
    </w:rPr>
  </w:style>
  <w:style w:type="paragraph" w:customStyle="1" w:styleId="afe">
    <w:name w:val="Знак Знак Знак"/>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
    <w:name w:val="Стиль"/>
    <w:rsid w:val="00A35F71"/>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paragraph" w:customStyle="1" w:styleId="15">
    <w:name w:val="З1"/>
    <w:basedOn w:val="a"/>
    <w:next w:val="a"/>
    <w:rsid w:val="00A35F71"/>
    <w:pPr>
      <w:spacing w:after="0" w:line="360" w:lineRule="auto"/>
      <w:ind w:firstLine="748"/>
      <w:jc w:val="both"/>
    </w:pPr>
    <w:rPr>
      <w:rFonts w:ascii="Times New Roman" w:eastAsia="Times New Roman" w:hAnsi="Times New Roman" w:cs="Times New Roman"/>
      <w:b/>
      <w:snapToGrid w:val="0"/>
      <w:sz w:val="24"/>
      <w:szCs w:val="24"/>
      <w:lang w:eastAsia="ru-RU"/>
    </w:rPr>
  </w:style>
  <w:style w:type="paragraph" w:customStyle="1" w:styleId="u">
    <w:name w:val="u"/>
    <w:basedOn w:val="a"/>
    <w:rsid w:val="00A35F71"/>
    <w:pPr>
      <w:spacing w:after="0" w:line="240" w:lineRule="auto"/>
      <w:ind w:firstLine="353"/>
      <w:jc w:val="both"/>
    </w:pPr>
    <w:rPr>
      <w:rFonts w:ascii="Times New Roman" w:eastAsia="Times New Roman" w:hAnsi="Times New Roman" w:cs="Times New Roman"/>
      <w:sz w:val="24"/>
      <w:szCs w:val="24"/>
      <w:lang w:eastAsia="ru-RU"/>
    </w:rPr>
  </w:style>
  <w:style w:type="paragraph" w:customStyle="1" w:styleId="16">
    <w:name w:val="Знак Знак Знак1"/>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styleId="aff0">
    <w:name w:val="FollowedHyperlink"/>
    <w:uiPriority w:val="99"/>
    <w:unhideWhenUsed/>
    <w:rsid w:val="00A35F71"/>
    <w:rPr>
      <w:color w:val="800080"/>
      <w:u w:val="single"/>
    </w:rPr>
  </w:style>
  <w:style w:type="paragraph" w:customStyle="1" w:styleId="26">
    <w:name w:val="Îñíîâíîé òåêñò 2"/>
    <w:basedOn w:val="a"/>
    <w:rsid w:val="00A35F71"/>
    <w:pPr>
      <w:widowControl w:val="0"/>
      <w:spacing w:after="0" w:line="240" w:lineRule="auto"/>
      <w:ind w:firstLine="720"/>
      <w:jc w:val="both"/>
    </w:pPr>
    <w:rPr>
      <w:rFonts w:ascii="Times New Roman" w:eastAsia="Times New Roman" w:hAnsi="Times New Roman" w:cs="Times New Roman"/>
      <w:b/>
      <w:color w:val="000000"/>
      <w:sz w:val="24"/>
      <w:szCs w:val="20"/>
      <w:lang w:val="en-US" w:eastAsia="ru-RU"/>
    </w:rPr>
  </w:style>
  <w:style w:type="paragraph" w:customStyle="1" w:styleId="s12">
    <w:name w:val="s_12"/>
    <w:basedOn w:val="a"/>
    <w:rsid w:val="00A35F71"/>
    <w:pPr>
      <w:spacing w:after="0" w:line="240" w:lineRule="auto"/>
      <w:ind w:firstLine="720"/>
    </w:pPr>
    <w:rPr>
      <w:rFonts w:ascii="Times New Roman" w:eastAsia="Times New Roman" w:hAnsi="Times New Roman" w:cs="Times New Roman"/>
      <w:sz w:val="24"/>
      <w:szCs w:val="24"/>
      <w:lang w:eastAsia="ru-RU"/>
    </w:rPr>
  </w:style>
  <w:style w:type="paragraph" w:customStyle="1" w:styleId="s13">
    <w:name w:val="s_13"/>
    <w:basedOn w:val="a"/>
    <w:rsid w:val="00A35F71"/>
    <w:pPr>
      <w:spacing w:after="0" w:line="240" w:lineRule="auto"/>
      <w:ind w:firstLine="720"/>
    </w:pPr>
    <w:rPr>
      <w:rFonts w:ascii="Times New Roman" w:eastAsia="Times New Roman" w:hAnsi="Times New Roman" w:cs="Times New Roman"/>
      <w:sz w:val="24"/>
      <w:szCs w:val="24"/>
      <w:lang w:eastAsia="ru-RU"/>
    </w:rPr>
  </w:style>
  <w:style w:type="character" w:styleId="aff1">
    <w:name w:val="annotation reference"/>
    <w:uiPriority w:val="99"/>
    <w:unhideWhenUsed/>
    <w:rsid w:val="00A35F71"/>
    <w:rPr>
      <w:sz w:val="16"/>
      <w:szCs w:val="16"/>
    </w:rPr>
  </w:style>
  <w:style w:type="paragraph" w:styleId="aff2">
    <w:name w:val="annotation text"/>
    <w:basedOn w:val="a"/>
    <w:link w:val="aff3"/>
    <w:uiPriority w:val="99"/>
    <w:unhideWhenUsed/>
    <w:rsid w:val="00A35F71"/>
    <w:pPr>
      <w:spacing w:after="0" w:line="240" w:lineRule="auto"/>
      <w:ind w:firstLine="709"/>
      <w:jc w:val="both"/>
    </w:pPr>
    <w:rPr>
      <w:rFonts w:ascii="Times New Roman" w:eastAsia="Times New Roman" w:hAnsi="Times New Roman" w:cs="Times New Roman"/>
      <w:sz w:val="20"/>
      <w:szCs w:val="20"/>
      <w:lang w:val="x-none" w:eastAsia="ru-RU"/>
    </w:rPr>
  </w:style>
  <w:style w:type="character" w:customStyle="1" w:styleId="aff3">
    <w:name w:val="Текст примечания Знак"/>
    <w:basedOn w:val="a0"/>
    <w:link w:val="aff2"/>
    <w:uiPriority w:val="99"/>
    <w:rsid w:val="00A35F71"/>
    <w:rPr>
      <w:rFonts w:ascii="Times New Roman" w:eastAsia="Times New Roman" w:hAnsi="Times New Roman" w:cs="Times New Roman"/>
      <w:sz w:val="20"/>
      <w:szCs w:val="20"/>
      <w:lang w:val="x-none" w:eastAsia="ru-RU"/>
    </w:rPr>
  </w:style>
  <w:style w:type="paragraph" w:styleId="aff4">
    <w:name w:val="annotation subject"/>
    <w:basedOn w:val="aff2"/>
    <w:next w:val="aff2"/>
    <w:link w:val="aff5"/>
    <w:uiPriority w:val="99"/>
    <w:unhideWhenUsed/>
    <w:rsid w:val="00A35F71"/>
    <w:rPr>
      <w:b/>
      <w:bCs/>
    </w:rPr>
  </w:style>
  <w:style w:type="character" w:customStyle="1" w:styleId="aff5">
    <w:name w:val="Тема примечания Знак"/>
    <w:basedOn w:val="aff3"/>
    <w:link w:val="aff4"/>
    <w:uiPriority w:val="99"/>
    <w:rsid w:val="00A35F71"/>
    <w:rPr>
      <w:rFonts w:ascii="Times New Roman" w:eastAsia="Times New Roman" w:hAnsi="Times New Roman" w:cs="Times New Roman"/>
      <w:b/>
      <w:bCs/>
      <w:sz w:val="20"/>
      <w:szCs w:val="20"/>
      <w:lang w:val="x-none" w:eastAsia="ru-RU"/>
    </w:rPr>
  </w:style>
  <w:style w:type="paragraph" w:customStyle="1" w:styleId="s3">
    <w:name w:val="s_3"/>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0">
    <w:name w:val="s_10"/>
    <w:basedOn w:val="a0"/>
    <w:rsid w:val="00A35F71"/>
  </w:style>
  <w:style w:type="character" w:customStyle="1" w:styleId="spelle">
    <w:name w:val="spelle"/>
    <w:basedOn w:val="a0"/>
    <w:rsid w:val="00A35F71"/>
  </w:style>
  <w:style w:type="character" w:customStyle="1" w:styleId="apple-converted-space">
    <w:name w:val="apple-converted-space"/>
    <w:basedOn w:val="a0"/>
    <w:rsid w:val="00A35F71"/>
  </w:style>
  <w:style w:type="paragraph" w:styleId="aff6">
    <w:name w:val="Body Text Indent"/>
    <w:basedOn w:val="a"/>
    <w:link w:val="aff7"/>
    <w:unhideWhenUsed/>
    <w:rsid w:val="00A35F71"/>
    <w:pPr>
      <w:spacing w:after="120" w:line="240" w:lineRule="auto"/>
      <w:ind w:left="283"/>
    </w:pPr>
    <w:rPr>
      <w:rFonts w:ascii="Times New Roman" w:eastAsia="Times New Roman" w:hAnsi="Times New Roman" w:cs="Times New Roman"/>
      <w:sz w:val="24"/>
      <w:szCs w:val="24"/>
      <w:lang w:val="x-none" w:eastAsia="ru-RU"/>
    </w:rPr>
  </w:style>
  <w:style w:type="character" w:customStyle="1" w:styleId="aff7">
    <w:name w:val="Основной текст с отступом Знак"/>
    <w:basedOn w:val="a0"/>
    <w:link w:val="aff6"/>
    <w:rsid w:val="00A35F71"/>
    <w:rPr>
      <w:rFonts w:ascii="Times New Roman" w:eastAsia="Times New Roman" w:hAnsi="Times New Roman" w:cs="Times New Roman"/>
      <w:sz w:val="24"/>
      <w:szCs w:val="24"/>
      <w:lang w:val="x-none" w:eastAsia="ru-RU"/>
    </w:rPr>
  </w:style>
  <w:style w:type="paragraph" w:customStyle="1" w:styleId="17">
    <w:name w:val="Текст примечания1"/>
    <w:basedOn w:val="a"/>
    <w:rsid w:val="00A35F71"/>
    <w:pPr>
      <w:suppressAutoHyphens/>
      <w:spacing w:after="0" w:line="240" w:lineRule="auto"/>
    </w:pPr>
    <w:rPr>
      <w:rFonts w:ascii="Times New Roman" w:eastAsia="Times New Roman" w:hAnsi="Times New Roman" w:cs="Times New Roman"/>
      <w:bCs/>
      <w:sz w:val="20"/>
      <w:szCs w:val="20"/>
      <w:lang w:eastAsia="ar-SA"/>
    </w:rPr>
  </w:style>
  <w:style w:type="paragraph" w:customStyle="1" w:styleId="aff8">
    <w:name w:val="Нормальный (таблица)"/>
    <w:basedOn w:val="a"/>
    <w:next w:val="a"/>
    <w:uiPriority w:val="99"/>
    <w:rsid w:val="00A35F71"/>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9">
    <w:name w:val="Прижатый влево"/>
    <w:basedOn w:val="a"/>
    <w:next w:val="a"/>
    <w:uiPriority w:val="99"/>
    <w:rsid w:val="00A35F71"/>
    <w:pPr>
      <w:widowControl w:val="0"/>
      <w:autoSpaceDE w:val="0"/>
      <w:autoSpaceDN w:val="0"/>
      <w:adjustRightInd w:val="0"/>
      <w:spacing w:after="0" w:line="240" w:lineRule="auto"/>
    </w:pPr>
    <w:rPr>
      <w:rFonts w:ascii="Arial" w:eastAsia="Times New Roman" w:hAnsi="Arial" w:cs="Arial"/>
      <w:sz w:val="26"/>
      <w:szCs w:val="26"/>
      <w:lang w:eastAsia="ru-RU"/>
    </w:rPr>
  </w:style>
  <w:style w:type="paragraph" w:styleId="affa">
    <w:name w:val="caption"/>
    <w:basedOn w:val="a"/>
    <w:next w:val="a"/>
    <w:uiPriority w:val="35"/>
    <w:qFormat/>
    <w:rsid w:val="00A35F71"/>
    <w:pPr>
      <w:spacing w:after="0" w:line="240" w:lineRule="auto"/>
      <w:ind w:firstLine="709"/>
      <w:jc w:val="both"/>
    </w:pPr>
    <w:rPr>
      <w:rFonts w:ascii="Times New Roman" w:eastAsia="Times New Roman" w:hAnsi="Times New Roman" w:cs="Times New Roman"/>
      <w:b/>
      <w:bCs/>
      <w:sz w:val="20"/>
      <w:szCs w:val="20"/>
      <w:lang w:eastAsia="ru-RU"/>
    </w:rPr>
  </w:style>
  <w:style w:type="numbering" w:customStyle="1" w:styleId="110">
    <w:name w:val="Нет списка11"/>
    <w:next w:val="a2"/>
    <w:uiPriority w:val="99"/>
    <w:semiHidden/>
    <w:unhideWhenUsed/>
    <w:rsid w:val="00A35F71"/>
  </w:style>
  <w:style w:type="table" w:styleId="affb">
    <w:name w:val="Light List"/>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27">
    <w:name w:val="Нет списка2"/>
    <w:next w:val="a2"/>
    <w:uiPriority w:val="99"/>
    <w:semiHidden/>
    <w:rsid w:val="00A35F71"/>
  </w:style>
  <w:style w:type="paragraph" w:customStyle="1" w:styleId="310">
    <w:name w:val="Основной текст с отступом 31"/>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styleId="32">
    <w:name w:val="Body Text Indent 3"/>
    <w:basedOn w:val="a"/>
    <w:link w:val="33"/>
    <w:rsid w:val="00A35F71"/>
    <w:pPr>
      <w:spacing w:after="0" w:line="240" w:lineRule="auto"/>
      <w:ind w:left="360" w:hanging="360"/>
      <w:jc w:val="both"/>
    </w:pPr>
    <w:rPr>
      <w:rFonts w:ascii="Times New Roman" w:eastAsia="Times New Roman" w:hAnsi="Times New Roman" w:cs="Times New Roman"/>
      <w:b/>
      <w:bCs/>
      <w:sz w:val="28"/>
      <w:szCs w:val="24"/>
      <w:lang w:val="x-none" w:eastAsia="x-none"/>
    </w:rPr>
  </w:style>
  <w:style w:type="character" w:customStyle="1" w:styleId="33">
    <w:name w:val="Основной текст с отступом 3 Знак"/>
    <w:basedOn w:val="a0"/>
    <w:link w:val="32"/>
    <w:rsid w:val="00A35F71"/>
    <w:rPr>
      <w:rFonts w:ascii="Times New Roman" w:eastAsia="Times New Roman" w:hAnsi="Times New Roman" w:cs="Times New Roman"/>
      <w:b/>
      <w:bCs/>
      <w:sz w:val="28"/>
      <w:szCs w:val="24"/>
      <w:lang w:val="x-none" w:eastAsia="x-none"/>
    </w:rPr>
  </w:style>
  <w:style w:type="paragraph" w:customStyle="1" w:styleId="affc">
    <w:name w:val="Готовый"/>
    <w:basedOn w:val="a"/>
    <w:rsid w:val="00A35F7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ind w:firstLine="709"/>
      <w:jc w:val="both"/>
    </w:pPr>
    <w:rPr>
      <w:rFonts w:ascii="Courier New" w:eastAsia="Times New Roman" w:hAnsi="Courier New" w:cs="Times New Roman"/>
      <w:snapToGrid w:val="0"/>
      <w:sz w:val="20"/>
      <w:szCs w:val="20"/>
      <w:lang w:eastAsia="ru-RU"/>
    </w:rPr>
  </w:style>
  <w:style w:type="paragraph" w:customStyle="1" w:styleId="ConsTitle">
    <w:name w:val="ConsTitle"/>
    <w:rsid w:val="00A35F7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8">
    <w:name w:val="Основной текст1"/>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00">
    <w:name w:val="Заголовок 0"/>
    <w:basedOn w:val="1"/>
    <w:rsid w:val="00A35F71"/>
    <w:pPr>
      <w:ind w:left="0" w:firstLine="0"/>
    </w:pPr>
    <w:rPr>
      <w:b w:val="0"/>
      <w:caps/>
      <w:sz w:val="24"/>
      <w:lang w:eastAsia="x-none"/>
    </w:rPr>
  </w:style>
  <w:style w:type="paragraph" w:customStyle="1" w:styleId="Iauiue2">
    <w:name w:val="Iau?iue2"/>
    <w:rsid w:val="00A35F7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affd">
    <w:name w:val="Ñòèëü"/>
    <w:rsid w:val="00A35F71"/>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affe">
    <w:name w:val="Îáû÷íûé"/>
    <w:rsid w:val="00A35F71"/>
    <w:pPr>
      <w:widowControl w:val="0"/>
      <w:spacing w:after="0" w:line="240" w:lineRule="auto"/>
    </w:pPr>
    <w:rPr>
      <w:rFonts w:ascii="Times New Roman" w:eastAsia="Times New Roman" w:hAnsi="Times New Roman" w:cs="Times New Roman"/>
      <w:sz w:val="28"/>
      <w:szCs w:val="20"/>
      <w:lang w:eastAsia="ru-RU"/>
    </w:rPr>
  </w:style>
  <w:style w:type="paragraph" w:customStyle="1" w:styleId="28">
    <w:name w:val="Îñíîâíîé òåêñò ñ îòñòóïîì 2"/>
    <w:basedOn w:val="affe"/>
    <w:rsid w:val="00A35F71"/>
  </w:style>
  <w:style w:type="paragraph" w:customStyle="1" w:styleId="19">
    <w:name w:val="çàãîëîâîê 1"/>
    <w:basedOn w:val="affe"/>
    <w:next w:val="affe"/>
    <w:rsid w:val="00A35F71"/>
  </w:style>
  <w:style w:type="paragraph" w:customStyle="1" w:styleId="34">
    <w:name w:val="Îñíîâíîé òåêñò ñ îòñòóïîì 3"/>
    <w:basedOn w:val="affe"/>
    <w:rsid w:val="00A35F71"/>
  </w:style>
  <w:style w:type="paragraph" w:customStyle="1" w:styleId="Iniiaiieoaeno">
    <w:name w:val="Iniiaiie oaeno"/>
    <w:basedOn w:val="Iauiue"/>
    <w:rsid w:val="00A35F71"/>
  </w:style>
  <w:style w:type="paragraph" w:customStyle="1" w:styleId="afff">
    <w:name w:val="основной"/>
    <w:basedOn w:val="a"/>
    <w:rsid w:val="00A35F71"/>
    <w:pPr>
      <w:keepNext/>
      <w:spacing w:after="0" w:line="240" w:lineRule="auto"/>
    </w:pPr>
    <w:rPr>
      <w:rFonts w:ascii="Times New Roman" w:eastAsia="Times New Roman" w:hAnsi="Times New Roman" w:cs="Times New Roman"/>
      <w:sz w:val="24"/>
      <w:szCs w:val="20"/>
      <w:lang w:eastAsia="ru-RU"/>
    </w:rPr>
  </w:style>
  <w:style w:type="paragraph" w:customStyle="1" w:styleId="Iniiaiieoaeno2">
    <w:name w:val="Iniiaiie oaeno 2"/>
    <w:basedOn w:val="a"/>
    <w:rsid w:val="00A35F71"/>
    <w:pPr>
      <w:widowControl w:val="0"/>
      <w:spacing w:after="0" w:line="240" w:lineRule="auto"/>
      <w:ind w:firstLine="567"/>
      <w:jc w:val="both"/>
    </w:pPr>
    <w:rPr>
      <w:rFonts w:ascii="Times New Roman" w:eastAsia="Times New Roman" w:hAnsi="Times New Roman" w:cs="Times New Roman"/>
      <w:b/>
      <w:color w:val="000000"/>
      <w:sz w:val="24"/>
      <w:szCs w:val="20"/>
      <w:lang w:eastAsia="ru-RU"/>
    </w:rPr>
  </w:style>
  <w:style w:type="paragraph" w:customStyle="1" w:styleId="afff0">
    <w:name w:val="Îñíîâíîé òåêñò"/>
    <w:basedOn w:val="affe"/>
    <w:rsid w:val="00A35F71"/>
  </w:style>
  <w:style w:type="paragraph" w:customStyle="1" w:styleId="caaieiaie2">
    <w:name w:val="caaieiaie 2"/>
    <w:basedOn w:val="Iauiue"/>
    <w:next w:val="Iauiue"/>
    <w:rsid w:val="00A35F71"/>
  </w:style>
  <w:style w:type="paragraph" w:styleId="afff1">
    <w:name w:val="Plain Text"/>
    <w:basedOn w:val="a"/>
    <w:link w:val="afff2"/>
    <w:rsid w:val="00A35F71"/>
    <w:pPr>
      <w:spacing w:after="0" w:line="240" w:lineRule="auto"/>
    </w:pPr>
    <w:rPr>
      <w:rFonts w:ascii="Courier New" w:eastAsia="Times New Roman" w:hAnsi="Courier New" w:cs="Times New Roman"/>
      <w:sz w:val="20"/>
      <w:szCs w:val="20"/>
      <w:lang w:val="x-none" w:eastAsia="x-none"/>
    </w:rPr>
  </w:style>
  <w:style w:type="character" w:customStyle="1" w:styleId="afff2">
    <w:name w:val="Текст Знак"/>
    <w:basedOn w:val="a0"/>
    <w:link w:val="afff1"/>
    <w:rsid w:val="00A35F71"/>
    <w:rPr>
      <w:rFonts w:ascii="Courier New" w:eastAsia="Times New Roman" w:hAnsi="Courier New" w:cs="Times New Roman"/>
      <w:sz w:val="20"/>
      <w:szCs w:val="20"/>
      <w:lang w:val="x-none" w:eastAsia="x-none"/>
    </w:rPr>
  </w:style>
  <w:style w:type="table" w:customStyle="1" w:styleId="1a">
    <w:name w:val="Сетка таблицы1"/>
    <w:basedOn w:val="a1"/>
    <w:next w:val="a9"/>
    <w:rsid w:val="00A35F71"/>
    <w:pPr>
      <w:spacing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9"/>
    <w:uiPriority w:val="59"/>
    <w:rsid w:val="00A35F7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
    <w:name w:val="Нет списка12"/>
    <w:next w:val="a2"/>
    <w:uiPriority w:val="99"/>
    <w:semiHidden/>
    <w:unhideWhenUsed/>
    <w:rsid w:val="00A35F71"/>
  </w:style>
  <w:style w:type="table" w:customStyle="1" w:styleId="1b">
    <w:name w:val="Светлый список1"/>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nsPlusCell">
    <w:name w:val="ConsPlusCell"/>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A35F7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A35F71"/>
    <w:pPr>
      <w:widowControl w:val="0"/>
      <w:autoSpaceDE w:val="0"/>
      <w:autoSpaceDN w:val="0"/>
      <w:spacing w:after="0" w:line="240" w:lineRule="auto"/>
    </w:pPr>
    <w:rPr>
      <w:rFonts w:ascii="Tahoma" w:eastAsia="Times New Roman" w:hAnsi="Tahoma" w:cs="Tahoma"/>
      <w:szCs w:val="20"/>
      <w:lang w:eastAsia="ru-RU"/>
    </w:rPr>
  </w:style>
  <w:style w:type="character" w:customStyle="1" w:styleId="docaccesstitle">
    <w:name w:val="docaccess_title"/>
    <w:basedOn w:val="a0"/>
    <w:rsid w:val="00A35F71"/>
  </w:style>
  <w:style w:type="character" w:customStyle="1" w:styleId="afff3">
    <w:name w:val="Гипертекстовая ссылка"/>
    <w:uiPriority w:val="99"/>
    <w:rsid w:val="00A35F71"/>
    <w:rPr>
      <w:color w:val="106BBE"/>
    </w:rPr>
  </w:style>
  <w:style w:type="paragraph" w:customStyle="1" w:styleId="320">
    <w:name w:val="Основной текст с отступом 32"/>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29">
    <w:name w:val="Основной текст2"/>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25">
    <w:name w:val="Стиль Первая строка:  1.25 см"/>
    <w:basedOn w:val="a"/>
    <w:rsid w:val="00A35F71"/>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4">
    <w:name w:val="Статьи"/>
    <w:basedOn w:val="a"/>
    <w:rsid w:val="00A35F71"/>
    <w:pPr>
      <w:spacing w:after="0" w:line="240" w:lineRule="auto"/>
      <w:ind w:firstLine="540"/>
      <w:jc w:val="both"/>
    </w:pPr>
    <w:rPr>
      <w:rFonts w:ascii="Times New Roman" w:eastAsia="Times New Roman" w:hAnsi="Times New Roman" w:cs="Times New Roman"/>
      <w:b/>
      <w:bCs/>
      <w:sz w:val="24"/>
      <w:szCs w:val="20"/>
      <w:lang w:eastAsia="ru-RU"/>
    </w:rPr>
  </w:style>
  <w:style w:type="character" w:customStyle="1" w:styleId="FontStyle67">
    <w:name w:val="Font Style67"/>
    <w:rsid w:val="00A35F71"/>
    <w:rPr>
      <w:rFonts w:ascii="Times New Roman" w:hAnsi="Times New Roman" w:cs="Times New Roman" w:hint="default"/>
      <w:b/>
      <w:bCs/>
      <w:sz w:val="20"/>
      <w:szCs w:val="20"/>
    </w:rPr>
  </w:style>
  <w:style w:type="character" w:customStyle="1" w:styleId="FontStyle68">
    <w:name w:val="Font Style68"/>
    <w:rsid w:val="00A35F71"/>
    <w:rPr>
      <w:rFonts w:ascii="Times New Roman" w:hAnsi="Times New Roman" w:cs="Times New Roman" w:hint="default"/>
      <w:sz w:val="20"/>
      <w:szCs w:val="20"/>
    </w:rPr>
  </w:style>
  <w:style w:type="paragraph" w:styleId="afff5">
    <w:name w:val="No Spacing"/>
    <w:link w:val="afff6"/>
    <w:qFormat/>
    <w:rsid w:val="00A35F71"/>
    <w:pPr>
      <w:spacing w:after="0" w:line="240" w:lineRule="auto"/>
      <w:jc w:val="both"/>
    </w:pPr>
    <w:rPr>
      <w:rFonts w:ascii="Times New Roman" w:eastAsia="Times New Roman" w:hAnsi="Times New Roman" w:cs="Times New Roman"/>
      <w:sz w:val="24"/>
      <w:lang w:eastAsia="ru-RU" w:bidi="en-US"/>
    </w:rPr>
  </w:style>
  <w:style w:type="character" w:customStyle="1" w:styleId="afff6">
    <w:name w:val="Без интервала Знак"/>
    <w:link w:val="afff5"/>
    <w:rsid w:val="00A35F71"/>
    <w:rPr>
      <w:rFonts w:ascii="Times New Roman" w:eastAsia="Times New Roman" w:hAnsi="Times New Roman" w:cs="Times New Roman"/>
      <w:sz w:val="24"/>
      <w:lang w:eastAsia="ru-RU" w:bidi="en-US"/>
    </w:rPr>
  </w:style>
  <w:style w:type="paragraph" w:styleId="41">
    <w:name w:val="toc 4"/>
    <w:basedOn w:val="a"/>
    <w:next w:val="a"/>
    <w:autoRedefine/>
    <w:unhideWhenUsed/>
    <w:rsid w:val="00A35F71"/>
    <w:pPr>
      <w:spacing w:after="100"/>
      <w:ind w:left="660"/>
    </w:pPr>
    <w:rPr>
      <w:rFonts w:ascii="Calibri" w:eastAsia="Times New Roman" w:hAnsi="Calibri" w:cs="Times New Roman"/>
      <w:lang w:eastAsia="ru-RU"/>
    </w:rPr>
  </w:style>
  <w:style w:type="paragraph" w:styleId="51">
    <w:name w:val="toc 5"/>
    <w:basedOn w:val="a"/>
    <w:next w:val="a"/>
    <w:autoRedefine/>
    <w:unhideWhenUsed/>
    <w:rsid w:val="00A35F71"/>
    <w:pPr>
      <w:spacing w:after="100"/>
      <w:ind w:left="880"/>
    </w:pPr>
    <w:rPr>
      <w:rFonts w:ascii="Calibri" w:eastAsia="Times New Roman" w:hAnsi="Calibri" w:cs="Times New Roman"/>
      <w:lang w:eastAsia="ru-RU"/>
    </w:rPr>
  </w:style>
  <w:style w:type="paragraph" w:styleId="61">
    <w:name w:val="toc 6"/>
    <w:basedOn w:val="a"/>
    <w:next w:val="a"/>
    <w:autoRedefine/>
    <w:unhideWhenUsed/>
    <w:rsid w:val="00A35F71"/>
    <w:pPr>
      <w:spacing w:after="100"/>
      <w:ind w:left="1100"/>
    </w:pPr>
    <w:rPr>
      <w:rFonts w:ascii="Calibri" w:eastAsia="Times New Roman" w:hAnsi="Calibri" w:cs="Times New Roman"/>
      <w:lang w:eastAsia="ru-RU"/>
    </w:rPr>
  </w:style>
  <w:style w:type="paragraph" w:styleId="71">
    <w:name w:val="toc 7"/>
    <w:basedOn w:val="a"/>
    <w:next w:val="a"/>
    <w:autoRedefine/>
    <w:unhideWhenUsed/>
    <w:rsid w:val="00A35F71"/>
    <w:pPr>
      <w:spacing w:after="100"/>
      <w:ind w:left="1320"/>
    </w:pPr>
    <w:rPr>
      <w:rFonts w:ascii="Calibri" w:eastAsia="Times New Roman" w:hAnsi="Calibri" w:cs="Times New Roman"/>
      <w:lang w:eastAsia="ru-RU"/>
    </w:rPr>
  </w:style>
  <w:style w:type="paragraph" w:styleId="81">
    <w:name w:val="toc 8"/>
    <w:basedOn w:val="a"/>
    <w:next w:val="a"/>
    <w:autoRedefine/>
    <w:unhideWhenUsed/>
    <w:rsid w:val="00A35F71"/>
    <w:pPr>
      <w:spacing w:after="100"/>
      <w:ind w:left="1540"/>
    </w:pPr>
    <w:rPr>
      <w:rFonts w:ascii="Calibri" w:eastAsia="Times New Roman" w:hAnsi="Calibri" w:cs="Times New Roman"/>
      <w:lang w:eastAsia="ru-RU"/>
    </w:rPr>
  </w:style>
  <w:style w:type="paragraph" w:styleId="91">
    <w:name w:val="toc 9"/>
    <w:basedOn w:val="a"/>
    <w:next w:val="a"/>
    <w:autoRedefine/>
    <w:unhideWhenUsed/>
    <w:rsid w:val="00A35F71"/>
    <w:pPr>
      <w:spacing w:after="100"/>
      <w:ind w:left="1760"/>
    </w:pPr>
    <w:rPr>
      <w:rFonts w:ascii="Calibri" w:eastAsia="Times New Roman" w:hAnsi="Calibri" w:cs="Times New Roman"/>
      <w:lang w:eastAsia="ru-RU"/>
    </w:rPr>
  </w:style>
  <w:style w:type="paragraph" w:customStyle="1" w:styleId="1c">
    <w:name w:val="Стиль Первая строка:  1 см"/>
    <w:basedOn w:val="a"/>
    <w:rsid w:val="00A35F71"/>
    <w:pPr>
      <w:spacing w:after="0" w:line="240" w:lineRule="auto"/>
      <w:ind w:firstLine="567"/>
      <w:jc w:val="both"/>
    </w:pPr>
    <w:rPr>
      <w:rFonts w:ascii="Times New Roman" w:eastAsia="Times New Roman" w:hAnsi="Times New Roman" w:cs="Times New Roman"/>
      <w:sz w:val="24"/>
      <w:szCs w:val="20"/>
      <w:lang w:eastAsia="ru-RU"/>
    </w:rPr>
  </w:style>
  <w:style w:type="paragraph" w:customStyle="1" w:styleId="afff7">
    <w:name w:val="Знак"/>
    <w:basedOn w:val="a"/>
    <w:rsid w:val="00A35F71"/>
    <w:pPr>
      <w:spacing w:after="160" w:line="240" w:lineRule="exact"/>
    </w:pPr>
    <w:rPr>
      <w:rFonts w:ascii="Verdana" w:eastAsia="Times New Roman" w:hAnsi="Verdana" w:cs="Verdana"/>
      <w:sz w:val="20"/>
      <w:szCs w:val="20"/>
      <w:lang w:val="en-US"/>
    </w:rPr>
  </w:style>
  <w:style w:type="paragraph" w:customStyle="1" w:styleId="1d">
    <w:name w:val="Знак Знак Знак Знак1 Знак Знак Знак"/>
    <w:basedOn w:val="a"/>
    <w:rsid w:val="00A35F71"/>
    <w:pPr>
      <w:spacing w:after="160" w:line="240" w:lineRule="exact"/>
    </w:pPr>
    <w:rPr>
      <w:rFonts w:ascii="Verdana" w:eastAsia="Times New Roman" w:hAnsi="Verdana" w:cs="Verdana"/>
      <w:sz w:val="20"/>
      <w:szCs w:val="20"/>
      <w:lang w:val="en-US"/>
    </w:rPr>
  </w:style>
  <w:style w:type="paragraph" w:customStyle="1" w:styleId="s153">
    <w:name w:val="s_153"/>
    <w:basedOn w:val="a"/>
    <w:rsid w:val="00A35F71"/>
    <w:pPr>
      <w:spacing w:after="0" w:line="240" w:lineRule="auto"/>
      <w:ind w:left="921"/>
    </w:pPr>
    <w:rPr>
      <w:rFonts w:ascii="Times New Roman" w:eastAsia="Times New Roman" w:hAnsi="Times New Roman" w:cs="Times New Roman"/>
      <w:lang w:eastAsia="ru-RU"/>
    </w:rPr>
  </w:style>
  <w:style w:type="character" w:customStyle="1" w:styleId="s103">
    <w:name w:val="s_103"/>
    <w:rsid w:val="00A35F71"/>
    <w:rPr>
      <w:b/>
      <w:bCs/>
      <w:color w:val="000080"/>
    </w:rPr>
  </w:style>
  <w:style w:type="paragraph" w:customStyle="1" w:styleId="afff8">
    <w:name w:val="Таблица_Текст_ЛЕВО"/>
    <w:basedOn w:val="a"/>
    <w:qFormat/>
    <w:rsid w:val="00A35F71"/>
    <w:pPr>
      <w:spacing w:after="0" w:line="240" w:lineRule="auto"/>
      <w:ind w:left="28"/>
    </w:pPr>
    <w:rPr>
      <w:rFonts w:ascii="Times New Roman" w:eastAsia="Times New Roman" w:hAnsi="Times New Roman" w:cs="Courier New"/>
      <w:sz w:val="24"/>
      <w:szCs w:val="20"/>
      <w:lang w:eastAsia="ru-RU"/>
    </w:rPr>
  </w:style>
  <w:style w:type="paragraph" w:customStyle="1" w:styleId="afff9">
    <w:name w:val="Таблица_Текст_ЦЕНТР"/>
    <w:qFormat/>
    <w:rsid w:val="00A35F71"/>
    <w:pPr>
      <w:spacing w:after="0" w:line="240" w:lineRule="auto"/>
      <w:jc w:val="center"/>
    </w:pPr>
    <w:rPr>
      <w:rFonts w:ascii="Times New Roman" w:eastAsia="Times New Roman" w:hAnsi="Times New Roman" w:cs="Courier New"/>
      <w:sz w:val="24"/>
      <w:szCs w:val="20"/>
      <w:lang w:eastAsia="ru-RU"/>
    </w:rPr>
  </w:style>
  <w:style w:type="paragraph" w:styleId="afffa">
    <w:name w:val="Intense Quote"/>
    <w:basedOn w:val="a"/>
    <w:next w:val="a"/>
    <w:link w:val="afffb"/>
    <w:qFormat/>
    <w:rsid w:val="00A35F71"/>
    <w:pPr>
      <w:pBdr>
        <w:bottom w:val="single" w:sz="4" w:space="4" w:color="4F81BD"/>
      </w:pBdr>
      <w:spacing w:before="200" w:after="280" w:line="240" w:lineRule="auto"/>
      <w:ind w:left="936" w:right="936" w:firstLine="709"/>
      <w:jc w:val="both"/>
    </w:pPr>
    <w:rPr>
      <w:rFonts w:ascii="Times New Roman" w:eastAsia="Times New Roman" w:hAnsi="Times New Roman" w:cs="Times New Roman"/>
      <w:b/>
      <w:bCs/>
      <w:i/>
      <w:iCs/>
      <w:color w:val="4F81BD"/>
      <w:sz w:val="20"/>
      <w:lang w:val="x-none" w:eastAsia="x-none" w:bidi="en-US"/>
    </w:rPr>
  </w:style>
  <w:style w:type="character" w:customStyle="1" w:styleId="afffb">
    <w:name w:val="Выделенная цитата Знак"/>
    <w:basedOn w:val="a0"/>
    <w:link w:val="afffa"/>
    <w:rsid w:val="00A35F71"/>
    <w:rPr>
      <w:rFonts w:ascii="Times New Roman" w:eastAsia="Times New Roman" w:hAnsi="Times New Roman" w:cs="Times New Roman"/>
      <w:b/>
      <w:bCs/>
      <w:i/>
      <w:iCs/>
      <w:color w:val="4F81BD"/>
      <w:sz w:val="20"/>
      <w:lang w:val="x-none" w:eastAsia="x-none" w:bidi="en-US"/>
    </w:rPr>
  </w:style>
  <w:style w:type="paragraph" w:styleId="afffc">
    <w:name w:val="Subtitle"/>
    <w:basedOn w:val="a"/>
    <w:next w:val="a"/>
    <w:link w:val="afffd"/>
    <w:qFormat/>
    <w:rsid w:val="00A35F71"/>
    <w:pPr>
      <w:numPr>
        <w:ilvl w:val="1"/>
      </w:numPr>
      <w:spacing w:after="0" w:line="240" w:lineRule="auto"/>
      <w:ind w:firstLine="709"/>
      <w:jc w:val="both"/>
    </w:pPr>
    <w:rPr>
      <w:rFonts w:ascii="Cambria" w:eastAsia="Times New Roman" w:hAnsi="Cambria" w:cs="Times New Roman"/>
      <w:i/>
      <w:iCs/>
      <w:color w:val="4F81BD"/>
      <w:spacing w:val="15"/>
      <w:sz w:val="24"/>
      <w:szCs w:val="24"/>
      <w:lang w:val="x-none" w:eastAsia="x-none" w:bidi="en-US"/>
    </w:rPr>
  </w:style>
  <w:style w:type="character" w:customStyle="1" w:styleId="afffd">
    <w:name w:val="Подзаголовок Знак"/>
    <w:basedOn w:val="a0"/>
    <w:link w:val="afffc"/>
    <w:rsid w:val="00A35F71"/>
    <w:rPr>
      <w:rFonts w:ascii="Cambria" w:eastAsia="Times New Roman" w:hAnsi="Cambria" w:cs="Times New Roman"/>
      <w:i/>
      <w:iCs/>
      <w:color w:val="4F81BD"/>
      <w:spacing w:val="15"/>
      <w:sz w:val="24"/>
      <w:szCs w:val="24"/>
      <w:lang w:val="x-none" w:eastAsia="x-none" w:bidi="en-US"/>
    </w:rPr>
  </w:style>
  <w:style w:type="character" w:styleId="afffe">
    <w:name w:val="Strong"/>
    <w:qFormat/>
    <w:rsid w:val="00A35F71"/>
    <w:rPr>
      <w:b/>
      <w:bCs/>
    </w:rPr>
  </w:style>
  <w:style w:type="paragraph" w:styleId="2a">
    <w:name w:val="Quote"/>
    <w:basedOn w:val="a"/>
    <w:next w:val="a"/>
    <w:link w:val="2b"/>
    <w:qFormat/>
    <w:rsid w:val="00A35F71"/>
    <w:pPr>
      <w:spacing w:after="0" w:line="240" w:lineRule="auto"/>
      <w:ind w:firstLine="709"/>
      <w:jc w:val="both"/>
    </w:pPr>
    <w:rPr>
      <w:rFonts w:ascii="Times New Roman" w:eastAsia="Times New Roman" w:hAnsi="Times New Roman" w:cs="Times New Roman"/>
      <w:i/>
      <w:iCs/>
      <w:color w:val="000000"/>
      <w:sz w:val="20"/>
      <w:lang w:val="x-none" w:eastAsia="x-none" w:bidi="en-US"/>
    </w:rPr>
  </w:style>
  <w:style w:type="character" w:customStyle="1" w:styleId="2b">
    <w:name w:val="Цитата 2 Знак"/>
    <w:basedOn w:val="a0"/>
    <w:link w:val="2a"/>
    <w:rsid w:val="00A35F71"/>
    <w:rPr>
      <w:rFonts w:ascii="Times New Roman" w:eastAsia="Times New Roman" w:hAnsi="Times New Roman" w:cs="Times New Roman"/>
      <w:i/>
      <w:iCs/>
      <w:color w:val="000000"/>
      <w:sz w:val="20"/>
      <w:lang w:val="x-none" w:eastAsia="x-none" w:bidi="en-US"/>
    </w:rPr>
  </w:style>
  <w:style w:type="character" w:styleId="affff">
    <w:name w:val="Subtle Emphasis"/>
    <w:qFormat/>
    <w:rsid w:val="00A35F71"/>
    <w:rPr>
      <w:i/>
      <w:iCs/>
      <w:color w:val="808080"/>
    </w:rPr>
  </w:style>
  <w:style w:type="character" w:styleId="affff0">
    <w:name w:val="Intense Emphasis"/>
    <w:qFormat/>
    <w:rsid w:val="00A35F71"/>
    <w:rPr>
      <w:b/>
      <w:bCs/>
      <w:i/>
      <w:iCs/>
      <w:color w:val="4F81BD"/>
    </w:rPr>
  </w:style>
  <w:style w:type="character" w:styleId="affff1">
    <w:name w:val="Subtle Reference"/>
    <w:qFormat/>
    <w:rsid w:val="00A35F71"/>
    <w:rPr>
      <w:smallCaps/>
      <w:color w:val="C0504D"/>
      <w:u w:val="single"/>
    </w:rPr>
  </w:style>
  <w:style w:type="character" w:styleId="affff2">
    <w:name w:val="Intense Reference"/>
    <w:qFormat/>
    <w:rsid w:val="00A35F71"/>
    <w:rPr>
      <w:b/>
      <w:bCs/>
      <w:smallCaps/>
      <w:color w:val="C0504D"/>
      <w:spacing w:val="5"/>
      <w:u w:val="single"/>
    </w:rPr>
  </w:style>
  <w:style w:type="character" w:styleId="affff3">
    <w:name w:val="Book Title"/>
    <w:qFormat/>
    <w:rsid w:val="00A35F71"/>
    <w:rPr>
      <w:b/>
      <w:bCs/>
      <w:smallCaps/>
      <w:spacing w:val="5"/>
    </w:rPr>
  </w:style>
  <w:style w:type="paragraph" w:customStyle="1" w:styleId="1e">
    <w:name w:val="Обычный1"/>
    <w:rsid w:val="00A35F71"/>
    <w:pPr>
      <w:widowControl w:val="0"/>
      <w:spacing w:after="0" w:line="240" w:lineRule="auto"/>
      <w:jc w:val="both"/>
    </w:pPr>
    <w:rPr>
      <w:rFonts w:ascii="Arial" w:eastAsia="Times New Roman" w:hAnsi="Arial" w:cs="Times New Roman"/>
      <w:snapToGrid w:val="0"/>
      <w:sz w:val="18"/>
      <w:szCs w:val="20"/>
      <w:lang w:eastAsia="ru-RU"/>
    </w:rPr>
  </w:style>
  <w:style w:type="paragraph" w:customStyle="1" w:styleId="Heading">
    <w:name w:val="Heading"/>
    <w:rsid w:val="00A35F71"/>
    <w:pPr>
      <w:widowControl w:val="0"/>
      <w:spacing w:after="0" w:line="240" w:lineRule="auto"/>
      <w:jc w:val="both"/>
    </w:pPr>
    <w:rPr>
      <w:rFonts w:ascii="Arial" w:eastAsia="Times New Roman" w:hAnsi="Arial" w:cs="Times New Roman"/>
      <w:b/>
      <w:snapToGrid w:val="0"/>
      <w:szCs w:val="20"/>
      <w:lang w:eastAsia="ru-RU"/>
    </w:rPr>
  </w:style>
  <w:style w:type="paragraph" w:customStyle="1" w:styleId="affff4">
    <w:name w:val="Статья ГП"/>
    <w:basedOn w:val="3"/>
    <w:next w:val="afa"/>
    <w:link w:val="affff5"/>
    <w:rsid w:val="00A35F71"/>
    <w:pPr>
      <w:keepLines/>
      <w:spacing w:line="276" w:lineRule="auto"/>
      <w:ind w:left="0" w:firstLine="851"/>
    </w:pPr>
    <w:rPr>
      <w:rFonts w:ascii="Tahoma" w:hAnsi="Tahoma"/>
      <w:szCs w:val="24"/>
      <w:lang w:eastAsia="x-none"/>
    </w:rPr>
  </w:style>
  <w:style w:type="character" w:customStyle="1" w:styleId="affff5">
    <w:name w:val="Статья ГП Знак"/>
    <w:link w:val="affff4"/>
    <w:rsid w:val="00A35F71"/>
    <w:rPr>
      <w:rFonts w:ascii="Tahoma" w:eastAsia="Times New Roman" w:hAnsi="Tahoma" w:cs="Times New Roman"/>
      <w:b/>
      <w:bCs/>
      <w:sz w:val="24"/>
      <w:szCs w:val="24"/>
      <w:lang w:val="x-none" w:eastAsia="x-none"/>
    </w:rPr>
  </w:style>
  <w:style w:type="paragraph" w:customStyle="1" w:styleId="affff6">
    <w:name w:val="Глава ГП"/>
    <w:basedOn w:val="1"/>
    <w:next w:val="a"/>
    <w:link w:val="affff7"/>
    <w:rsid w:val="00A35F71"/>
    <w:pPr>
      <w:keepLines/>
      <w:spacing w:line="276" w:lineRule="auto"/>
      <w:ind w:left="0" w:firstLine="851"/>
    </w:pPr>
    <w:rPr>
      <w:rFonts w:ascii="Tahoma" w:hAnsi="Tahoma"/>
      <w:bCs/>
      <w:caps/>
      <w:color w:val="365F91"/>
      <w:szCs w:val="28"/>
      <w:lang w:eastAsia="x-none"/>
    </w:rPr>
  </w:style>
  <w:style w:type="character" w:customStyle="1" w:styleId="affff7">
    <w:name w:val="Глава ГП Знак"/>
    <w:link w:val="affff6"/>
    <w:rsid w:val="00A35F71"/>
    <w:rPr>
      <w:rFonts w:ascii="Tahoma" w:eastAsia="Times New Roman" w:hAnsi="Tahoma" w:cs="Times New Roman"/>
      <w:b/>
      <w:bCs/>
      <w:caps/>
      <w:color w:val="365F91"/>
      <w:sz w:val="28"/>
      <w:szCs w:val="28"/>
      <w:lang w:val="x-none" w:eastAsia="x-none"/>
    </w:rPr>
  </w:style>
  <w:style w:type="paragraph" w:customStyle="1" w:styleId="affff8">
    <w:name w:val="Раздел ГП"/>
    <w:basedOn w:val="2"/>
    <w:next w:val="affff4"/>
    <w:link w:val="affff9"/>
    <w:rsid w:val="00A35F71"/>
    <w:pPr>
      <w:keepLines/>
      <w:spacing w:before="120" w:line="276" w:lineRule="auto"/>
      <w:ind w:left="0" w:firstLine="851"/>
      <w:jc w:val="left"/>
    </w:pPr>
    <w:rPr>
      <w:rFonts w:ascii="Tahoma" w:hAnsi="Tahoma"/>
      <w:iCs w:val="0"/>
      <w:sz w:val="28"/>
      <w:lang w:eastAsia="x-none"/>
    </w:rPr>
  </w:style>
  <w:style w:type="character" w:customStyle="1" w:styleId="affff9">
    <w:name w:val="Раздел ГП Знак"/>
    <w:link w:val="affff8"/>
    <w:rsid w:val="00A35F71"/>
    <w:rPr>
      <w:rFonts w:ascii="Tahoma" w:eastAsia="Times New Roman" w:hAnsi="Tahoma" w:cs="Times New Roman"/>
      <w:b/>
      <w:bCs/>
      <w:sz w:val="28"/>
      <w:szCs w:val="28"/>
      <w:lang w:val="x-none" w:eastAsia="x-none"/>
    </w:rPr>
  </w:style>
  <w:style w:type="paragraph" w:customStyle="1" w:styleId="1f">
    <w:name w:val="Абзац списка1"/>
    <w:basedOn w:val="a"/>
    <w:rsid w:val="00A35F71"/>
    <w:pPr>
      <w:spacing w:after="0"/>
      <w:ind w:left="720"/>
    </w:pPr>
    <w:rPr>
      <w:rFonts w:ascii="Calibri" w:eastAsia="Times New Roman" w:hAnsi="Calibri" w:cs="Calibri"/>
      <w:lang w:eastAsia="ru-RU"/>
    </w:rPr>
  </w:style>
  <w:style w:type="paragraph" w:customStyle="1" w:styleId="2c">
    <w:name w:val="Обычный2"/>
    <w:rsid w:val="00A35F71"/>
    <w:pPr>
      <w:widowControl w:val="0"/>
      <w:snapToGrid w:val="0"/>
      <w:spacing w:after="0" w:line="240" w:lineRule="auto"/>
    </w:pPr>
    <w:rPr>
      <w:rFonts w:ascii="Arial" w:eastAsia="Times New Roman" w:hAnsi="Arial" w:cs="Times New Roman"/>
      <w:sz w:val="18"/>
      <w:szCs w:val="20"/>
      <w:lang w:eastAsia="ru-RU"/>
    </w:rPr>
  </w:style>
  <w:style w:type="character" w:customStyle="1" w:styleId="affffa">
    <w:name w:val="Таблица_НАЗВАНИЕ Знак"/>
    <w:link w:val="affffb"/>
    <w:locked/>
    <w:rsid w:val="00A35F71"/>
    <w:rPr>
      <w:b/>
    </w:rPr>
  </w:style>
  <w:style w:type="paragraph" w:customStyle="1" w:styleId="affffb">
    <w:name w:val="Таблица_НАЗВАНИЕ"/>
    <w:basedOn w:val="a"/>
    <w:next w:val="a"/>
    <w:link w:val="affffa"/>
    <w:qFormat/>
    <w:rsid w:val="00A35F71"/>
    <w:pPr>
      <w:keepNext/>
      <w:keepLines/>
      <w:suppressAutoHyphens/>
      <w:spacing w:after="120" w:line="240" w:lineRule="auto"/>
      <w:jc w:val="center"/>
    </w:pPr>
    <w:rPr>
      <w:b/>
    </w:rPr>
  </w:style>
  <w:style w:type="paragraph" w:customStyle="1" w:styleId="affffc">
    <w:name w:val="Таблица_ШАПКА"/>
    <w:next w:val="a"/>
    <w:qFormat/>
    <w:rsid w:val="00A35F71"/>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ffd">
    <w:name w:val="Таблица_НОМЕР СТОЛБ"/>
    <w:basedOn w:val="afff9"/>
    <w:qFormat/>
    <w:rsid w:val="00A35F71"/>
    <w:pPr>
      <w:keepNext/>
    </w:pPr>
    <w:rPr>
      <w:sz w:val="16"/>
      <w:szCs w:val="16"/>
    </w:rPr>
  </w:style>
  <w:style w:type="paragraph" w:customStyle="1" w:styleId="Preformat">
    <w:name w:val="Preformat"/>
    <w:rsid w:val="00A35F71"/>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5">
    <w:name w:val="Знак Знак3"/>
    <w:semiHidden/>
    <w:locked/>
    <w:rsid w:val="00A35F71"/>
    <w:rPr>
      <w:rFonts w:ascii="Cambria" w:hAnsi="Cambria"/>
      <w:b/>
      <w:bCs/>
      <w:i/>
      <w:iCs/>
      <w:sz w:val="28"/>
      <w:szCs w:val="28"/>
      <w:lang w:val="ru-RU" w:eastAsia="ru-RU" w:bidi="ar-SA"/>
    </w:rPr>
  </w:style>
  <w:style w:type="paragraph" w:styleId="affffe">
    <w:name w:val="Revision"/>
    <w:hidden/>
    <w:uiPriority w:val="99"/>
    <w:semiHidden/>
    <w:rsid w:val="00A35F71"/>
    <w:pPr>
      <w:spacing w:after="0" w:line="240" w:lineRule="auto"/>
    </w:pPr>
    <w:rPr>
      <w:rFonts w:ascii="Calibri" w:eastAsia="Calibri" w:hAnsi="Calibri" w:cs="Times New Roman"/>
    </w:rPr>
  </w:style>
  <w:style w:type="paragraph" w:customStyle="1" w:styleId="330">
    <w:name w:val="Основной текст с отступом 33"/>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36">
    <w:name w:val="Основной текст3"/>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2.xml"/><Relationship Id="rId36" Type="http://schemas.openxmlformats.org/officeDocument/2006/relationships/image" Target="media/image22.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www.bestpravo.ru/moskovskaya/yb-pravila/m8o.htm"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21.jpeg"/><Relationship Id="rId8" Type="http://schemas.openxmlformats.org/officeDocument/2006/relationships/hyperlink" Target="http://www.bestpravo.ru/federalnoje/gn-pravila/d6a.htm"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4.xml"/><Relationship Id="rId38"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917359-0C3B-4812-8489-F66B25576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122</Pages>
  <Words>51025</Words>
  <Characters>290846</Characters>
  <Application>Microsoft Office Word</Application>
  <DocSecurity>0</DocSecurity>
  <Lines>2423</Lines>
  <Paragraphs>682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Лежнин Д.Г.</dc:creator>
  <cp:lastModifiedBy>Тарасова Анна Евгеньевна</cp:lastModifiedBy>
  <cp:revision>32</cp:revision>
  <dcterms:created xsi:type="dcterms:W3CDTF">2019-11-05T08:35:00Z</dcterms:created>
  <dcterms:modified xsi:type="dcterms:W3CDTF">2020-04-08T05:20:00Z</dcterms:modified>
  <cp:contentStatus>Окончательное</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