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350ADA" w:rsidRPr="004E410B" w:rsidTr="00DD2D48">
        <w:trPr>
          <w:trHeight w:val="524"/>
        </w:trPr>
        <w:tc>
          <w:tcPr>
            <w:tcW w:w="9460" w:type="dxa"/>
            <w:gridSpan w:val="5"/>
          </w:tcPr>
          <w:p w:rsidR="00350ADA" w:rsidRDefault="00350ADA" w:rsidP="00DD2D48">
            <w:pPr>
              <w:tabs>
                <w:tab w:val="left" w:leader="underscore" w:pos="9639"/>
              </w:tabs>
              <w:jc w:val="center"/>
              <w:rPr>
                <w:b/>
                <w:sz w:val="28"/>
                <w:szCs w:val="28"/>
              </w:rPr>
            </w:pPr>
            <w:r>
              <w:rPr>
                <w:b/>
                <w:sz w:val="28"/>
                <w:szCs w:val="28"/>
              </w:rPr>
              <w:t xml:space="preserve">ГЛАВА </w:t>
            </w:r>
            <w:r w:rsidRPr="00D53649">
              <w:rPr>
                <w:b/>
                <w:sz w:val="28"/>
                <w:szCs w:val="28"/>
              </w:rPr>
              <w:t xml:space="preserve">ГОРОДСКОГО ОКРУГА </w:t>
            </w:r>
          </w:p>
          <w:p w:rsidR="00350ADA" w:rsidRPr="006B6949" w:rsidRDefault="00350ADA" w:rsidP="00DD2D48">
            <w:pPr>
              <w:tabs>
                <w:tab w:val="left" w:leader="underscore" w:pos="9639"/>
              </w:tabs>
              <w:jc w:val="center"/>
              <w:rPr>
                <w:b/>
              </w:rPr>
            </w:pPr>
            <w:r w:rsidRPr="00D53649">
              <w:rPr>
                <w:b/>
                <w:sz w:val="28"/>
                <w:szCs w:val="28"/>
              </w:rPr>
              <w:t>Верхняя Пышма</w:t>
            </w:r>
          </w:p>
          <w:p w:rsidR="00350ADA" w:rsidRDefault="00350ADA" w:rsidP="00DD2D48">
            <w:pPr>
              <w:jc w:val="center"/>
              <w:rPr>
                <w:b/>
                <w:spacing w:val="40"/>
                <w:sz w:val="34"/>
                <w:szCs w:val="34"/>
              </w:rPr>
            </w:pPr>
            <w:r>
              <w:rPr>
                <w:b/>
                <w:spacing w:val="40"/>
                <w:sz w:val="32"/>
                <w:szCs w:val="34"/>
              </w:rPr>
              <w:t>ПОСТАНОВЛЕ</w:t>
            </w:r>
            <w:r w:rsidRPr="000B3D44">
              <w:rPr>
                <w:b/>
                <w:spacing w:val="40"/>
                <w:sz w:val="32"/>
                <w:szCs w:val="34"/>
              </w:rPr>
              <w:t>НИЕ</w:t>
            </w:r>
          </w:p>
          <w:p w:rsidR="00350ADA" w:rsidRPr="000B3D44" w:rsidRDefault="00350ADA" w:rsidP="00DD2D48">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350ADA" w:rsidRPr="004E410B" w:rsidTr="00DD2D48">
        <w:trPr>
          <w:trHeight w:val="524"/>
        </w:trPr>
        <w:tc>
          <w:tcPr>
            <w:tcW w:w="284" w:type="dxa"/>
            <w:vAlign w:val="bottom"/>
          </w:tcPr>
          <w:p w:rsidR="00350ADA" w:rsidRPr="000B3D44" w:rsidRDefault="00350ADA" w:rsidP="00DD2D48">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350ADA" w:rsidRPr="000B3D44" w:rsidRDefault="00350ADA" w:rsidP="00DD2D48">
            <w:pPr>
              <w:tabs>
                <w:tab w:val="left" w:leader="underscore" w:pos="9639"/>
              </w:tabs>
              <w:jc w:val="center"/>
              <w:rPr>
                <w:b/>
                <w:szCs w:val="28"/>
              </w:rPr>
            </w:pPr>
            <w:r>
              <w:t>29.12.2018</w:t>
            </w:r>
            <w:bookmarkStart w:id="0" w:name="_GoBack"/>
            <w:bookmarkEnd w:id="0"/>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350ADA" w:rsidRPr="000B3D44" w:rsidRDefault="00350ADA" w:rsidP="00DD2D48">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350ADA" w:rsidRPr="000B3D44" w:rsidRDefault="00350ADA" w:rsidP="00DD2D48">
            <w:pPr>
              <w:tabs>
                <w:tab w:val="left" w:leader="underscore" w:pos="9639"/>
              </w:tabs>
              <w:jc w:val="center"/>
              <w:rPr>
                <w:b/>
                <w:szCs w:val="28"/>
              </w:rPr>
            </w:pPr>
            <w:r>
              <w:t>25</w:t>
            </w: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350ADA" w:rsidRPr="000B3D44" w:rsidRDefault="00350ADA" w:rsidP="00DD2D48">
            <w:pPr>
              <w:tabs>
                <w:tab w:val="left" w:leader="underscore" w:pos="9639"/>
              </w:tabs>
              <w:jc w:val="center"/>
              <w:rPr>
                <w:b/>
                <w:szCs w:val="28"/>
              </w:rPr>
            </w:pPr>
          </w:p>
        </w:tc>
      </w:tr>
      <w:tr w:rsidR="00350ADA" w:rsidRPr="004E410B" w:rsidTr="00DD2D48">
        <w:trPr>
          <w:trHeight w:val="130"/>
        </w:trPr>
        <w:tc>
          <w:tcPr>
            <w:tcW w:w="9460" w:type="dxa"/>
            <w:gridSpan w:val="5"/>
          </w:tcPr>
          <w:p w:rsidR="00350ADA" w:rsidRPr="000B3D44" w:rsidRDefault="00350ADA" w:rsidP="00DD2D48">
            <w:pPr>
              <w:rPr>
                <w:sz w:val="20"/>
                <w:szCs w:val="28"/>
              </w:rPr>
            </w:pPr>
          </w:p>
        </w:tc>
      </w:tr>
      <w:tr w:rsidR="00350ADA" w:rsidRPr="004E410B" w:rsidTr="00DD2D48">
        <w:tc>
          <w:tcPr>
            <w:tcW w:w="9460" w:type="dxa"/>
            <w:gridSpan w:val="5"/>
          </w:tcPr>
          <w:p w:rsidR="00350ADA" w:rsidRPr="00350ADA" w:rsidRDefault="00350ADA" w:rsidP="00DD2D48">
            <w:pPr>
              <w:rPr>
                <w:sz w:val="20"/>
                <w:szCs w:val="28"/>
              </w:rPr>
            </w:pPr>
            <w:r>
              <w:rPr>
                <w:sz w:val="20"/>
                <w:szCs w:val="28"/>
              </w:rPr>
              <w:t>г</w:t>
            </w:r>
            <w:r w:rsidRPr="000B3D44">
              <w:rPr>
                <w:sz w:val="20"/>
                <w:szCs w:val="28"/>
              </w:rPr>
              <w:t>. Верхняя Пышма</w:t>
            </w:r>
          </w:p>
          <w:p w:rsidR="00350ADA" w:rsidRPr="00350ADA" w:rsidRDefault="00350ADA" w:rsidP="00DD2D48">
            <w:pPr>
              <w:rPr>
                <w:sz w:val="28"/>
                <w:szCs w:val="28"/>
              </w:rPr>
            </w:pPr>
          </w:p>
          <w:p w:rsidR="00350ADA" w:rsidRPr="00350ADA" w:rsidRDefault="00350ADA" w:rsidP="00DD2D48">
            <w:pPr>
              <w:rPr>
                <w:sz w:val="28"/>
                <w:szCs w:val="28"/>
              </w:rPr>
            </w:pPr>
          </w:p>
        </w:tc>
      </w:tr>
      <w:tr w:rsidR="00350ADA" w:rsidRPr="004E410B" w:rsidTr="00DD2D48">
        <w:tc>
          <w:tcPr>
            <w:tcW w:w="9460" w:type="dxa"/>
            <w:gridSpan w:val="5"/>
          </w:tcPr>
          <w:p w:rsidR="00350ADA" w:rsidRPr="009A7DD3" w:rsidRDefault="00350ADA" w:rsidP="00DD2D48">
            <w:pPr>
              <w:jc w:val="center"/>
              <w:rPr>
                <w:b/>
                <w:i/>
                <w:sz w:val="28"/>
                <w:szCs w:val="28"/>
              </w:rPr>
            </w:pPr>
            <w:r w:rsidRPr="009A7DD3">
              <w:rPr>
                <w:b/>
                <w:i/>
                <w:sz w:val="28"/>
                <w:szCs w:val="28"/>
              </w:rPr>
              <w:t xml:space="preserve">О назначении публичных слушаний по проекту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поселка </w:t>
            </w:r>
            <w:proofErr w:type="gramStart"/>
            <w:r w:rsidRPr="009A7DD3">
              <w:rPr>
                <w:b/>
                <w:i/>
                <w:sz w:val="28"/>
                <w:szCs w:val="28"/>
              </w:rPr>
              <w:t>Кедровое</w:t>
            </w:r>
            <w:proofErr w:type="gramEnd"/>
          </w:p>
        </w:tc>
      </w:tr>
      <w:tr w:rsidR="00350ADA" w:rsidRPr="004E410B" w:rsidTr="00DD2D48">
        <w:tc>
          <w:tcPr>
            <w:tcW w:w="9460" w:type="dxa"/>
            <w:gridSpan w:val="5"/>
          </w:tcPr>
          <w:p w:rsidR="00350ADA" w:rsidRDefault="00350ADA" w:rsidP="00DD2D48">
            <w:pPr>
              <w:jc w:val="center"/>
              <w:rPr>
                <w:sz w:val="28"/>
                <w:szCs w:val="28"/>
              </w:rPr>
            </w:pPr>
          </w:p>
          <w:p w:rsidR="00350ADA" w:rsidRPr="000B3D44" w:rsidRDefault="00350ADA" w:rsidP="00DD2D48">
            <w:pPr>
              <w:jc w:val="center"/>
              <w:rPr>
                <w:sz w:val="28"/>
                <w:szCs w:val="28"/>
              </w:rPr>
            </w:pPr>
          </w:p>
        </w:tc>
      </w:tr>
    </w:tbl>
    <w:p w:rsidR="00350ADA" w:rsidRDefault="00350ADA" w:rsidP="00350ADA">
      <w:pPr>
        <w:widowControl w:val="0"/>
        <w:ind w:firstLine="709"/>
        <w:jc w:val="both"/>
        <w:rPr>
          <w:sz w:val="28"/>
          <w:szCs w:val="28"/>
        </w:rPr>
      </w:pPr>
      <w:proofErr w:type="gramStart"/>
      <w:r>
        <w:rPr>
          <w:sz w:val="28"/>
          <w:szCs w:val="28"/>
        </w:rPr>
        <w:t>В целях уточнения содержания и границ действия требований, предъявляемых к территориальным зонам, и регламентации градостроительной деятельности в городском округе Верхняя Пышма,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Градостроительным и Земельным кодексами Российской Федерации, Федеральным законом от 06.10.2003 № 131-ФЗ «Об общих принципах организации местного самоуправления в</w:t>
      </w:r>
      <w:proofErr w:type="gramEnd"/>
      <w:r>
        <w:rPr>
          <w:sz w:val="28"/>
          <w:szCs w:val="28"/>
        </w:rPr>
        <w:t xml:space="preserve"> </w:t>
      </w:r>
      <w:proofErr w:type="gramStart"/>
      <w:r>
        <w:rPr>
          <w:sz w:val="28"/>
          <w:szCs w:val="28"/>
        </w:rPr>
        <w:t>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Положением о порядке организации и проведения публичных слушаний в городском округе Верхняя Пышма, утвержденным Решением Думы городского округа</w:t>
      </w:r>
      <w:proofErr w:type="gramEnd"/>
      <w:r>
        <w:rPr>
          <w:sz w:val="28"/>
          <w:szCs w:val="28"/>
        </w:rPr>
        <w:t xml:space="preserve"> Верхняя Пышма от 30.10.2014 № 20/13,</w:t>
      </w:r>
    </w:p>
    <w:p w:rsidR="00350ADA" w:rsidRDefault="00350ADA" w:rsidP="00350ADA">
      <w:pPr>
        <w:widowControl w:val="0"/>
        <w:jc w:val="both"/>
        <w:rPr>
          <w:sz w:val="28"/>
          <w:szCs w:val="28"/>
        </w:rPr>
      </w:pPr>
      <w:r w:rsidRPr="00DF6F72">
        <w:rPr>
          <w:b/>
          <w:sz w:val="28"/>
          <w:szCs w:val="28"/>
        </w:rPr>
        <w:t>ПОСТАНОВЛЯ</w:t>
      </w:r>
      <w:r>
        <w:rPr>
          <w:b/>
          <w:sz w:val="28"/>
          <w:szCs w:val="28"/>
        </w:rPr>
        <w:t>Ю</w:t>
      </w:r>
      <w:r w:rsidRPr="00DF6F72">
        <w:rPr>
          <w:b/>
          <w:sz w:val="28"/>
          <w:szCs w:val="28"/>
        </w:rPr>
        <w:t>:</w:t>
      </w:r>
    </w:p>
    <w:p w:rsidR="00350ADA" w:rsidRDefault="00350ADA" w:rsidP="00350ADA">
      <w:pPr>
        <w:autoSpaceDE w:val="0"/>
        <w:autoSpaceDN w:val="0"/>
        <w:adjustRightInd w:val="0"/>
        <w:ind w:firstLine="709"/>
        <w:jc w:val="both"/>
        <w:rPr>
          <w:sz w:val="28"/>
          <w:szCs w:val="28"/>
        </w:rPr>
      </w:pPr>
      <w:r>
        <w:rPr>
          <w:sz w:val="28"/>
          <w:szCs w:val="28"/>
        </w:rPr>
        <w:t xml:space="preserve">1. Назначить на </w:t>
      </w:r>
      <w:r>
        <w:rPr>
          <w:b/>
          <w:sz w:val="28"/>
          <w:szCs w:val="28"/>
        </w:rPr>
        <w:t>17 часов 30 минут 28 февраля 2019 года</w:t>
      </w:r>
      <w:r>
        <w:rPr>
          <w:sz w:val="28"/>
          <w:szCs w:val="28"/>
        </w:rPr>
        <w:t xml:space="preserve"> публичные слушания по вопросу рассмотрения проекта решения Думы городского округа Верхняя Пышма 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w:t>
      </w:r>
      <w:proofErr w:type="gramStart"/>
      <w:r>
        <w:rPr>
          <w:sz w:val="28"/>
          <w:szCs w:val="28"/>
        </w:rPr>
        <w:t>Кедровое</w:t>
      </w:r>
      <w:proofErr w:type="gramEnd"/>
      <w:r>
        <w:rPr>
          <w:sz w:val="28"/>
          <w:szCs w:val="28"/>
        </w:rPr>
        <w:t xml:space="preserve"> (прилагается).</w:t>
      </w:r>
    </w:p>
    <w:p w:rsidR="00350ADA" w:rsidRDefault="00350ADA" w:rsidP="00350ADA">
      <w:pPr>
        <w:autoSpaceDE w:val="0"/>
        <w:autoSpaceDN w:val="0"/>
        <w:adjustRightInd w:val="0"/>
        <w:ind w:firstLine="709"/>
        <w:jc w:val="both"/>
        <w:rPr>
          <w:sz w:val="28"/>
          <w:szCs w:val="28"/>
        </w:rPr>
      </w:pPr>
      <w:r>
        <w:rPr>
          <w:sz w:val="28"/>
          <w:szCs w:val="28"/>
        </w:rPr>
        <w:t xml:space="preserve">2. Местом проведения публичных слушаний определить клуб-библиотеку в </w:t>
      </w:r>
      <w:proofErr w:type="gramStart"/>
      <w:r>
        <w:rPr>
          <w:sz w:val="28"/>
          <w:szCs w:val="28"/>
        </w:rPr>
        <w:t>зда</w:t>
      </w:r>
      <w:r w:rsidRPr="007F3477">
        <w:rPr>
          <w:sz w:val="28"/>
          <w:szCs w:val="28"/>
        </w:rPr>
        <w:t>нии</w:t>
      </w:r>
      <w:proofErr w:type="gramEnd"/>
      <w:r w:rsidRPr="007F3477">
        <w:rPr>
          <w:sz w:val="28"/>
          <w:szCs w:val="28"/>
        </w:rPr>
        <w:t xml:space="preserve"> </w:t>
      </w:r>
      <w:r>
        <w:rPr>
          <w:sz w:val="28"/>
          <w:szCs w:val="28"/>
        </w:rPr>
        <w:t xml:space="preserve">Кедровской поселковой администрации, расположенном по адресу: Свердловская область, г. Верхняя Пышма, п. </w:t>
      </w:r>
      <w:proofErr w:type="gramStart"/>
      <w:r>
        <w:rPr>
          <w:sz w:val="28"/>
          <w:szCs w:val="28"/>
        </w:rPr>
        <w:t>Кедровое</w:t>
      </w:r>
      <w:proofErr w:type="gramEnd"/>
      <w:r>
        <w:rPr>
          <w:sz w:val="28"/>
          <w:szCs w:val="28"/>
        </w:rPr>
        <w:t>, ул. 40 лет октября, 14.</w:t>
      </w:r>
    </w:p>
    <w:p w:rsidR="00350ADA" w:rsidRDefault="00350ADA" w:rsidP="00350ADA">
      <w:pPr>
        <w:autoSpaceDE w:val="0"/>
        <w:autoSpaceDN w:val="0"/>
        <w:adjustRightInd w:val="0"/>
        <w:ind w:firstLine="709"/>
        <w:jc w:val="both"/>
        <w:rPr>
          <w:sz w:val="28"/>
          <w:szCs w:val="28"/>
        </w:rPr>
      </w:pPr>
      <w:r>
        <w:rPr>
          <w:sz w:val="28"/>
          <w:szCs w:val="28"/>
        </w:rPr>
        <w:lastRenderedPageBreak/>
        <w:t>3. </w:t>
      </w:r>
      <w:proofErr w:type="gramStart"/>
      <w:r>
        <w:rPr>
          <w:sz w:val="28"/>
          <w:szCs w:val="28"/>
        </w:rPr>
        <w:t>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w:t>
      </w:r>
      <w:proofErr w:type="gramEnd"/>
      <w:r>
        <w:rPr>
          <w:sz w:val="28"/>
          <w:szCs w:val="28"/>
        </w:rPr>
        <w:t xml:space="preserve"> и заканчивается за пять минут до их начала.</w:t>
      </w:r>
    </w:p>
    <w:p w:rsidR="00350ADA" w:rsidRDefault="00350ADA" w:rsidP="00350ADA">
      <w:pPr>
        <w:autoSpaceDE w:val="0"/>
        <w:autoSpaceDN w:val="0"/>
        <w:adjustRightInd w:val="0"/>
        <w:ind w:firstLine="709"/>
        <w:jc w:val="both"/>
        <w:rPr>
          <w:sz w:val="28"/>
          <w:szCs w:val="28"/>
        </w:rPr>
      </w:pPr>
      <w:r>
        <w:rPr>
          <w:sz w:val="28"/>
          <w:szCs w:val="28"/>
        </w:rPr>
        <w:t xml:space="preserve">4. Установить, что для участия в публичных </w:t>
      </w:r>
      <w:proofErr w:type="gramStart"/>
      <w:r>
        <w:rPr>
          <w:sz w:val="28"/>
          <w:szCs w:val="28"/>
        </w:rPr>
        <w:t>слушаниях</w:t>
      </w:r>
      <w:proofErr w:type="gramEnd"/>
      <w:r>
        <w:rPr>
          <w:sz w:val="28"/>
          <w:szCs w:val="28"/>
        </w:rPr>
        <w:t>, внесения предложений и замечаний необходимо иметь документ, удостоверяющий личность.</w:t>
      </w:r>
    </w:p>
    <w:p w:rsidR="00350ADA" w:rsidRDefault="00350ADA" w:rsidP="00350ADA">
      <w:pPr>
        <w:autoSpaceDE w:val="0"/>
        <w:autoSpaceDN w:val="0"/>
        <w:adjustRightInd w:val="0"/>
        <w:ind w:firstLine="709"/>
        <w:jc w:val="both"/>
        <w:rPr>
          <w:sz w:val="28"/>
          <w:szCs w:val="28"/>
        </w:rPr>
      </w:pPr>
      <w:r>
        <w:rPr>
          <w:sz w:val="28"/>
          <w:szCs w:val="28"/>
        </w:rPr>
        <w:t xml:space="preserve">5. Установить, что ознакомиться с вопросами, указанными в </w:t>
      </w:r>
      <w:proofErr w:type="gramStart"/>
      <w:r>
        <w:rPr>
          <w:sz w:val="28"/>
          <w:szCs w:val="28"/>
        </w:rPr>
        <w:t>пункте</w:t>
      </w:r>
      <w:proofErr w:type="gramEnd"/>
      <w:r>
        <w:rPr>
          <w:sz w:val="28"/>
          <w:szCs w:val="28"/>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sz w:val="28"/>
          <w:szCs w:val="28"/>
        </w:rPr>
        <w:t>Красноармейская</w:t>
      </w:r>
      <w:proofErr w:type="gramEnd"/>
      <w:r>
        <w:rPr>
          <w:sz w:val="28"/>
          <w:szCs w:val="28"/>
        </w:rPr>
        <w:t xml:space="preserve">, д. 13, первый этаж, </w:t>
      </w:r>
      <w:proofErr w:type="spellStart"/>
      <w:r>
        <w:rPr>
          <w:sz w:val="28"/>
          <w:szCs w:val="28"/>
        </w:rPr>
        <w:t>каб</w:t>
      </w:r>
      <w:proofErr w:type="spellEnd"/>
      <w:r>
        <w:rPr>
          <w:sz w:val="28"/>
          <w:szCs w:val="28"/>
        </w:rPr>
        <w:t>. 47, в рабочие дни с 9 до 16 часов.</w:t>
      </w:r>
    </w:p>
    <w:p w:rsidR="00350ADA" w:rsidRDefault="00350ADA" w:rsidP="00350ADA">
      <w:pPr>
        <w:autoSpaceDE w:val="0"/>
        <w:autoSpaceDN w:val="0"/>
        <w:adjustRightInd w:val="0"/>
        <w:ind w:firstLine="709"/>
        <w:jc w:val="both"/>
        <w:rPr>
          <w:sz w:val="28"/>
          <w:szCs w:val="28"/>
        </w:rPr>
      </w:pPr>
      <w:r>
        <w:rPr>
          <w:sz w:val="28"/>
          <w:szCs w:val="28"/>
        </w:rPr>
        <w:t xml:space="preserve">6. Установить, что предложения и замечания по вопросам, указанным в </w:t>
      </w:r>
      <w:proofErr w:type="gramStart"/>
      <w:r>
        <w:rPr>
          <w:sz w:val="28"/>
          <w:szCs w:val="28"/>
        </w:rPr>
        <w:t>пункте</w:t>
      </w:r>
      <w:proofErr w:type="gramEnd"/>
      <w:r>
        <w:rPr>
          <w:sz w:val="28"/>
          <w:szCs w:val="28"/>
        </w:rPr>
        <w:t> 1 настоящего постановления, принимаются до 16 часов 27 февраля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sz w:val="28"/>
          <w:szCs w:val="28"/>
        </w:rPr>
        <w:t>Красноармейская</w:t>
      </w:r>
      <w:proofErr w:type="gramEnd"/>
      <w:r>
        <w:rPr>
          <w:sz w:val="28"/>
          <w:szCs w:val="28"/>
        </w:rPr>
        <w:t xml:space="preserve">, д. 13, первый этаж, </w:t>
      </w:r>
      <w:proofErr w:type="spellStart"/>
      <w:r>
        <w:rPr>
          <w:sz w:val="28"/>
          <w:szCs w:val="28"/>
        </w:rPr>
        <w:t>каб</w:t>
      </w:r>
      <w:proofErr w:type="spellEnd"/>
      <w:r>
        <w:rPr>
          <w:sz w:val="28"/>
          <w:szCs w:val="28"/>
        </w:rPr>
        <w:t>. 43.</w:t>
      </w:r>
    </w:p>
    <w:p w:rsidR="00350ADA" w:rsidRDefault="00350ADA" w:rsidP="00350ADA">
      <w:pPr>
        <w:autoSpaceDE w:val="0"/>
        <w:autoSpaceDN w:val="0"/>
        <w:adjustRightInd w:val="0"/>
        <w:ind w:firstLine="709"/>
        <w:jc w:val="both"/>
        <w:rPr>
          <w:sz w:val="28"/>
          <w:szCs w:val="28"/>
        </w:rPr>
      </w:pPr>
      <w:r>
        <w:rPr>
          <w:sz w:val="28"/>
          <w:szCs w:val="28"/>
        </w:rPr>
        <w:t xml:space="preserve">7. Создать комиссию, ответственную за проведение публичных слушаний, в </w:t>
      </w:r>
      <w:proofErr w:type="gramStart"/>
      <w:r>
        <w:rPr>
          <w:sz w:val="28"/>
          <w:szCs w:val="28"/>
        </w:rPr>
        <w:t>следующем</w:t>
      </w:r>
      <w:proofErr w:type="gramEnd"/>
      <w:r>
        <w:rPr>
          <w:sz w:val="28"/>
          <w:szCs w:val="28"/>
        </w:rPr>
        <w:t xml:space="preserve"> составе:</w:t>
      </w:r>
    </w:p>
    <w:p w:rsidR="00350ADA" w:rsidRDefault="00350ADA" w:rsidP="00350ADA">
      <w:pPr>
        <w:ind w:firstLine="709"/>
        <w:jc w:val="both"/>
        <w:rPr>
          <w:sz w:val="28"/>
          <w:szCs w:val="28"/>
        </w:rPr>
      </w:pPr>
      <w:r>
        <w:rPr>
          <w:sz w:val="28"/>
          <w:szCs w:val="28"/>
        </w:rPr>
        <w:t>– В.Н. Николишин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350ADA" w:rsidRDefault="00350ADA" w:rsidP="00350ADA">
      <w:pPr>
        <w:autoSpaceDE w:val="0"/>
        <w:autoSpaceDN w:val="0"/>
        <w:adjustRightInd w:val="0"/>
        <w:ind w:firstLine="709"/>
        <w:jc w:val="both"/>
        <w:rPr>
          <w:sz w:val="28"/>
          <w:szCs w:val="28"/>
        </w:rPr>
      </w:pPr>
      <w:r>
        <w:rPr>
          <w:sz w:val="28"/>
          <w:szCs w:val="28"/>
        </w:rPr>
        <w:t>– С.Н. </w:t>
      </w:r>
      <w:proofErr w:type="spellStart"/>
      <w:r>
        <w:rPr>
          <w:sz w:val="28"/>
          <w:szCs w:val="28"/>
        </w:rPr>
        <w:t>Кучмаева</w:t>
      </w:r>
      <w:proofErr w:type="spellEnd"/>
      <w:r>
        <w:rPr>
          <w:sz w:val="28"/>
          <w:szCs w:val="28"/>
        </w:rPr>
        <w:t> – начальник Управления архитектуры и градостроительства администрации городского округа Верхняя Пышма – заместитель председателя комиссии;</w:t>
      </w:r>
    </w:p>
    <w:p w:rsidR="00350ADA" w:rsidRDefault="00350ADA" w:rsidP="00350ADA">
      <w:pPr>
        <w:autoSpaceDE w:val="0"/>
        <w:autoSpaceDN w:val="0"/>
        <w:adjustRightInd w:val="0"/>
        <w:ind w:firstLine="709"/>
        <w:jc w:val="both"/>
        <w:rPr>
          <w:sz w:val="28"/>
          <w:szCs w:val="28"/>
        </w:rPr>
      </w:pPr>
      <w:r>
        <w:rPr>
          <w:sz w:val="28"/>
          <w:szCs w:val="28"/>
        </w:rPr>
        <w:t>– А.Е. Тарасова – ведущий специалист Управления архитектуры и градостроительства администрации городского округа Верхняя Пышма – секретарь комиссии;</w:t>
      </w:r>
    </w:p>
    <w:p w:rsidR="00350ADA" w:rsidRDefault="00350ADA" w:rsidP="00350ADA">
      <w:pPr>
        <w:autoSpaceDE w:val="0"/>
        <w:autoSpaceDN w:val="0"/>
        <w:adjustRightInd w:val="0"/>
        <w:ind w:firstLine="709"/>
        <w:jc w:val="both"/>
        <w:rPr>
          <w:sz w:val="28"/>
          <w:szCs w:val="28"/>
        </w:rPr>
      </w:pPr>
      <w:r>
        <w:rPr>
          <w:sz w:val="28"/>
          <w:szCs w:val="28"/>
        </w:rPr>
        <w:t>члены комиссии:</w:t>
      </w:r>
    </w:p>
    <w:p w:rsidR="00350ADA" w:rsidRDefault="00350ADA" w:rsidP="00350ADA">
      <w:pPr>
        <w:autoSpaceDE w:val="0"/>
        <w:autoSpaceDN w:val="0"/>
        <w:adjustRightInd w:val="0"/>
        <w:ind w:firstLine="709"/>
        <w:jc w:val="both"/>
        <w:rPr>
          <w:sz w:val="28"/>
          <w:szCs w:val="28"/>
        </w:rPr>
      </w:pPr>
      <w:r>
        <w:rPr>
          <w:sz w:val="28"/>
          <w:szCs w:val="28"/>
        </w:rPr>
        <w:t>– Р.С. Абдуллин – начальник юридического отдела администрации городского округа Верхняя Пышма;</w:t>
      </w:r>
    </w:p>
    <w:p w:rsidR="00350ADA" w:rsidRDefault="00350ADA" w:rsidP="00350ADA">
      <w:pPr>
        <w:ind w:firstLine="709"/>
        <w:jc w:val="both"/>
        <w:rPr>
          <w:sz w:val="28"/>
          <w:szCs w:val="28"/>
        </w:rPr>
      </w:pPr>
      <w:r>
        <w:rPr>
          <w:sz w:val="28"/>
          <w:szCs w:val="28"/>
        </w:rPr>
        <w:t>– О.В. Горских – председатель комитета по управлению имуществом администрации городского округа Верхняя Пышма;</w:t>
      </w:r>
    </w:p>
    <w:p w:rsidR="00350ADA" w:rsidRDefault="00350ADA" w:rsidP="00350ADA">
      <w:pPr>
        <w:ind w:firstLine="709"/>
        <w:jc w:val="both"/>
        <w:rPr>
          <w:sz w:val="28"/>
          <w:szCs w:val="28"/>
        </w:rPr>
      </w:pPr>
      <w:r>
        <w:rPr>
          <w:sz w:val="28"/>
          <w:szCs w:val="28"/>
        </w:rPr>
        <w:t>– Н.В. Невструев – заместитель главы администрации городского округа Верхняя Пышма по вопросам жилищно-коммунального хозяйства, транспорта и связи;</w:t>
      </w:r>
    </w:p>
    <w:p w:rsidR="00350ADA" w:rsidRDefault="00350ADA" w:rsidP="00350ADA">
      <w:pPr>
        <w:ind w:firstLine="709"/>
        <w:jc w:val="both"/>
        <w:rPr>
          <w:sz w:val="28"/>
          <w:szCs w:val="28"/>
        </w:rPr>
      </w:pPr>
      <w:r>
        <w:rPr>
          <w:sz w:val="28"/>
          <w:szCs w:val="28"/>
        </w:rPr>
        <w:t>– В.В. Сурнина – глава Кедровской сельской администрации городского округа Верхняя Пышма;</w:t>
      </w:r>
    </w:p>
    <w:p w:rsidR="00350ADA" w:rsidRDefault="00350ADA" w:rsidP="00350ADA">
      <w:pPr>
        <w:ind w:firstLine="709"/>
        <w:jc w:val="both"/>
        <w:rPr>
          <w:sz w:val="28"/>
          <w:szCs w:val="28"/>
        </w:rPr>
      </w:pPr>
      <w:r>
        <w:rPr>
          <w:sz w:val="28"/>
          <w:szCs w:val="28"/>
        </w:rPr>
        <w:lastRenderedPageBreak/>
        <w:t>– И.С. Зернов – депутат по избирательному округу №3, председатель постоянной комиссии Думы городского округа Верхняя Пышма  по муниципальной собственности и градостроительной деятельности.</w:t>
      </w:r>
    </w:p>
    <w:p w:rsidR="00350ADA" w:rsidRDefault="00350ADA" w:rsidP="00350ADA">
      <w:pPr>
        <w:ind w:firstLine="709"/>
        <w:jc w:val="both"/>
        <w:rPr>
          <w:sz w:val="28"/>
          <w:szCs w:val="28"/>
        </w:rPr>
      </w:pPr>
      <w:r>
        <w:rPr>
          <w:sz w:val="28"/>
          <w:szCs w:val="28"/>
        </w:rPr>
        <w:t>– А.Б. Челпанов – депутат по избирательному округу №2,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350ADA" w:rsidRDefault="00350ADA" w:rsidP="00350ADA">
      <w:pPr>
        <w:ind w:firstLine="709"/>
        <w:jc w:val="both"/>
        <w:rPr>
          <w:sz w:val="28"/>
          <w:szCs w:val="28"/>
        </w:rPr>
      </w:pPr>
      <w:r>
        <w:rPr>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Pr>
          <w:sz w:val="28"/>
          <w:szCs w:val="28"/>
        </w:rPr>
        <w:t>.р</w:t>
      </w:r>
      <w:proofErr w:type="gramEnd"/>
      <w:r>
        <w:rPr>
          <w:sz w:val="28"/>
          <w:szCs w:val="28"/>
        </w:rPr>
        <w:t>ф) и разместить на официальном сайте городского округа Верхняя Пышма.</w:t>
      </w:r>
    </w:p>
    <w:p w:rsidR="00350ADA" w:rsidRDefault="00350ADA" w:rsidP="00350ADA">
      <w:pPr>
        <w:ind w:firstLine="709"/>
        <w:jc w:val="both"/>
        <w:rPr>
          <w:sz w:val="28"/>
          <w:szCs w:val="28"/>
        </w:rPr>
      </w:pPr>
      <w:r>
        <w:rPr>
          <w:sz w:val="28"/>
          <w:szCs w:val="28"/>
        </w:rPr>
        <w:t>9. 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50ADA" w:rsidRDefault="00350ADA" w:rsidP="00350ADA">
      <w:pPr>
        <w:ind w:firstLine="709"/>
        <w:jc w:val="both"/>
        <w:rPr>
          <w:sz w:val="28"/>
          <w:szCs w:val="28"/>
        </w:rPr>
      </w:pPr>
    </w:p>
    <w:p w:rsidR="00350ADA" w:rsidRDefault="00350ADA" w:rsidP="00350ADA">
      <w:pPr>
        <w:ind w:firstLine="709"/>
        <w:jc w:val="both"/>
        <w:rPr>
          <w:sz w:val="28"/>
          <w:szCs w:val="28"/>
        </w:rPr>
      </w:pPr>
    </w:p>
    <w:p w:rsidR="00350ADA" w:rsidRDefault="00350ADA" w:rsidP="00350ADA">
      <w:pPr>
        <w:jc w:val="both"/>
        <w:rPr>
          <w:sz w:val="28"/>
          <w:szCs w:val="28"/>
        </w:rPr>
      </w:pPr>
      <w:proofErr w:type="gramStart"/>
      <w:r>
        <w:rPr>
          <w:sz w:val="28"/>
          <w:szCs w:val="28"/>
        </w:rPr>
        <w:t>Исполняющий</w:t>
      </w:r>
      <w:proofErr w:type="gramEnd"/>
      <w:r>
        <w:rPr>
          <w:sz w:val="28"/>
          <w:szCs w:val="28"/>
        </w:rPr>
        <w:t xml:space="preserve">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350ADA" w:rsidRPr="004E410B" w:rsidTr="00DD2D48">
        <w:tc>
          <w:tcPr>
            <w:tcW w:w="6237" w:type="dxa"/>
            <w:vAlign w:val="bottom"/>
          </w:tcPr>
          <w:p w:rsidR="00350ADA" w:rsidRPr="00C10A2E" w:rsidRDefault="00350ADA" w:rsidP="00DD2D48">
            <w:pPr>
              <w:rPr>
                <w:sz w:val="28"/>
                <w:szCs w:val="28"/>
              </w:rPr>
            </w:pPr>
            <w:r w:rsidRPr="000B3D44">
              <w:rPr>
                <w:sz w:val="28"/>
                <w:szCs w:val="28"/>
              </w:rPr>
              <w:t>Глав</w:t>
            </w:r>
            <w:r>
              <w:rPr>
                <w:sz w:val="28"/>
                <w:szCs w:val="28"/>
              </w:rPr>
              <w:t>ы</w:t>
            </w:r>
            <w:r w:rsidRPr="000B3D44">
              <w:rPr>
                <w:sz w:val="28"/>
                <w:szCs w:val="28"/>
              </w:rPr>
              <w:t xml:space="preserve"> городского округа</w:t>
            </w:r>
          </w:p>
        </w:tc>
        <w:tc>
          <w:tcPr>
            <w:tcW w:w="3344" w:type="dxa"/>
            <w:vAlign w:val="bottom"/>
          </w:tcPr>
          <w:p w:rsidR="00350ADA" w:rsidRPr="004E410B" w:rsidRDefault="00350ADA" w:rsidP="00DD2D48">
            <w:pPr>
              <w:jc w:val="right"/>
              <w:rPr>
                <w:sz w:val="28"/>
                <w:szCs w:val="28"/>
              </w:rPr>
            </w:pPr>
            <w:r>
              <w:rPr>
                <w:sz w:val="28"/>
                <w:szCs w:val="28"/>
              </w:rPr>
              <w:t>В.Н. Николишин</w:t>
            </w:r>
          </w:p>
        </w:tc>
      </w:tr>
    </w:tbl>
    <w:p w:rsidR="00350ADA" w:rsidRPr="00EC798A" w:rsidRDefault="00350ADA" w:rsidP="00350ADA">
      <w:pPr>
        <w:pStyle w:val="ConsNormal"/>
        <w:widowControl/>
        <w:ind w:firstLine="0"/>
      </w:pPr>
    </w:p>
    <w:p w:rsidR="00362BE9" w:rsidRDefault="00362BE9"/>
    <w:sectPr w:rsidR="00362BE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9E" w:rsidRDefault="002C759E" w:rsidP="00350ADA">
      <w:r>
        <w:separator/>
      </w:r>
    </w:p>
  </w:endnote>
  <w:endnote w:type="continuationSeparator" w:id="0">
    <w:p w:rsidR="002C759E" w:rsidRDefault="002C759E" w:rsidP="003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9E" w:rsidRDefault="002C759E" w:rsidP="00350ADA">
      <w:r>
        <w:separator/>
      </w:r>
    </w:p>
  </w:footnote>
  <w:footnote w:type="continuationSeparator" w:id="0">
    <w:p w:rsidR="002C759E" w:rsidRDefault="002C759E" w:rsidP="0035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DA" w:rsidRDefault="00350ADA">
    <w:pPr>
      <w:pStyle w:val="a3"/>
    </w:pPr>
  </w:p>
  <w:p w:rsidR="00350ADA" w:rsidRDefault="00350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DA"/>
    <w:rsid w:val="002C759E"/>
    <w:rsid w:val="00350ADA"/>
    <w:rsid w:val="0036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D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50ADA"/>
  </w:style>
  <w:style w:type="paragraph" w:styleId="a5">
    <w:name w:val="footer"/>
    <w:basedOn w:val="a"/>
    <w:link w:val="a6"/>
    <w:uiPriority w:val="99"/>
    <w:unhideWhenUsed/>
    <w:rsid w:val="00350AD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50ADA"/>
  </w:style>
  <w:style w:type="paragraph" w:styleId="a7">
    <w:name w:val="Balloon Text"/>
    <w:basedOn w:val="a"/>
    <w:link w:val="a8"/>
    <w:uiPriority w:val="99"/>
    <w:semiHidden/>
    <w:unhideWhenUsed/>
    <w:rsid w:val="00350ADA"/>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50ADA"/>
    <w:rPr>
      <w:rFonts w:ascii="Tahoma" w:hAnsi="Tahoma" w:cs="Tahoma"/>
      <w:sz w:val="16"/>
      <w:szCs w:val="16"/>
    </w:rPr>
  </w:style>
  <w:style w:type="paragraph" w:customStyle="1" w:styleId="ConsNormal">
    <w:name w:val="ConsNormal"/>
    <w:rsid w:val="00350ADA"/>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D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50ADA"/>
  </w:style>
  <w:style w:type="paragraph" w:styleId="a5">
    <w:name w:val="footer"/>
    <w:basedOn w:val="a"/>
    <w:link w:val="a6"/>
    <w:uiPriority w:val="99"/>
    <w:unhideWhenUsed/>
    <w:rsid w:val="00350AD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50ADA"/>
  </w:style>
  <w:style w:type="paragraph" w:styleId="a7">
    <w:name w:val="Balloon Text"/>
    <w:basedOn w:val="a"/>
    <w:link w:val="a8"/>
    <w:uiPriority w:val="99"/>
    <w:semiHidden/>
    <w:unhideWhenUsed/>
    <w:rsid w:val="00350ADA"/>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50ADA"/>
    <w:rPr>
      <w:rFonts w:ascii="Tahoma" w:hAnsi="Tahoma" w:cs="Tahoma"/>
      <w:sz w:val="16"/>
      <w:szCs w:val="16"/>
    </w:rPr>
  </w:style>
  <w:style w:type="paragraph" w:customStyle="1" w:styleId="ConsNormal">
    <w:name w:val="ConsNormal"/>
    <w:rsid w:val="00350ADA"/>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2018-12-29T10:55:00Z</dcterms:created>
  <dcterms:modified xsi:type="dcterms:W3CDTF">2018-12-29T10:56:00Z</dcterms:modified>
</cp:coreProperties>
</file>