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1A3" w:rsidRPr="000A31A3" w:rsidRDefault="000A31A3" w:rsidP="000A31A3">
      <w:pPr>
        <w:widowControl w:val="0"/>
        <w:autoSpaceDE w:val="0"/>
        <w:autoSpaceDN w:val="0"/>
        <w:adjustRightInd w:val="0"/>
        <w:spacing w:after="0" w:line="240" w:lineRule="auto"/>
        <w:ind w:left="4248" w:firstLine="708"/>
        <w:outlineLvl w:val="0"/>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Приложение 1</w:t>
      </w:r>
    </w:p>
    <w:p w:rsidR="000A31A3" w:rsidRPr="000A31A3" w:rsidRDefault="000A31A3" w:rsidP="000A31A3">
      <w:pPr>
        <w:widowControl w:val="0"/>
        <w:autoSpaceDE w:val="0"/>
        <w:autoSpaceDN w:val="0"/>
        <w:adjustRightInd w:val="0"/>
        <w:spacing w:after="0" w:line="240" w:lineRule="auto"/>
        <w:ind w:left="4956"/>
        <w:outlineLvl w:val="0"/>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к постановлению администрации городского округа Верхняя Пышма</w:t>
      </w:r>
    </w:p>
    <w:p w:rsidR="000A31A3" w:rsidRPr="000A31A3" w:rsidRDefault="000A31A3" w:rsidP="000A31A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bookmarkStart w:id="0" w:name="_GoBack"/>
      <w:bookmarkEnd w:id="0"/>
      <w:r w:rsidRPr="000A31A3">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28.03.2016</w:t>
      </w:r>
      <w:r w:rsidRPr="000A31A3">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313</w:t>
      </w:r>
    </w:p>
    <w:p w:rsidR="000A31A3" w:rsidRPr="000A31A3" w:rsidRDefault="000A31A3" w:rsidP="000A31A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A31A3" w:rsidRPr="000A31A3" w:rsidRDefault="000A31A3" w:rsidP="000A31A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bookmarkStart w:id="1" w:name="Par27"/>
      <w:bookmarkEnd w:id="1"/>
    </w:p>
    <w:p w:rsidR="000A31A3" w:rsidRPr="000A31A3" w:rsidRDefault="000A31A3" w:rsidP="000A31A3">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Политика администрации городского округа Верхняя Пышма</w:t>
      </w:r>
    </w:p>
    <w:p w:rsidR="000A31A3" w:rsidRPr="000A31A3" w:rsidRDefault="000A31A3" w:rsidP="000A31A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в отношении обработки персональных данных</w:t>
      </w:r>
    </w:p>
    <w:p w:rsidR="000A31A3" w:rsidRPr="000A31A3" w:rsidRDefault="000A31A3" w:rsidP="000A31A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0A31A3" w:rsidRPr="000A31A3" w:rsidRDefault="000A31A3" w:rsidP="000A31A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Глава 1. Общие положения</w:t>
      </w:r>
    </w:p>
    <w:p w:rsidR="000A31A3" w:rsidRPr="000A31A3" w:rsidRDefault="000A31A3" w:rsidP="000A31A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 xml:space="preserve">1. </w:t>
      </w:r>
      <w:proofErr w:type="gramStart"/>
      <w:r w:rsidRPr="000A31A3">
        <w:rPr>
          <w:rFonts w:ascii="Times New Roman" w:eastAsia="Times New Roman" w:hAnsi="Times New Roman" w:cs="Times New Roman"/>
          <w:sz w:val="28"/>
          <w:szCs w:val="28"/>
          <w:lang w:eastAsia="ru-RU"/>
        </w:rPr>
        <w:t>Политика администрации городского округа Верхняя Пышма в отношении обработки персональных данных (далее - Политика) определяет порядок, условия обработки персональных данных и устанавливает требования по обеспечению безопасности персональных данных в администрации городского округа Верхняя Пышма (далее - администрация городского округа), структурных подразделениях администрации городского округа Верхняя Пышма с правами юридического лица и муниципальных казенных учреждениях городского округа Верхняя Пышма.</w:t>
      </w:r>
      <w:proofErr w:type="gramEnd"/>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2. Политика администрации городского округа определяется в соответствии со следующими нормативными правовыми актами в области обработки и обеспечения безопасности персональных данных:</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 xml:space="preserve">1) </w:t>
      </w:r>
      <w:hyperlink r:id="rId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Pr="000A31A3">
          <w:rPr>
            <w:rFonts w:ascii="Times New Roman" w:eastAsia="Times New Roman" w:hAnsi="Times New Roman" w:cs="Times New Roman"/>
            <w:sz w:val="28"/>
            <w:szCs w:val="28"/>
            <w:lang w:eastAsia="ru-RU"/>
          </w:rPr>
          <w:t>Конституция</w:t>
        </w:r>
      </w:hyperlink>
      <w:r w:rsidRPr="000A31A3">
        <w:rPr>
          <w:rFonts w:ascii="Times New Roman" w:eastAsia="Times New Roman" w:hAnsi="Times New Roman" w:cs="Times New Roman"/>
          <w:sz w:val="28"/>
          <w:szCs w:val="28"/>
          <w:lang w:eastAsia="ru-RU"/>
        </w:rPr>
        <w:t xml:space="preserve"> Российской Федерации;</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 xml:space="preserve">2) Трудовой </w:t>
      </w:r>
      <w:hyperlink r:id="rId6" w:tooltip="&quot;Трудовой кодекс Российской Федерации&quot; от 30.12.2001 N 197-ФЗ (ред. от 30.12.2015){КонсультантПлюс}" w:history="1">
        <w:r w:rsidRPr="000A31A3">
          <w:rPr>
            <w:rFonts w:ascii="Times New Roman" w:eastAsia="Times New Roman" w:hAnsi="Times New Roman" w:cs="Times New Roman"/>
            <w:sz w:val="28"/>
            <w:szCs w:val="28"/>
            <w:lang w:eastAsia="ru-RU"/>
          </w:rPr>
          <w:t>кодекс</w:t>
        </w:r>
      </w:hyperlink>
      <w:r w:rsidRPr="000A31A3">
        <w:rPr>
          <w:rFonts w:ascii="Times New Roman" w:eastAsia="Times New Roman" w:hAnsi="Times New Roman" w:cs="Times New Roman"/>
          <w:sz w:val="28"/>
          <w:szCs w:val="28"/>
          <w:lang w:eastAsia="ru-RU"/>
        </w:rPr>
        <w:t xml:space="preserve"> Российской Федерации;</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 xml:space="preserve">3) Федеральный </w:t>
      </w:r>
      <w:hyperlink r:id="rId7" w:tooltip="Федеральный закон от 27.07.2006 N 152-ФЗ (ред. от 21.07.2014) &quot;О персональных данных&quot; (с изм. и доп., вступ. в силу с 01.09.2015){КонсультантПлюс}" w:history="1">
        <w:r w:rsidRPr="000A31A3">
          <w:rPr>
            <w:rFonts w:ascii="Times New Roman" w:eastAsia="Times New Roman" w:hAnsi="Times New Roman" w:cs="Times New Roman"/>
            <w:sz w:val="28"/>
            <w:szCs w:val="28"/>
            <w:lang w:eastAsia="ru-RU"/>
          </w:rPr>
          <w:t>закон</w:t>
        </w:r>
      </w:hyperlink>
      <w:r w:rsidRPr="000A31A3">
        <w:rPr>
          <w:rFonts w:ascii="Times New Roman" w:eastAsia="Times New Roman" w:hAnsi="Times New Roman" w:cs="Times New Roman"/>
          <w:sz w:val="28"/>
          <w:szCs w:val="28"/>
          <w:lang w:eastAsia="ru-RU"/>
        </w:rPr>
        <w:t xml:space="preserve"> от 27.07.2006 № 152 – ФЗ "О персональных данных" (далее – Федеральный закон № 152 – ФЗ);</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 xml:space="preserve">4) Федеральный </w:t>
      </w:r>
      <w:hyperlink r:id="rId8" w:tooltip="Федеральный закон от 02.03.2007 N 25-ФЗ (ред. от 29.12.2015) &quot;О муниципальной службе в Российской Федерации&quot;{КонсультантПлюс}" w:history="1">
        <w:r w:rsidRPr="000A31A3">
          <w:rPr>
            <w:rFonts w:ascii="Times New Roman" w:eastAsia="Times New Roman" w:hAnsi="Times New Roman" w:cs="Times New Roman"/>
            <w:sz w:val="28"/>
            <w:szCs w:val="28"/>
            <w:lang w:eastAsia="ru-RU"/>
          </w:rPr>
          <w:t>закон</w:t>
        </w:r>
      </w:hyperlink>
      <w:r w:rsidRPr="000A31A3">
        <w:rPr>
          <w:rFonts w:ascii="Times New Roman" w:eastAsia="Times New Roman" w:hAnsi="Times New Roman" w:cs="Times New Roman"/>
          <w:sz w:val="28"/>
          <w:szCs w:val="28"/>
          <w:lang w:eastAsia="ru-RU"/>
        </w:rPr>
        <w:t xml:space="preserve"> от 02.03.2007 № 25 – ФЗ "О муниципальной службе в Российской Федерации";</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 xml:space="preserve">5) Федеральный </w:t>
      </w:r>
      <w:hyperlink r:id="rId9" w:tooltip="Федеральный закон от 27.07.2010 N 210-ФЗ (ред. от 13.07.2015) &quot;Об организации предоставления государственных и муниципальных услуг&quot; (с изм. и доп., вступ. в силу с 10.01.2016){КонсультантПлюс}" w:history="1">
        <w:r w:rsidRPr="000A31A3">
          <w:rPr>
            <w:rFonts w:ascii="Times New Roman" w:eastAsia="Times New Roman" w:hAnsi="Times New Roman" w:cs="Times New Roman"/>
            <w:sz w:val="28"/>
            <w:szCs w:val="28"/>
            <w:lang w:eastAsia="ru-RU"/>
          </w:rPr>
          <w:t>закон</w:t>
        </w:r>
      </w:hyperlink>
      <w:r w:rsidRPr="000A31A3">
        <w:rPr>
          <w:rFonts w:ascii="Times New Roman" w:eastAsia="Times New Roman" w:hAnsi="Times New Roman" w:cs="Times New Roman"/>
          <w:sz w:val="28"/>
          <w:szCs w:val="28"/>
          <w:lang w:eastAsia="ru-RU"/>
        </w:rPr>
        <w:t xml:space="preserve"> от 27.07.2010 № 210 – ФЗ "Об организации предоставления государственных и муниципальных услуг" (далее Федеральный закон № 210 – ФЗ);</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 xml:space="preserve">6) </w:t>
      </w:r>
      <w:hyperlink r:id="rId10" w:tooltip="Постановление Правительства РФ от 15.09.2008 N 687 &quot;Об утверждении Положения об особенностях обработки персональных данных, осуществляемой без использования средств автоматизации&quot;{КонсультантПлюс}" w:history="1">
        <w:r w:rsidRPr="000A31A3">
          <w:rPr>
            <w:rFonts w:ascii="Times New Roman" w:eastAsia="Times New Roman" w:hAnsi="Times New Roman" w:cs="Times New Roman"/>
            <w:sz w:val="28"/>
            <w:szCs w:val="28"/>
            <w:lang w:eastAsia="ru-RU"/>
          </w:rPr>
          <w:t>Постановление</w:t>
        </w:r>
      </w:hyperlink>
      <w:r w:rsidRPr="000A31A3">
        <w:rPr>
          <w:rFonts w:ascii="Times New Roman" w:eastAsia="Times New Roman" w:hAnsi="Times New Roman" w:cs="Times New Roman"/>
          <w:sz w:val="28"/>
          <w:szCs w:val="28"/>
          <w:lang w:eastAsia="ru-RU"/>
        </w:rPr>
        <w:t xml:space="preserve">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0A31A3">
        <w:rPr>
          <w:rFonts w:ascii="Times New Roman" w:eastAsia="Times New Roman" w:hAnsi="Times New Roman" w:cs="Times New Roman"/>
          <w:sz w:val="28"/>
          <w:szCs w:val="28"/>
          <w:lang w:eastAsia="ru-RU"/>
        </w:rPr>
        <w:t xml:space="preserve">7) </w:t>
      </w:r>
      <w:hyperlink r:id="rId11" w:tooltip="Постановление Правительства РФ от 21.03.2012 N 211 (ред. от 06.09.2014) &quot;Об утверждении перечня мер, направленных на обеспечение выполнения обязанностей, предусмотренных Федеральным законом &quot;О персональных данных&quot; и принятыми в соответствии с ним норматив" w:history="1">
        <w:r w:rsidRPr="000A31A3">
          <w:rPr>
            <w:rFonts w:ascii="Times New Roman" w:eastAsia="Times New Roman" w:hAnsi="Times New Roman" w:cs="Times New Roman"/>
            <w:sz w:val="28"/>
            <w:szCs w:val="28"/>
            <w:lang w:eastAsia="ru-RU"/>
          </w:rPr>
          <w:t>Постановление</w:t>
        </w:r>
      </w:hyperlink>
      <w:r w:rsidRPr="000A31A3">
        <w:rPr>
          <w:rFonts w:ascii="Times New Roman" w:eastAsia="Times New Roman" w:hAnsi="Times New Roman" w:cs="Times New Roman"/>
          <w:sz w:val="28"/>
          <w:szCs w:val="28"/>
          <w:lang w:eastAsia="ru-RU"/>
        </w:rPr>
        <w:t xml:space="preserve">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 xml:space="preserve">8) </w:t>
      </w:r>
      <w:hyperlink r:id="rId12"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КонсультантПлюс}" w:history="1">
        <w:r w:rsidRPr="000A31A3">
          <w:rPr>
            <w:rFonts w:ascii="Times New Roman" w:eastAsia="Times New Roman" w:hAnsi="Times New Roman" w:cs="Times New Roman"/>
            <w:sz w:val="28"/>
            <w:szCs w:val="28"/>
            <w:lang w:eastAsia="ru-RU"/>
          </w:rPr>
          <w:t>Постановление</w:t>
        </w:r>
      </w:hyperlink>
      <w:r w:rsidRPr="000A31A3">
        <w:rPr>
          <w:rFonts w:ascii="Times New Roman" w:eastAsia="Times New Roman" w:hAnsi="Times New Roman" w:cs="Times New Roman"/>
          <w:sz w:val="28"/>
          <w:szCs w:val="28"/>
          <w:lang w:eastAsia="ru-RU"/>
        </w:rPr>
        <w:t xml:space="preserve">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 xml:space="preserve">9) иные нормативные правовые акты в области обработки и обеспечения безопасности персональных данных, а также руководящие документы Федеральной службы по техническому и экспортному контролю и Федеральной </w:t>
      </w:r>
      <w:r w:rsidRPr="000A31A3">
        <w:rPr>
          <w:rFonts w:ascii="Times New Roman" w:eastAsia="Times New Roman" w:hAnsi="Times New Roman" w:cs="Times New Roman"/>
          <w:sz w:val="28"/>
          <w:szCs w:val="28"/>
          <w:lang w:eastAsia="ru-RU"/>
        </w:rPr>
        <w:lastRenderedPageBreak/>
        <w:t>службы безопасности Российской Федерации.</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3.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4. В настоящем документе используются следующие основные понятия:</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0A31A3">
        <w:rPr>
          <w:rFonts w:ascii="Times New Roman" w:eastAsia="Times New Roman" w:hAnsi="Times New Roman" w:cs="Times New Roman"/>
          <w:sz w:val="28"/>
          <w:szCs w:val="28"/>
          <w:lang w:eastAsia="ru-RU"/>
        </w:rPr>
        <w:t>2) оператор - администрация городского округа, органы администрации городского округа с правами юридического лица и муниципальные казенные учреждения городского округа Верхняя Пышма,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roofErr w:type="gramEnd"/>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0A31A3">
        <w:rPr>
          <w:rFonts w:ascii="Times New Roman" w:eastAsia="Times New Roman" w:hAnsi="Times New Roman" w:cs="Times New Roman"/>
          <w:sz w:val="28"/>
          <w:szCs w:val="28"/>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4) автоматизированная обработка персональных данных - обработка персональных данных с помощью средств вычислительной техники;</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5) распространение персональных данных - действия, направленные на раскрытие персональных данных неопределенному кругу лиц;</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 xml:space="preserve">11) трансграничная передача персональных данных - передача персональных данных на территорию иностранного государства органу власти </w:t>
      </w:r>
      <w:r w:rsidRPr="000A31A3">
        <w:rPr>
          <w:rFonts w:ascii="Times New Roman" w:eastAsia="Times New Roman" w:hAnsi="Times New Roman" w:cs="Times New Roman"/>
          <w:sz w:val="28"/>
          <w:szCs w:val="28"/>
          <w:lang w:eastAsia="ru-RU"/>
        </w:rPr>
        <w:lastRenderedPageBreak/>
        <w:t>иностранного государства, иностранному физическому лицу или иностранному юридическому лицу.</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5. Самостоятельными операторами информационных систем персональных данных администрации городского округа (далее - операторы администрации городского округа) являются администрация городского округа, структурные подразделения администрации городского округа с правами юридического лица и муниципальные казенные учреждения городского округа Верхняя Пышма.</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6. Политика является основополагающим документом в области обработки и обеспечения безопасности персональных данных для всех операторов администрации городского округа.</w:t>
      </w:r>
    </w:p>
    <w:p w:rsidR="000A31A3" w:rsidRPr="000A31A3" w:rsidRDefault="000A31A3" w:rsidP="000A31A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A31A3" w:rsidRPr="000A31A3" w:rsidRDefault="000A31A3" w:rsidP="000A31A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Глава 2. Принципы обработки персональных данных, права субъектов персональных данных в отношении своих персональных данных</w:t>
      </w:r>
    </w:p>
    <w:p w:rsidR="000A31A3" w:rsidRPr="000A31A3" w:rsidRDefault="000A31A3" w:rsidP="000A31A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7. Обработка персональных данных операторами администрации городского округа осуществляется на основании следующих принципов:</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1) обработка персональных данных осуществляется на законной и справедливой основе;</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4) обработке подлежат только персональные данные, которые отвечают целям их обработки;</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5) содержание и объем обрабатываемых персональных данных соответствуют заявленным целям обработки и не являются избыточными по отношению к заявленным целям их обработки;</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(принимаются необходимые меры по удалению или уточнению неполных или неточных данных);</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0A31A3">
        <w:rPr>
          <w:rFonts w:ascii="Times New Roman" w:eastAsia="Times New Roman" w:hAnsi="Times New Roman" w:cs="Times New Roman"/>
          <w:sz w:val="28"/>
          <w:szCs w:val="28"/>
          <w:lang w:eastAsia="ru-RU"/>
        </w:rPr>
        <w:t>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 достижении целей обработки или в случае утраты необходимости в достижении этих целей, если иное</w:t>
      </w:r>
      <w:proofErr w:type="gramEnd"/>
      <w:r w:rsidRPr="000A31A3">
        <w:rPr>
          <w:rFonts w:ascii="Times New Roman" w:eastAsia="Times New Roman" w:hAnsi="Times New Roman" w:cs="Times New Roman"/>
          <w:sz w:val="28"/>
          <w:szCs w:val="28"/>
          <w:lang w:eastAsia="ru-RU"/>
        </w:rPr>
        <w:t xml:space="preserve"> не предусмотрено федеральным законом, подлежат уничтожению либо обезличиванию).</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 xml:space="preserve">8. С целью осуществления своих полномочий операторы администрации городского округа обрабатывают персональные данные следующих субъектов </w:t>
      </w:r>
      <w:r w:rsidRPr="000A31A3">
        <w:rPr>
          <w:rFonts w:ascii="Times New Roman" w:eastAsia="Times New Roman" w:hAnsi="Times New Roman" w:cs="Times New Roman"/>
          <w:sz w:val="28"/>
          <w:szCs w:val="28"/>
          <w:lang w:eastAsia="ru-RU"/>
        </w:rPr>
        <w:lastRenderedPageBreak/>
        <w:t>персональных данных:</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1) муниципальные служащие и их близкие родственники;</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2) работники, принятые по трудовым договорам и их близкие родственники;</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3) руководители муниципальных предприятий и учреждений, их супруги и несовершеннолетние дети, а также лица, поступающие на должности руководителей муниципальных предприятий и учреждений;</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4) граждане, включенные в кадровый резерв;</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5) претенденты, участвующие в конкурсах на замещение вакантных должностей;</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6) граждане, обратившиеся в администрацию городского округа с обращениями, заявлениями, в том числе с целью получения муниципальных услуг, и их близкие родственники;</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7) граждане, состоящие в гражданско-правовых отношениях с администрацией городского округа;</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8) граждане, являющиеся кандидатами в присяжные заседатели;</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9) почетные граждане городского округа Верхняя Пышма и граждане, получившие награды городского округа и администрации городского округа.</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9. Операторами администрации городского округа обрабатываются общедоступные и иные категории персональных данных субъектов персональных данных в зависимости от целей обработки персональных данных.</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Биометрические персональные данные операторами администрации городского округа не обрабатываются, из специальных категорий персональных данных могут обрабатываться только данные о состоянии здоровья.</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10. Обработка персональных данных осуществляется операторами администрации городского округа с соблюдением следующих условий:</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1) персональные данные должны быть получены от субъекта персональных данных или его законного представителя;</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2) для обработки персональных данных необходимо:</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 получение согласия каждого субъекта, персональные данные которого обрабатываются;</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 получение согласия на обработку специальных категорий персональных данных, в том числе сведений о состоянии здоровья субъекта персональных данных;</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0A31A3">
        <w:rPr>
          <w:rFonts w:ascii="Times New Roman" w:eastAsia="Times New Roman" w:hAnsi="Times New Roman" w:cs="Times New Roman"/>
          <w:sz w:val="28"/>
          <w:szCs w:val="28"/>
          <w:lang w:eastAsia="ru-RU"/>
        </w:rPr>
        <w:t xml:space="preserve">- получение согласия на передачу (предоставление) персональных данных третьим лицам (согласие субъекта персональных данных на обработку его персональных данных не требуется в случае обработки персональных данных для достижения целей, предусмотренных законодательством Российской Федерации, а также при передаче (предоставлении) персональных данных в органы (организации), участвующие в предоставлении муниципальных (государственных) услуг в соответствии со </w:t>
      </w:r>
      <w:hyperlink r:id="rId13" w:tooltip="Федеральный закон от 27.07.2010 N 210-ФЗ (ред. от 13.07.2015) &quot;Об организации предоставления государственных и муниципальных услуг&quot; (с изм. и доп., вступ. в силу с 10.01.2016){КонсультантПлюс}" w:history="1">
        <w:r w:rsidRPr="000A31A3">
          <w:rPr>
            <w:rFonts w:ascii="Times New Roman" w:eastAsia="Times New Roman" w:hAnsi="Times New Roman" w:cs="Times New Roman"/>
            <w:sz w:val="28"/>
            <w:szCs w:val="28"/>
            <w:lang w:eastAsia="ru-RU"/>
          </w:rPr>
          <w:t>статьей 7</w:t>
        </w:r>
      </w:hyperlink>
      <w:r w:rsidRPr="000A31A3">
        <w:rPr>
          <w:rFonts w:ascii="Times New Roman" w:eastAsia="Times New Roman" w:hAnsi="Times New Roman" w:cs="Times New Roman"/>
          <w:sz w:val="28"/>
          <w:szCs w:val="28"/>
          <w:lang w:eastAsia="ru-RU"/>
        </w:rPr>
        <w:t xml:space="preserve"> Федерального закона      № 210-ФЗ;</w:t>
      </w:r>
      <w:proofErr w:type="gramEnd"/>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 xml:space="preserve">3) при передаче (предоставлении) персональных данных одним оператором администрации городского округа другому в рамках предоставления </w:t>
      </w:r>
      <w:r w:rsidRPr="000A31A3">
        <w:rPr>
          <w:rFonts w:ascii="Times New Roman" w:eastAsia="Times New Roman" w:hAnsi="Times New Roman" w:cs="Times New Roman"/>
          <w:sz w:val="28"/>
          <w:szCs w:val="28"/>
          <w:lang w:eastAsia="ru-RU"/>
        </w:rPr>
        <w:lastRenderedPageBreak/>
        <w:t>муниципальной (государственной) услуги оба оператора применяют организационные и технические меры по обеспечению безопасности как переданных, так и полученных персональных данных;</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4) передача (предоставление) персональных данных оператором администрации городского округа стороннему оператору осуществляется на основании договора, обязательным условием которого является обеспечение безопасности персональных данных.</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Обработка персональных данных осуществляется операторами администрации городского округа с использованием средств автоматизации, а также без использования таких средств (на бумажном носителе информации).</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Трансграничная передача персональных данных не осуществляется.</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11. Сроки хранения носителей персональных данных и их электронных копий определяются правовыми актами руководителей операторов администрации городского округа. Порядок уничтожения носителей персональных данных устанавливается соответствующей инструкцией.</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 xml:space="preserve">12. В соответствии с </w:t>
      </w:r>
      <w:hyperlink r:id="rId14" w:tooltip="Федеральный закон от 27.07.2006 N 152-ФЗ (ред. от 21.07.2014) &quot;О персональных данных&quot; (с изм. и доп., вступ. в силу с 01.09.2015){КонсультантПлюс}" w:history="1">
        <w:r w:rsidRPr="000A31A3">
          <w:rPr>
            <w:rFonts w:ascii="Times New Roman" w:eastAsia="Times New Roman" w:hAnsi="Times New Roman" w:cs="Times New Roman"/>
            <w:sz w:val="28"/>
            <w:szCs w:val="28"/>
            <w:lang w:eastAsia="ru-RU"/>
          </w:rPr>
          <w:t>Федеральным законом</w:t>
        </w:r>
      </w:hyperlink>
      <w:r w:rsidRPr="000A31A3">
        <w:rPr>
          <w:rFonts w:ascii="Times New Roman" w:eastAsia="Times New Roman" w:hAnsi="Times New Roman" w:cs="Times New Roman"/>
          <w:sz w:val="28"/>
          <w:szCs w:val="28"/>
          <w:lang w:eastAsia="ru-RU"/>
        </w:rPr>
        <w:t xml:space="preserve"> № 152-ФЗ субъект персональных данных имеет следующие права в отношении своих персональных данных:</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1) право на получение информации, касающейся обработки его персональных данных, в том числе содержащей:</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 подтверждение факта обработки персональных данных оператором администрации городского округа;</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 правовые основания и цели обработки персональных данных;</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 цели и применяемые оператором способы обработки персональных данных;</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 наименование и место нахождения оператора администрации городского округа, сведения о лицах (за исключением работников оператора администрации городского округа),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 152 – ФЗ;</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 152 – ФЗ;</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    сроки обработки персональных данных, в том числе сроки их хранения;</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 xml:space="preserve">- порядок осуществления субъектом персональных данных прав, предусмотренных </w:t>
      </w:r>
      <w:hyperlink r:id="rId15" w:tooltip="Федеральный закон от 27.07.2006 N 152-ФЗ (ред. от 21.07.2014) &quot;О персональных данных&quot; (с изм. и доп., вступ. в силу с 01.09.2015){КонсультантПлюс}" w:history="1">
        <w:r w:rsidRPr="000A31A3">
          <w:rPr>
            <w:rFonts w:ascii="Times New Roman" w:eastAsia="Times New Roman" w:hAnsi="Times New Roman" w:cs="Times New Roman"/>
            <w:sz w:val="28"/>
            <w:szCs w:val="28"/>
            <w:lang w:eastAsia="ru-RU"/>
          </w:rPr>
          <w:t>Федеральным законом</w:t>
        </w:r>
      </w:hyperlink>
      <w:r w:rsidRPr="000A31A3">
        <w:rPr>
          <w:rFonts w:ascii="Times New Roman" w:eastAsia="Times New Roman" w:hAnsi="Times New Roman" w:cs="Times New Roman"/>
          <w:sz w:val="28"/>
          <w:szCs w:val="28"/>
          <w:lang w:eastAsia="ru-RU"/>
        </w:rPr>
        <w:t xml:space="preserve"> № 152 – ФЗ;</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 xml:space="preserve">- информацию </w:t>
      </w:r>
      <w:proofErr w:type="gramStart"/>
      <w:r w:rsidRPr="000A31A3">
        <w:rPr>
          <w:rFonts w:ascii="Times New Roman" w:eastAsia="Times New Roman" w:hAnsi="Times New Roman" w:cs="Times New Roman"/>
          <w:sz w:val="28"/>
          <w:szCs w:val="28"/>
          <w:lang w:eastAsia="ru-RU"/>
        </w:rPr>
        <w:t>об</w:t>
      </w:r>
      <w:proofErr w:type="gramEnd"/>
      <w:r w:rsidRPr="000A31A3">
        <w:rPr>
          <w:rFonts w:ascii="Times New Roman" w:eastAsia="Times New Roman" w:hAnsi="Times New Roman" w:cs="Times New Roman"/>
          <w:sz w:val="28"/>
          <w:szCs w:val="28"/>
          <w:lang w:eastAsia="ru-RU"/>
        </w:rPr>
        <w:t xml:space="preserve"> </w:t>
      </w:r>
      <w:proofErr w:type="gramStart"/>
      <w:r w:rsidRPr="000A31A3">
        <w:rPr>
          <w:rFonts w:ascii="Times New Roman" w:eastAsia="Times New Roman" w:hAnsi="Times New Roman" w:cs="Times New Roman"/>
          <w:sz w:val="28"/>
          <w:szCs w:val="28"/>
          <w:lang w:eastAsia="ru-RU"/>
        </w:rPr>
        <w:t>осуществленной</w:t>
      </w:r>
      <w:proofErr w:type="gramEnd"/>
      <w:r w:rsidRPr="000A31A3">
        <w:rPr>
          <w:rFonts w:ascii="Times New Roman" w:eastAsia="Times New Roman" w:hAnsi="Times New Roman" w:cs="Times New Roman"/>
          <w:sz w:val="28"/>
          <w:szCs w:val="28"/>
          <w:lang w:eastAsia="ru-RU"/>
        </w:rPr>
        <w:t xml:space="preserve"> или о предполагаемой трансграничной передаче данных;</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 xml:space="preserve">- иные сведения, предусмотренные </w:t>
      </w:r>
      <w:hyperlink r:id="rId16" w:tooltip="Федеральный закон от 27.07.2006 N 152-ФЗ (ред. от 21.07.2014) &quot;О персональных данных&quot; (с изм. и доп., вступ. в силу с 01.09.2015){КонсультантПлюс}" w:history="1">
        <w:r w:rsidRPr="000A31A3">
          <w:rPr>
            <w:rFonts w:ascii="Times New Roman" w:eastAsia="Times New Roman" w:hAnsi="Times New Roman" w:cs="Times New Roman"/>
            <w:sz w:val="28"/>
            <w:szCs w:val="28"/>
            <w:lang w:eastAsia="ru-RU"/>
          </w:rPr>
          <w:t>Федеральным законом</w:t>
        </w:r>
      </w:hyperlink>
      <w:r w:rsidRPr="000A31A3">
        <w:rPr>
          <w:rFonts w:ascii="Times New Roman" w:eastAsia="Times New Roman" w:hAnsi="Times New Roman" w:cs="Times New Roman"/>
          <w:sz w:val="28"/>
          <w:szCs w:val="28"/>
          <w:lang w:eastAsia="ru-RU"/>
        </w:rPr>
        <w:t xml:space="preserve"> № 152 – ФЗ или другими федеральными законами;</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 xml:space="preserve">2) право потребовать от оператора администрации городского округа уточнения его персональных данных, их блокирования или уничтожения в </w:t>
      </w:r>
      <w:r w:rsidRPr="000A31A3">
        <w:rPr>
          <w:rFonts w:ascii="Times New Roman" w:eastAsia="Times New Roman" w:hAnsi="Times New Roman" w:cs="Times New Roman"/>
          <w:sz w:val="28"/>
          <w:szCs w:val="28"/>
          <w:lang w:eastAsia="ru-RU"/>
        </w:rPr>
        <w:lastRenderedPageBreak/>
        <w:t>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0A31A3">
        <w:rPr>
          <w:rFonts w:ascii="Times New Roman" w:eastAsia="Times New Roman" w:hAnsi="Times New Roman" w:cs="Times New Roman"/>
          <w:sz w:val="28"/>
          <w:szCs w:val="28"/>
          <w:lang w:eastAsia="ru-RU"/>
        </w:rPr>
        <w:t>3) право на обжалование действий или бездействия оператора администрации городского округа в Федеральную службу по надзору в сфере связи, информационных технологий и массовых коммуникаций (</w:t>
      </w:r>
      <w:proofErr w:type="spellStart"/>
      <w:r w:rsidRPr="000A31A3">
        <w:rPr>
          <w:rFonts w:ascii="Times New Roman" w:eastAsia="Times New Roman" w:hAnsi="Times New Roman" w:cs="Times New Roman"/>
          <w:sz w:val="28"/>
          <w:szCs w:val="28"/>
          <w:lang w:eastAsia="ru-RU"/>
        </w:rPr>
        <w:t>Роскомнадзор</w:t>
      </w:r>
      <w:proofErr w:type="spellEnd"/>
      <w:r w:rsidRPr="000A31A3">
        <w:rPr>
          <w:rFonts w:ascii="Times New Roman" w:eastAsia="Times New Roman" w:hAnsi="Times New Roman" w:cs="Times New Roman"/>
          <w:sz w:val="28"/>
          <w:szCs w:val="28"/>
          <w:lang w:eastAsia="ru-RU"/>
        </w:rPr>
        <w:t xml:space="preserve">) или в судебном порядке в случае, если субъект считает, что оператор администрации городского округа осуществляет обработку его персональных данных с нарушением требований </w:t>
      </w:r>
      <w:hyperlink r:id="rId17" w:tooltip="Федеральный закон от 27.07.2006 N 152-ФЗ (ред. от 21.07.2014) &quot;О персональных данных&quot; (с изм. и доп., вступ. в силу с 01.09.2015){КонсультантПлюс}" w:history="1">
        <w:r w:rsidRPr="000A31A3">
          <w:rPr>
            <w:rFonts w:ascii="Times New Roman" w:eastAsia="Times New Roman" w:hAnsi="Times New Roman" w:cs="Times New Roman"/>
            <w:sz w:val="28"/>
            <w:szCs w:val="28"/>
            <w:lang w:eastAsia="ru-RU"/>
          </w:rPr>
          <w:t>Федерального закона</w:t>
        </w:r>
      </w:hyperlink>
      <w:r w:rsidRPr="000A31A3">
        <w:rPr>
          <w:rFonts w:ascii="Times New Roman" w:eastAsia="Times New Roman" w:hAnsi="Times New Roman" w:cs="Times New Roman"/>
          <w:sz w:val="28"/>
          <w:szCs w:val="28"/>
          <w:lang w:eastAsia="ru-RU"/>
        </w:rPr>
        <w:t xml:space="preserve"> № 152 – ФЗ или иным образом нарушает его права и свободы;</w:t>
      </w:r>
      <w:proofErr w:type="gramEnd"/>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4) право на защиту своих прав и законных интересов, в том числе на возмещение убытков и (или) компенсацию морального вреда в судебном порядке;</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 xml:space="preserve">5) иные права, определенные </w:t>
      </w:r>
      <w:hyperlink r:id="rId18" w:tooltip="Федеральный закон от 27.07.2006 N 152-ФЗ (ред. от 21.07.2014) &quot;О персональных данных&quot; (с изм. и доп., вступ. в силу с 01.09.2015){КонсультантПлюс}" w:history="1">
        <w:r w:rsidRPr="000A31A3">
          <w:rPr>
            <w:rFonts w:ascii="Times New Roman" w:eastAsia="Times New Roman" w:hAnsi="Times New Roman" w:cs="Times New Roman"/>
            <w:sz w:val="28"/>
            <w:szCs w:val="28"/>
            <w:lang w:eastAsia="ru-RU"/>
          </w:rPr>
          <w:t>главой 3</w:t>
        </w:r>
      </w:hyperlink>
      <w:r w:rsidRPr="000A31A3">
        <w:rPr>
          <w:rFonts w:ascii="Times New Roman" w:eastAsia="Times New Roman" w:hAnsi="Times New Roman" w:cs="Times New Roman"/>
          <w:sz w:val="28"/>
          <w:szCs w:val="28"/>
          <w:lang w:eastAsia="ru-RU"/>
        </w:rPr>
        <w:t xml:space="preserve"> Федерального закона № 152 – ФЗ.</w:t>
      </w:r>
    </w:p>
    <w:p w:rsidR="000A31A3" w:rsidRPr="000A31A3" w:rsidRDefault="000A31A3" w:rsidP="000A31A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A31A3" w:rsidRPr="000A31A3" w:rsidRDefault="000A31A3" w:rsidP="000A31A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Глава 3. Правовые, организационные и технические меры по обеспечению безопасности обрабатываемых персональных данных</w:t>
      </w:r>
    </w:p>
    <w:p w:rsidR="000A31A3" w:rsidRPr="000A31A3" w:rsidRDefault="000A31A3" w:rsidP="000A31A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13. С целью обеспечения безопасности обрабатываемых персональных данных в администрации городского округа принимаются следующие меры:</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1) утверждается перечень операторов информационных систем персональных данных в администрации городского округа;</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2) утверждается реестр информационных систем персональных данных в администрации городского округа;</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3) утверждается система обеспечения безопасности персональных данных при их обработке в информационных системах персональных данных администрации городского округа;</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4) утверждаются требования по обеспечению безопасности персональных данных при их обработке в информационных системах персональных данных в администрации городского округа (инструкции и положения);</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5) утверждается типовое обязательство (раздел трудового договора) работника администрации городского округа, непосредственно осуществляющего обработку персональных данных, о неразглашении в случае расторжения с ним трудового договора персональных данных, ставших известными ему в связи с исполнением должностных обязанностей;</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 xml:space="preserve">6) назначаются ответственные лица за осуществление внутреннего </w:t>
      </w:r>
      <w:proofErr w:type="gramStart"/>
      <w:r w:rsidRPr="000A31A3">
        <w:rPr>
          <w:rFonts w:ascii="Times New Roman" w:eastAsia="Times New Roman" w:hAnsi="Times New Roman" w:cs="Times New Roman"/>
          <w:sz w:val="28"/>
          <w:szCs w:val="28"/>
          <w:lang w:eastAsia="ru-RU"/>
        </w:rPr>
        <w:t>контроля за</w:t>
      </w:r>
      <w:proofErr w:type="gramEnd"/>
      <w:r w:rsidRPr="000A31A3">
        <w:rPr>
          <w:rFonts w:ascii="Times New Roman" w:eastAsia="Times New Roman" w:hAnsi="Times New Roman" w:cs="Times New Roman"/>
          <w:sz w:val="28"/>
          <w:szCs w:val="28"/>
          <w:lang w:eastAsia="ru-RU"/>
        </w:rPr>
        <w:t xml:space="preserve"> выполнением требований по защите персональных данных при их обработке в информационных системах персональных данных, а также правила его проведения;</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7) ежегодно утверждается план проверок выполнения требований по защите персональных данных при их обработке в информационных системах персональных данных.</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14. С целью обеспечения безопасности обрабатываемых персональных данных каждым оператором администрации городского округа принимаются следующие организационные меры:</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lastRenderedPageBreak/>
        <w:t>1) утверждается перечень персональных данных, подлежащих защите;</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2) назначается лицо, ответственное за обеспечение безопасности персональных данных;</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3) назначаются лица, ответственные за эксплуатацию информационных систем персональных данных;</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4) создается комиссия по проведению классификации информационных систем персональных данных;</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5) утверждается список работников, доступ которых к персональным данным в информационных системах персональных данных необходим для выполнения служебных (трудовых) обязанностей (работники должны быть ознакомлены с нормативными правовыми актами, правовыми актами администрации городского округа и оператора администрации городского округа в области защиты персональных данных под роспись);</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6) определяются помещения, в которых осуществляется обработка персональных данных, и правила доступа в них;</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7) утверждаются правила рассмотрения запросов субъектов персональных данных или их представителей;</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8) утверждаются правила работы с обезличенными данными (в случае обезличивания персональных данных оператором администрации городского округа перед их обработкой);</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9) утверждается перечень лиц, ответственных за проведение мероприятий по обезличиванию обрабатываемых персональных данных;</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10) утверждается должностная инструкция ответственного лица за обеспечение безопасности персональных данных;</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11) утверждаются типовая форма согласия на обработку персональных данных работников оператора администрации городского округа, иных субъектов персональных данных, типовая форма разъяснения субъекту персональных данных юридических последствий отказа предоставить свои персональные данные;</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12) обеспечивается выполнение требований по обработке персональных данных, осуществляемой без использования средств автоматизации.</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15. На каждую информационную систему персональных данных каждым оператором администрации городского округа разрабатывается модель угроз безопасности персональных данных, на основании которой строится система защиты персональных данных. При разработке системы защиты персональных данных используются следующие основные принципы построения системы:</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1) законность;</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2) системность;</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3) своевременность;</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4) комплексный подход;</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5) непрерывность защиты;</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6) преемственность и совершенствование;</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7) минимизация полномочий;</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8) разумная достаточность (экономическая целесообразность);</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9) персональная ответственность;</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10) обоснованность и реализуемость;</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lastRenderedPageBreak/>
        <w:t>11) гибкость системы защиты;</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12) профессионализм;</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13) обязательность контроля.</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16. Система защиты информационной системы персональных данных распространяется на следующие объекты защиты:</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1) персональные данные, обрабатываемые и хранящиеся на персональных компьютерах работников, серверах, на отчуждаемых (съемных) носителях информации;</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2) персональные данные, передаваемые по каналам связи;</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3) персональные данные, хранящиеся в документированном виде на бумажных носителях;</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4) прикладное и системное программное обеспечение персональных компьютеров, серверов, используемых для обработки персональных данных;</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5) оборудование серверов, персональные компьютеры, коммуникационное оборудование;</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6) средства защиты информации информационных систем персональных данных (в том числе шифровальные (криптографические) средства защиты информации);</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 xml:space="preserve">7) съемные машинные носители информации – накопители на жестких магнитных дисках, </w:t>
      </w:r>
      <w:proofErr w:type="spellStart"/>
      <w:r w:rsidRPr="000A31A3">
        <w:rPr>
          <w:rFonts w:ascii="Times New Roman" w:eastAsia="Times New Roman" w:hAnsi="Times New Roman" w:cs="Times New Roman"/>
          <w:sz w:val="28"/>
          <w:szCs w:val="28"/>
          <w:lang w:eastAsia="ru-RU"/>
        </w:rPr>
        <w:t>Flash</w:t>
      </w:r>
      <w:proofErr w:type="spellEnd"/>
      <w:r w:rsidRPr="000A31A3">
        <w:rPr>
          <w:rFonts w:ascii="Times New Roman" w:eastAsia="Times New Roman" w:hAnsi="Times New Roman" w:cs="Times New Roman"/>
          <w:sz w:val="28"/>
          <w:szCs w:val="28"/>
          <w:lang w:eastAsia="ru-RU"/>
        </w:rPr>
        <w:t>-накопители, оптические диски (CD, DVD, CD-R, DVD-R, CD-RW, DVD-RW).</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17. На всех персональных компьютерах, входящих в состав информационных систем персональных данных, устанавливаются только сертифицированное системное и программное обеспечение.</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18. В помещениях администрации городского округа ведется видеонаблюдение, устанавливается сигнализация. Доступ посетителей в помещения, в которых ведется обработка персональных данных (в том числе уборка помещений), происходит исключительно в присутствии работников, исполняющих в данных помещениях свои должностные обязанности.</w:t>
      </w:r>
    </w:p>
    <w:p w:rsidR="000A31A3" w:rsidRPr="000A31A3" w:rsidRDefault="000A31A3" w:rsidP="000A31A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A31A3" w:rsidRPr="000A31A3" w:rsidRDefault="000A31A3" w:rsidP="000A31A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Глава 4. Заключительные положения</w:t>
      </w:r>
    </w:p>
    <w:p w:rsidR="000A31A3" w:rsidRPr="000A31A3" w:rsidRDefault="000A31A3" w:rsidP="000A31A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 xml:space="preserve">19. Политика является общедоступным документом, декларирующим основы деятельности администрации городского округа при обработке персональных данных, вступает в силу с момента его утверждения постановлением администрации городского округа и подлежит опубликованию на официальном сайте администрации городского округа в сети Интернет. </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При внесении изменений, в заголовке Политики указывается дата последнего обновления редакции Политики. Новая редакция Политики вступает в силу с момента ее утверждения и размещения на официальном сайте администрации городского округа, если иное не предусмотрено новой редакцией Политики.</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20. Операторы администрации городского округа несут ответственность за нарушение обязательств по обеспечению безопасности и конфиденциальности персональных данных при их обработке в соответствии с законодательством Российской Федерации.</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lastRenderedPageBreak/>
        <w:t xml:space="preserve">21. Операторы администрации городского округа включаются в реестр операторов, осуществляющих обработку персональных данных, </w:t>
      </w:r>
      <w:proofErr w:type="gramStart"/>
      <w:r w:rsidRPr="000A31A3">
        <w:rPr>
          <w:rFonts w:ascii="Times New Roman" w:eastAsia="Times New Roman" w:hAnsi="Times New Roman" w:cs="Times New Roman"/>
          <w:sz w:val="28"/>
          <w:szCs w:val="28"/>
          <w:lang w:eastAsia="ru-RU"/>
        </w:rPr>
        <w:t>ведение</w:t>
      </w:r>
      <w:proofErr w:type="gramEnd"/>
      <w:r w:rsidRPr="000A31A3">
        <w:rPr>
          <w:rFonts w:ascii="Times New Roman" w:eastAsia="Times New Roman" w:hAnsi="Times New Roman" w:cs="Times New Roman"/>
          <w:sz w:val="28"/>
          <w:szCs w:val="28"/>
          <w:lang w:eastAsia="ru-RU"/>
        </w:rPr>
        <w:t xml:space="preserve"> которого возложено на Федеральную службу по надзору в сфере связи, информационных технологий и массовых коммуникаций.</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22. Все работники администрации городского округа, участвующие в обработке персональных данных, должны быть ознакомлены с Политикой под роспись.</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A31A3" w:rsidRPr="000A31A3" w:rsidRDefault="000A31A3" w:rsidP="000A31A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A31A3" w:rsidRPr="000A31A3" w:rsidRDefault="000A31A3" w:rsidP="000A31A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A31A3" w:rsidRPr="000A31A3" w:rsidRDefault="000A31A3" w:rsidP="000A31A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A31A3" w:rsidRPr="000A31A3" w:rsidRDefault="000A31A3" w:rsidP="000A31A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A31A3" w:rsidRPr="000A31A3" w:rsidRDefault="000A31A3" w:rsidP="000A31A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A31A3" w:rsidRPr="000A31A3" w:rsidRDefault="000A31A3" w:rsidP="000A31A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A31A3" w:rsidRPr="000A31A3" w:rsidRDefault="000A31A3" w:rsidP="000A31A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A31A3" w:rsidRPr="000A31A3" w:rsidRDefault="000A31A3" w:rsidP="000A31A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A31A3" w:rsidRPr="000A31A3" w:rsidRDefault="000A31A3" w:rsidP="000A31A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A31A3" w:rsidRPr="000A31A3" w:rsidRDefault="000A31A3" w:rsidP="000A31A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A31A3" w:rsidRPr="000A31A3" w:rsidRDefault="000A31A3" w:rsidP="000A31A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A31A3" w:rsidRPr="000A31A3" w:rsidRDefault="000A31A3" w:rsidP="000A31A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A31A3" w:rsidRPr="000A31A3" w:rsidRDefault="000A31A3" w:rsidP="000A31A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A31A3" w:rsidRPr="000A31A3" w:rsidRDefault="000A31A3" w:rsidP="000A31A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A31A3" w:rsidRPr="000A31A3" w:rsidRDefault="000A31A3" w:rsidP="000A31A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A31A3" w:rsidRPr="000A31A3" w:rsidRDefault="000A31A3" w:rsidP="000A31A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A31A3" w:rsidRPr="000A31A3" w:rsidRDefault="000A31A3" w:rsidP="000A31A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A31A3" w:rsidRPr="000A31A3" w:rsidRDefault="000A31A3" w:rsidP="000A31A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A31A3" w:rsidRPr="000A31A3" w:rsidRDefault="000A31A3" w:rsidP="000A31A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A31A3" w:rsidRPr="000A31A3" w:rsidRDefault="000A31A3" w:rsidP="000A31A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A31A3" w:rsidRPr="000A31A3" w:rsidRDefault="000A31A3" w:rsidP="000A31A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A31A3" w:rsidRPr="000A31A3" w:rsidRDefault="000A31A3" w:rsidP="000A31A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A31A3" w:rsidRPr="000A31A3" w:rsidRDefault="000A31A3" w:rsidP="000A31A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A31A3" w:rsidRPr="000A31A3" w:rsidRDefault="000A31A3" w:rsidP="000A31A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A31A3" w:rsidRPr="000A31A3" w:rsidRDefault="000A31A3" w:rsidP="000A31A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A31A3" w:rsidRPr="000A31A3" w:rsidRDefault="000A31A3" w:rsidP="000A31A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A31A3" w:rsidRPr="000A31A3" w:rsidRDefault="000A31A3" w:rsidP="000A31A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A31A3" w:rsidRPr="000A31A3" w:rsidRDefault="000A31A3" w:rsidP="000A31A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A31A3" w:rsidRPr="000A31A3" w:rsidRDefault="000A31A3" w:rsidP="000A31A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A31A3" w:rsidRPr="000A31A3" w:rsidRDefault="000A31A3" w:rsidP="000A31A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A31A3" w:rsidRPr="000A31A3" w:rsidRDefault="000A31A3" w:rsidP="000A31A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A31A3" w:rsidRPr="000A31A3" w:rsidRDefault="000A31A3" w:rsidP="000A31A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A31A3" w:rsidRPr="000A31A3" w:rsidRDefault="000A31A3" w:rsidP="000A31A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A31A3" w:rsidRPr="000A31A3" w:rsidRDefault="000A31A3" w:rsidP="000A31A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A31A3" w:rsidRPr="000A31A3" w:rsidRDefault="000A31A3" w:rsidP="000A31A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A31A3" w:rsidRPr="000A31A3" w:rsidRDefault="000A31A3" w:rsidP="000A31A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A31A3" w:rsidRPr="000A31A3" w:rsidRDefault="000A31A3" w:rsidP="000A31A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A31A3" w:rsidRPr="000A31A3" w:rsidRDefault="000A31A3" w:rsidP="000A31A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A31A3" w:rsidRPr="000A31A3" w:rsidRDefault="000A31A3" w:rsidP="000A31A3">
      <w:pPr>
        <w:widowControl w:val="0"/>
        <w:autoSpaceDE w:val="0"/>
        <w:autoSpaceDN w:val="0"/>
        <w:adjustRightInd w:val="0"/>
        <w:spacing w:after="0" w:line="240" w:lineRule="auto"/>
        <w:ind w:left="4248" w:firstLine="708"/>
        <w:outlineLvl w:val="0"/>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lastRenderedPageBreak/>
        <w:t>Приложение 2</w:t>
      </w:r>
    </w:p>
    <w:p w:rsidR="000A31A3" w:rsidRPr="000A31A3" w:rsidRDefault="000A31A3" w:rsidP="000A31A3">
      <w:pPr>
        <w:widowControl w:val="0"/>
        <w:autoSpaceDE w:val="0"/>
        <w:autoSpaceDN w:val="0"/>
        <w:adjustRightInd w:val="0"/>
        <w:spacing w:after="0" w:line="240" w:lineRule="auto"/>
        <w:ind w:left="4956"/>
        <w:outlineLvl w:val="0"/>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к постановлению администрации городского округа Верхняя Пышма</w:t>
      </w:r>
    </w:p>
    <w:p w:rsidR="000A31A3" w:rsidRPr="000A31A3" w:rsidRDefault="000A31A3" w:rsidP="000A31A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Pr="000A31A3">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28.03.2016</w:t>
      </w:r>
      <w:r w:rsidRPr="000A31A3">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313</w:t>
      </w:r>
    </w:p>
    <w:p w:rsidR="000A31A3" w:rsidRPr="000A31A3" w:rsidRDefault="000A31A3" w:rsidP="000A31A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A31A3" w:rsidRPr="000A31A3" w:rsidRDefault="000A31A3" w:rsidP="000A31A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Перечень операторов</w:t>
      </w:r>
    </w:p>
    <w:p w:rsidR="000A31A3" w:rsidRPr="000A31A3" w:rsidRDefault="000A31A3" w:rsidP="000A31A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информационных систем персональных данных</w:t>
      </w:r>
    </w:p>
    <w:p w:rsidR="000A31A3" w:rsidRPr="000A31A3" w:rsidRDefault="000A31A3" w:rsidP="000A31A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администрации городского округа Верхняя Пышма</w:t>
      </w:r>
    </w:p>
    <w:p w:rsidR="000A31A3" w:rsidRPr="000A31A3" w:rsidRDefault="000A31A3" w:rsidP="000A31A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1) комитет по управлению муниципальным имуществом администрации городского округа;</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2) комитет по социальной политике администрации городского округа;</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3) финансовое управление администрации городского округа;</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4) муниципальное казенное учреждение «Комитет жилищного и коммунального хозяйства»;</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5) муниципальное казенное учреждение «Управление образования городского округа Верхняя Пышма»;</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6) муниципальное казенное учреждение «Управление культуры городского округа Верхняя Пышма»;</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7) муниципальное казенное учреждение «Управление по физической культуре, спорту и молодежной политике городского округа Верхняя Пышма»</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8) муниципальное казенное учреждение «Административно-хозяйственное управление»;</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9) муниципальное казенное учреждение «Управление гражданской защиты городского округа Верхняя Пышма»;</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10) муниципальное казенное учреждение «Архив городского округа Верхняя Пышма»;</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 xml:space="preserve">11) </w:t>
      </w:r>
      <w:proofErr w:type="spellStart"/>
      <w:r w:rsidRPr="000A31A3">
        <w:rPr>
          <w:rFonts w:ascii="Times New Roman" w:eastAsia="Times New Roman" w:hAnsi="Times New Roman" w:cs="Times New Roman"/>
          <w:sz w:val="28"/>
          <w:szCs w:val="28"/>
          <w:lang w:eastAsia="ru-RU"/>
        </w:rPr>
        <w:t>Красненская</w:t>
      </w:r>
      <w:proofErr w:type="spellEnd"/>
      <w:r w:rsidRPr="000A31A3">
        <w:rPr>
          <w:rFonts w:ascii="Times New Roman" w:eastAsia="Times New Roman" w:hAnsi="Times New Roman" w:cs="Times New Roman"/>
          <w:sz w:val="28"/>
          <w:szCs w:val="28"/>
          <w:lang w:eastAsia="ru-RU"/>
        </w:rPr>
        <w:t xml:space="preserve"> поселковая администрация;</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 xml:space="preserve">12) </w:t>
      </w:r>
      <w:proofErr w:type="spellStart"/>
      <w:r w:rsidRPr="000A31A3">
        <w:rPr>
          <w:rFonts w:ascii="Times New Roman" w:eastAsia="Times New Roman" w:hAnsi="Times New Roman" w:cs="Times New Roman"/>
          <w:sz w:val="28"/>
          <w:szCs w:val="28"/>
          <w:lang w:eastAsia="ru-RU"/>
        </w:rPr>
        <w:t>Исетская</w:t>
      </w:r>
      <w:proofErr w:type="spellEnd"/>
      <w:r w:rsidRPr="000A31A3">
        <w:rPr>
          <w:rFonts w:ascii="Times New Roman" w:eastAsia="Times New Roman" w:hAnsi="Times New Roman" w:cs="Times New Roman"/>
          <w:sz w:val="28"/>
          <w:szCs w:val="28"/>
          <w:lang w:eastAsia="ru-RU"/>
        </w:rPr>
        <w:t xml:space="preserve"> поселковая администрация;</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13) Кедровская поселковая администрация;</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 xml:space="preserve">14) </w:t>
      </w:r>
      <w:proofErr w:type="spellStart"/>
      <w:r w:rsidRPr="000A31A3">
        <w:rPr>
          <w:rFonts w:ascii="Times New Roman" w:eastAsia="Times New Roman" w:hAnsi="Times New Roman" w:cs="Times New Roman"/>
          <w:sz w:val="28"/>
          <w:szCs w:val="28"/>
          <w:lang w:eastAsia="ru-RU"/>
        </w:rPr>
        <w:t>Балтымская</w:t>
      </w:r>
      <w:proofErr w:type="spellEnd"/>
      <w:r w:rsidRPr="000A31A3">
        <w:rPr>
          <w:rFonts w:ascii="Times New Roman" w:eastAsia="Times New Roman" w:hAnsi="Times New Roman" w:cs="Times New Roman"/>
          <w:sz w:val="28"/>
          <w:szCs w:val="28"/>
          <w:lang w:eastAsia="ru-RU"/>
        </w:rPr>
        <w:t xml:space="preserve"> сельская администрация;</w:t>
      </w:r>
    </w:p>
    <w:p w:rsidR="000A31A3" w:rsidRPr="000A31A3" w:rsidRDefault="000A31A3" w:rsidP="000A3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A31A3">
        <w:rPr>
          <w:rFonts w:ascii="Times New Roman" w:eastAsia="Times New Roman" w:hAnsi="Times New Roman" w:cs="Times New Roman"/>
          <w:sz w:val="28"/>
          <w:szCs w:val="28"/>
          <w:lang w:eastAsia="ru-RU"/>
        </w:rPr>
        <w:t>15) Мостовская сельская администрация.</w:t>
      </w:r>
    </w:p>
    <w:p w:rsidR="000A31A3" w:rsidRPr="000A31A3" w:rsidRDefault="000A31A3" w:rsidP="000A31A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A31A3" w:rsidRPr="000A31A3" w:rsidRDefault="000A31A3" w:rsidP="000A31A3">
      <w:pPr>
        <w:spacing w:after="0" w:line="240" w:lineRule="auto"/>
        <w:rPr>
          <w:rFonts w:ascii="Times New Roman" w:eastAsia="Times New Roman" w:hAnsi="Times New Roman" w:cs="Times New Roman"/>
          <w:sz w:val="28"/>
          <w:szCs w:val="28"/>
          <w:lang w:eastAsia="ru-RU"/>
        </w:rPr>
      </w:pPr>
    </w:p>
    <w:p w:rsidR="000A31A3" w:rsidRPr="000A31A3" w:rsidRDefault="000A31A3" w:rsidP="000A31A3">
      <w:pPr>
        <w:snapToGrid w:val="0"/>
        <w:spacing w:after="0" w:line="240" w:lineRule="auto"/>
        <w:rPr>
          <w:rFonts w:ascii="Arial" w:eastAsia="Times New Roman" w:hAnsi="Arial" w:cs="Times New Roman"/>
          <w:sz w:val="28"/>
          <w:szCs w:val="28"/>
          <w:lang w:eastAsia="ru-RU"/>
        </w:rPr>
      </w:pPr>
    </w:p>
    <w:p w:rsidR="000A31A3" w:rsidRPr="000A31A3" w:rsidRDefault="000A31A3" w:rsidP="000A31A3"/>
    <w:p w:rsidR="00AC12DF" w:rsidRDefault="00AC12DF"/>
    <w:sectPr w:rsidR="00AC12DF" w:rsidSect="009F3479">
      <w:headerReference w:type="default" r:id="rId19"/>
      <w:footerReference w:type="default" r:id="rId20"/>
      <w:headerReference w:type="first" r:id="rId21"/>
      <w:footerReference w:type="first" r:id="rId22"/>
      <w:pgSz w:w="11906" w:h="16838"/>
      <w:pgMar w:top="1134" w:right="851" w:bottom="851" w:left="1418" w:header="454" w:footer="397"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810AAA" w:rsidRDefault="000A31A3" w:rsidP="00810AAA">
    <w:pPr>
      <w:pStyle w:val="a5"/>
      <w:jc w:val="right"/>
      <w:rPr>
        <w:sz w:val="20"/>
        <w:szCs w:val="20"/>
      </w:rPr>
    </w:pPr>
    <w:r w:rsidRPr="00EC798A">
      <w:rPr>
        <w:sz w:val="20"/>
        <w:szCs w:val="20"/>
      </w:rPr>
      <w:t>Вр-3034</w:t>
    </w:r>
    <w:r>
      <w:rPr>
        <w:sz w:val="20"/>
        <w:szCs w:val="20"/>
      </w:rPr>
      <w:fldChar w:fldCharType="begin"/>
    </w:r>
    <w:r>
      <w:rPr>
        <w:sz w:val="20"/>
        <w:szCs w:val="20"/>
      </w:rPr>
      <w:instrText xml:space="preserve"> DOCPROPERTY  "Временный номер"  \* MERGEFORMAT </w:instrText>
    </w:r>
    <w:r>
      <w:rPr>
        <w:sz w:val="20"/>
        <w:szCs w:val="20"/>
      </w:rPr>
      <w:fldChar w:fldCharType="separate"/>
    </w:r>
    <w:r>
      <w:rPr>
        <w:sz w:val="20"/>
        <w:szCs w:val="20"/>
      </w:rPr>
      <w:t xml:space="preserve"> </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7B0005" w:rsidRDefault="000A31A3" w:rsidP="007B0005">
    <w:pPr>
      <w:pStyle w:val="a5"/>
      <w:jc w:val="right"/>
      <w:rPr>
        <w:sz w:val="20"/>
        <w:szCs w:val="20"/>
      </w:rPr>
    </w:pPr>
    <w:r w:rsidRPr="00EC798A">
      <w:rPr>
        <w:sz w:val="20"/>
        <w:szCs w:val="20"/>
      </w:rPr>
      <w:t>Вр-3034</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ermStart w:id="255537648" w:edGrp="everyone"/>
  <w:p w:rsidR="00AF0248" w:rsidRDefault="000A31A3">
    <w:pPr>
      <w:pStyle w:val="a3"/>
      <w:jc w:val="center"/>
    </w:pPr>
    <w:r>
      <w:fldChar w:fldCharType="begin"/>
    </w:r>
    <w:r>
      <w:instrText xml:space="preserve"> PAGE   \* MERGEFORMAT </w:instrText>
    </w:r>
    <w:r>
      <w:fldChar w:fldCharType="separate"/>
    </w:r>
    <w:r>
      <w:rPr>
        <w:noProof/>
      </w:rPr>
      <w:t>2</w:t>
    </w:r>
    <w:r>
      <w:fldChar w:fldCharType="end"/>
    </w:r>
  </w:p>
  <w:permEnd w:id="255537648"/>
  <w:p w:rsidR="00810AAA" w:rsidRPr="00810AAA" w:rsidRDefault="000A31A3" w:rsidP="00810AAA">
    <w:pPr>
      <w:pStyle w:val="a3"/>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Default="000A31A3" w:rsidP="00810AAA">
    <w:pPr>
      <w:pStyle w:val="a3"/>
      <w:jc w:val="center"/>
    </w:pPr>
    <w:permStart w:id="723415091" w:edGrp="everyone"/>
    <w:permEnd w:id="72341509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1A3"/>
    <w:rsid w:val="000A31A3"/>
    <w:rsid w:val="00AC1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A31A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A31A3"/>
  </w:style>
  <w:style w:type="paragraph" w:styleId="a5">
    <w:name w:val="footer"/>
    <w:basedOn w:val="a"/>
    <w:link w:val="a6"/>
    <w:uiPriority w:val="99"/>
    <w:semiHidden/>
    <w:unhideWhenUsed/>
    <w:rsid w:val="000A31A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A31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A31A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A31A3"/>
  </w:style>
  <w:style w:type="paragraph" w:styleId="a5">
    <w:name w:val="footer"/>
    <w:basedOn w:val="a"/>
    <w:link w:val="a6"/>
    <w:uiPriority w:val="99"/>
    <w:semiHidden/>
    <w:unhideWhenUsed/>
    <w:rsid w:val="000A31A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A3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BD0DC52197B4744AEBCE16C61DD2F61AE9BF1B265669C953C34FC94EE4lAH" TargetMode="External"/><Relationship Id="rId13" Type="http://schemas.openxmlformats.org/officeDocument/2006/relationships/hyperlink" Target="consultantplus://offline/ref=66BD0DC52197B4744AEBCE16C61DD2F61AE9BF19255169C953C34FC94E4A1A7CD6B528ACEEl1H" TargetMode="External"/><Relationship Id="rId18" Type="http://schemas.openxmlformats.org/officeDocument/2006/relationships/hyperlink" Target="consultantplus://offline/ref=66BD0DC52197B4744AEBCE16C61DD2F61AE6B41C235D69C953C34FC94E4A1A7CD6B528AEE54DF656EEl7H"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consultantplus://offline/ref=66BD0DC52197B4744AEBCE16C61DD2F61AE6B41C235D69C953C34FC94E4A1A7CD6B528AEE54DF552EEl6H" TargetMode="External"/><Relationship Id="rId12" Type="http://schemas.openxmlformats.org/officeDocument/2006/relationships/hyperlink" Target="consultantplus://offline/ref=66BD0DC52197B4744AEBCE16C61DD2F61AE2BB18225269C953C34FC94EE4lAH" TargetMode="External"/><Relationship Id="rId17" Type="http://schemas.openxmlformats.org/officeDocument/2006/relationships/hyperlink" Target="consultantplus://offline/ref=66BD0DC52197B4744AEBCE16C61DD2F61AE6B41C235D69C953C34FC94EE4lAH" TargetMode="External"/><Relationship Id="rId2" Type="http://schemas.microsoft.com/office/2007/relationships/stylesWithEffects" Target="stylesWithEffects.xml"/><Relationship Id="rId16" Type="http://schemas.openxmlformats.org/officeDocument/2006/relationships/hyperlink" Target="consultantplus://offline/ref=66BD0DC52197B4744AEBCE16C61DD2F61AE6B41C235D69C953C34FC94EE4lAH"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consultantplus://offline/ref=66BD0DC52197B4744AEBCE16C61DD2F61AE8BD1D255269C953C34FC94EE4lAH" TargetMode="External"/><Relationship Id="rId11" Type="http://schemas.openxmlformats.org/officeDocument/2006/relationships/hyperlink" Target="consultantplus://offline/ref=66BD0DC52197B4744AEBCE16C61DD2F61AE7B41F245169C953C34FC94EE4lAH" TargetMode="External"/><Relationship Id="rId24" Type="http://schemas.openxmlformats.org/officeDocument/2006/relationships/theme" Target="theme/theme1.xml"/><Relationship Id="rId5" Type="http://schemas.openxmlformats.org/officeDocument/2006/relationships/hyperlink" Target="consultantplus://offline/ref=66BD0DC52197B4744AEBCE16C61DD2F619E9BB1E2C023ECB029641EClCH" TargetMode="External"/><Relationship Id="rId15" Type="http://schemas.openxmlformats.org/officeDocument/2006/relationships/hyperlink" Target="consultantplus://offline/ref=66BD0DC52197B4744AEBCE16C61DD2F61AE6B41C235D69C953C34FC94EE4lAH" TargetMode="External"/><Relationship Id="rId23" Type="http://schemas.openxmlformats.org/officeDocument/2006/relationships/fontTable" Target="fontTable.xml"/><Relationship Id="rId10" Type="http://schemas.openxmlformats.org/officeDocument/2006/relationships/hyperlink" Target="consultantplus://offline/ref=66BD0DC52197B4744AEBCE16C61DD2F613E1BC192F5F34C35B9A43CBE4l9H"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66BD0DC52197B4744AEBCE16C61DD2F61AE9BF19255169C953C34FC94EE4lAH" TargetMode="External"/><Relationship Id="rId14" Type="http://schemas.openxmlformats.org/officeDocument/2006/relationships/hyperlink" Target="consultantplus://offline/ref=66BD0DC52197B4744AEBCE16C61DD2F61AE6B41C235D69C953C34FC94EE4lAH"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3874</Words>
  <Characters>22085</Characters>
  <Application>Microsoft Office Word</Application>
  <DocSecurity>0</DocSecurity>
  <Lines>184</Lines>
  <Paragraphs>51</Paragraphs>
  <ScaleCrop>false</ScaleCrop>
  <Company/>
  <LinksUpToDate>false</LinksUpToDate>
  <CharactersWithSpaces>25908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Ugarova</dc:creator>
  <cp:lastModifiedBy>Ugarova</cp:lastModifiedBy>
  <cp:revision>1</cp:revision>
  <dcterms:created xsi:type="dcterms:W3CDTF">2016-03-29T11:19:00Z</dcterms:created>
  <dcterms:modified xsi:type="dcterms:W3CDTF">2016-03-29T11:20:00Z</dcterms:modified>
</cp:coreProperties>
</file>