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E3" w:rsidRDefault="007423E3" w:rsidP="007423E3">
      <w:pPr>
        <w:pStyle w:val="a9"/>
        <w:jc w:val="right"/>
        <w:rPr>
          <w:b w:val="0"/>
          <w:sz w:val="24"/>
          <w:lang w:val="ru-RU"/>
        </w:rPr>
      </w:pPr>
      <w:r w:rsidRPr="007423E3">
        <w:rPr>
          <w:b w:val="0"/>
          <w:sz w:val="24"/>
          <w:lang w:val="ru-RU"/>
        </w:rPr>
        <w:t>Приложение к постановлению Главы городского</w:t>
      </w:r>
    </w:p>
    <w:p w:rsidR="007423E3" w:rsidRPr="007423E3" w:rsidRDefault="007423E3" w:rsidP="007423E3">
      <w:pPr>
        <w:pStyle w:val="a9"/>
        <w:jc w:val="right"/>
        <w:rPr>
          <w:b w:val="0"/>
          <w:sz w:val="24"/>
          <w:lang w:val="ru-RU"/>
        </w:rPr>
      </w:pPr>
      <w:r w:rsidRPr="007423E3">
        <w:rPr>
          <w:b w:val="0"/>
          <w:sz w:val="24"/>
          <w:lang w:val="ru-RU"/>
        </w:rPr>
        <w:t>округа Верхняя Пышма от 11 апреля 2017 года №8</w:t>
      </w:r>
    </w:p>
    <w:p w:rsidR="00590AC3" w:rsidRPr="00590AC3" w:rsidRDefault="00590AC3" w:rsidP="00590AC3">
      <w:pPr>
        <w:pStyle w:val="a9"/>
        <w:rPr>
          <w:b w:val="0"/>
          <w:sz w:val="40"/>
          <w:szCs w:val="40"/>
          <w:lang w:val="ru-RU"/>
        </w:rPr>
      </w:pPr>
      <w:r>
        <w:rPr>
          <w:b w:val="0"/>
          <w:sz w:val="40"/>
          <w:szCs w:val="40"/>
          <w:lang w:val="ru-RU"/>
        </w:rPr>
        <w:t xml:space="preserve">                                                                             </w:t>
      </w:r>
      <w:r w:rsidRPr="00590AC3">
        <w:rPr>
          <w:b w:val="0"/>
          <w:sz w:val="40"/>
          <w:szCs w:val="40"/>
          <w:lang w:val="ru-RU"/>
        </w:rPr>
        <w:t>проект</w:t>
      </w:r>
    </w:p>
    <w:p w:rsidR="00590AC3" w:rsidRPr="006121A6" w:rsidRDefault="00590AC3" w:rsidP="00590AC3">
      <w:pPr>
        <w:pStyle w:val="a9"/>
        <w:rPr>
          <w:sz w:val="40"/>
          <w:szCs w:val="40"/>
        </w:rPr>
      </w:pPr>
      <w:r w:rsidRPr="006121A6">
        <w:rPr>
          <w:sz w:val="40"/>
          <w:szCs w:val="40"/>
          <w:lang w:val="ru-RU"/>
        </w:rPr>
        <w:t>Р</w:t>
      </w:r>
      <w:r w:rsidRPr="006121A6">
        <w:rPr>
          <w:sz w:val="40"/>
          <w:szCs w:val="40"/>
        </w:rPr>
        <w:t>ЕШЕНИЕ</w:t>
      </w:r>
    </w:p>
    <w:p w:rsidR="00590AC3" w:rsidRPr="00CA33FF" w:rsidRDefault="00590AC3" w:rsidP="00590AC3">
      <w:pPr>
        <w:pStyle w:val="a7"/>
        <w:rPr>
          <w:b/>
          <w:szCs w:val="32"/>
        </w:rPr>
      </w:pPr>
      <w:r w:rsidRPr="00CA33FF">
        <w:rPr>
          <w:b/>
          <w:szCs w:val="32"/>
        </w:rPr>
        <w:t>Думы городского округа Верхняя Пышма</w:t>
      </w:r>
    </w:p>
    <w:p w:rsidR="00590AC3" w:rsidRPr="00977BA8" w:rsidRDefault="00590AC3" w:rsidP="00590AC3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590AC3" w:rsidRPr="00977BA8" w:rsidRDefault="00590AC3" w:rsidP="00590AC3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590AC3" w:rsidRPr="00121B4C" w:rsidRDefault="00590AC3" w:rsidP="00590AC3">
      <w:r w:rsidRPr="00121B4C">
        <w:t xml:space="preserve">от </w:t>
      </w:r>
      <w:r>
        <w:t>__________</w:t>
      </w:r>
      <w:r w:rsidRPr="00121B4C">
        <w:t xml:space="preserve"> года № </w:t>
      </w:r>
      <w:r>
        <w:t>_______</w:t>
      </w:r>
      <w:bookmarkStart w:id="0" w:name="_GoBack"/>
      <w:bookmarkEnd w:id="0"/>
    </w:p>
    <w:p w:rsidR="00590AC3" w:rsidRPr="00977BA8" w:rsidRDefault="00590AC3" w:rsidP="00590AC3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590AC3" w:rsidRPr="00121B4C" w:rsidRDefault="00590AC3" w:rsidP="00590AC3">
      <w:pPr>
        <w:pStyle w:val="ConsPlusNonformat"/>
        <w:widowControl/>
        <w:ind w:right="4959"/>
        <w:rPr>
          <w:rFonts w:ascii="Times New Roman" w:hAnsi="Times New Roman" w:cs="Times New Roman"/>
          <w:sz w:val="24"/>
          <w:szCs w:val="24"/>
        </w:rPr>
      </w:pPr>
      <w:r w:rsidRPr="00121B4C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на территории городского округа Верхняя Пышма </w:t>
      </w:r>
    </w:p>
    <w:p w:rsidR="00590AC3" w:rsidRPr="00977BA8" w:rsidRDefault="00590AC3" w:rsidP="00590AC3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590AC3" w:rsidRPr="00977BA8" w:rsidRDefault="00590AC3" w:rsidP="00590AC3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590AC3" w:rsidRPr="00121B4C" w:rsidRDefault="00590AC3" w:rsidP="00590AC3">
      <w:pPr>
        <w:pStyle w:val="a3"/>
        <w:spacing w:before="0" w:beforeAutospacing="0" w:after="0" w:afterAutospacing="0"/>
        <w:ind w:firstLine="709"/>
        <w:jc w:val="both"/>
      </w:pPr>
      <w:r w:rsidRPr="00121B4C">
        <w:t>Рассмотрев представленный администрацией городского округа Верхняя Пышма проект решения Думы городского округа Верхняя Пышма о внесении изменений в Правила землепользования и застройки на территории городского округа Верхняя Пышма (далее – Правила землепользования и застройки) и прилагаемые документы, Дума городского округа Верхняя Пышма установила следующее.</w:t>
      </w:r>
    </w:p>
    <w:p w:rsidR="00590AC3" w:rsidRPr="00121B4C" w:rsidRDefault="00590AC3" w:rsidP="00590AC3">
      <w:pPr>
        <w:pStyle w:val="a3"/>
        <w:spacing w:before="0" w:beforeAutospacing="0" w:after="0" w:afterAutospacing="0"/>
        <w:ind w:firstLine="709"/>
        <w:jc w:val="both"/>
      </w:pPr>
      <w:r w:rsidRPr="00121B4C">
        <w:t>Предлагаемы</w:t>
      </w:r>
      <w:r w:rsidR="00DF39FD">
        <w:t>й</w:t>
      </w:r>
      <w:r w:rsidR="00FB5FE3">
        <w:t xml:space="preserve"> проект выполнен на основании</w:t>
      </w:r>
      <w:r w:rsidRPr="00121B4C">
        <w:t xml:space="preserve"> постановлени</w:t>
      </w:r>
      <w:r w:rsidR="00FB5FE3">
        <w:t>я</w:t>
      </w:r>
      <w:r w:rsidRPr="00121B4C">
        <w:t xml:space="preserve"> администрации городского округа Верхняя Пышма от </w:t>
      </w:r>
      <w:r w:rsidR="00DF39FD">
        <w:t>04</w:t>
      </w:r>
      <w:r w:rsidRPr="00121B4C">
        <w:t xml:space="preserve"> </w:t>
      </w:r>
      <w:r w:rsidR="00DF39FD">
        <w:t>апреля</w:t>
      </w:r>
      <w:r w:rsidRPr="00121B4C">
        <w:t xml:space="preserve"> 201</w:t>
      </w:r>
      <w:r w:rsidR="00DF39FD">
        <w:t>7</w:t>
      </w:r>
      <w:r w:rsidRPr="00121B4C">
        <w:t xml:space="preserve"> года № </w:t>
      </w:r>
      <w:r w:rsidR="00DF39FD">
        <w:t>188</w:t>
      </w:r>
      <w:r w:rsidRPr="00121B4C">
        <w:t xml:space="preserve"> «О подготовке проекта внесения изменений в Правила землепользования и застройки на территории городского округа Верхняя Пышма».</w:t>
      </w:r>
    </w:p>
    <w:p w:rsidR="00FB5FE3" w:rsidRDefault="000A3A02" w:rsidP="00590AC3">
      <w:pPr>
        <w:pStyle w:val="a3"/>
        <w:spacing w:before="0" w:beforeAutospacing="0" w:after="0" w:afterAutospacing="0"/>
        <w:ind w:firstLine="709"/>
        <w:jc w:val="both"/>
      </w:pPr>
      <w:r>
        <w:t>Проектом внесения изменений в Правила землепользования и застройки предлагается внести изменения в</w:t>
      </w:r>
      <w:r w:rsidRPr="00121B4C">
        <w:t xml:space="preserve"> </w:t>
      </w:r>
      <w:r w:rsidRPr="00DF39FD">
        <w:t xml:space="preserve">статью 108  части </w:t>
      </w:r>
      <w:r w:rsidRPr="00DF39FD">
        <w:rPr>
          <w:lang w:val="en-US"/>
        </w:rPr>
        <w:t>III</w:t>
      </w:r>
      <w:r w:rsidRPr="00DF39FD">
        <w:t xml:space="preserve"> «Градостроительные регламенты по видам и параметрам разрешенного использования недвижимости городского округа Верхняя Пышма</w:t>
      </w:r>
      <w:r>
        <w:t xml:space="preserve">» в части приведения в соответствие с требованиями статьи 38 Градостроительного кодекса Российской федерации и установления </w:t>
      </w:r>
      <w:r w:rsidRPr="000A3A02">
        <w:rPr>
          <w:color w:val="000000"/>
        </w:rPr>
        <w:t>в каждой территориальной зоне предельны</w:t>
      </w:r>
      <w:r>
        <w:rPr>
          <w:color w:val="000000"/>
        </w:rPr>
        <w:t>х</w:t>
      </w:r>
      <w:r w:rsidRPr="000A3A02">
        <w:rPr>
          <w:color w:val="000000"/>
        </w:rPr>
        <w:t xml:space="preserve"> размер</w:t>
      </w:r>
      <w:r>
        <w:rPr>
          <w:color w:val="000000"/>
        </w:rPr>
        <w:t>ов</w:t>
      </w:r>
      <w:r w:rsidRPr="000A3A02">
        <w:rPr>
          <w:color w:val="000000"/>
        </w:rPr>
        <w:t xml:space="preserve"> земельных участков и предельны</w:t>
      </w:r>
      <w:r>
        <w:rPr>
          <w:color w:val="000000"/>
        </w:rPr>
        <w:t>х</w:t>
      </w:r>
      <w:r w:rsidRPr="000A3A02">
        <w:rPr>
          <w:color w:val="000000"/>
        </w:rPr>
        <w:t xml:space="preserve"> параметр</w:t>
      </w:r>
      <w:r>
        <w:rPr>
          <w:color w:val="000000"/>
        </w:rPr>
        <w:t>ов</w:t>
      </w:r>
      <w:r w:rsidRPr="000A3A02">
        <w:rPr>
          <w:color w:val="000000"/>
        </w:rPr>
        <w:t xml:space="preserve"> разрешенного строительства, реконструкции объектов капитального строительства</w:t>
      </w:r>
      <w:r>
        <w:rPr>
          <w:color w:val="000000"/>
        </w:rPr>
        <w:t>.</w:t>
      </w:r>
      <w:r>
        <w:t xml:space="preserve"> </w:t>
      </w:r>
    </w:p>
    <w:p w:rsidR="00590AC3" w:rsidRPr="00121B4C" w:rsidRDefault="00590AC3" w:rsidP="00590AC3">
      <w:pPr>
        <w:pStyle w:val="a3"/>
        <w:spacing w:before="0" w:beforeAutospacing="0" w:after="0" w:afterAutospacing="0"/>
        <w:ind w:firstLine="709"/>
        <w:jc w:val="both"/>
      </w:pPr>
      <w:r w:rsidRPr="00121B4C">
        <w:t xml:space="preserve">Принимая во внимание заключение о результатах публичных слушаний, проведенных </w:t>
      </w:r>
      <w:r w:rsidR="000A3A02">
        <w:t>«__»_______</w:t>
      </w:r>
      <w:r w:rsidRPr="00121B4C">
        <w:t xml:space="preserve"> 2017 года по вопросам внесения изменений в Правила землепользования и застройки, опубликованное на «Официальном интернет-портале правовой информации городского округа Верхняя Пышма» (www.верхняяпышма-право.рф) и размещенное на официальном сайте городского округа Верхняя Пышма, в соответствии с Градостроительным и Земельным кодексами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Правилами землепользования и застройки на территории городского округа Верхняя Пышма, руководствуясь статьями 21 и 42 Устава городского округа Верхняя Пышма,</w:t>
      </w:r>
    </w:p>
    <w:p w:rsidR="00590AC3" w:rsidRPr="00121B4C" w:rsidRDefault="00590AC3" w:rsidP="00590A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1B4C">
        <w:rPr>
          <w:color w:val="000000"/>
        </w:rPr>
        <w:t>Дума городского округа Верхняя Пышма</w:t>
      </w:r>
    </w:p>
    <w:p w:rsidR="00590AC3" w:rsidRPr="00977BA8" w:rsidRDefault="00590AC3" w:rsidP="00590AC3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590AC3" w:rsidRPr="00121B4C" w:rsidRDefault="00590AC3" w:rsidP="00590A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121B4C">
        <w:rPr>
          <w:color w:val="000000"/>
        </w:rPr>
        <w:t>РЕШИЛА:</w:t>
      </w:r>
    </w:p>
    <w:p w:rsidR="00590AC3" w:rsidRPr="00121B4C" w:rsidRDefault="00C53DC2" w:rsidP="00590AC3">
      <w:pPr>
        <w:pStyle w:val="a3"/>
        <w:spacing w:before="0" w:beforeAutospacing="0" w:after="0" w:afterAutospacing="0"/>
        <w:ind w:firstLine="709"/>
        <w:jc w:val="both"/>
      </w:pPr>
      <w:r w:rsidRPr="00C53DC2">
        <w:t>1</w:t>
      </w:r>
      <w:r w:rsidR="00590AC3" w:rsidRPr="00C53DC2">
        <w:t xml:space="preserve">. Внести изменения в </w:t>
      </w:r>
      <w:r w:rsidRPr="00C53DC2">
        <w:t xml:space="preserve">статью 108 части </w:t>
      </w:r>
      <w:r w:rsidRPr="00C53DC2">
        <w:rPr>
          <w:lang w:val="en-US"/>
        </w:rPr>
        <w:t>III</w:t>
      </w:r>
      <w:r w:rsidRPr="00C53DC2">
        <w:t xml:space="preserve"> «Градостроительные регламенты по видам и параметрам разрешенного использования недвижимости городского округа Верхняя Пышма»</w:t>
      </w:r>
      <w:r>
        <w:t xml:space="preserve"> </w:t>
      </w:r>
      <w:r w:rsidR="00590AC3" w:rsidRPr="00121B4C">
        <w:t xml:space="preserve">Правил землепользования и застройки на территории городского округа Верхняя Пышма, утвержденных Решением Думы городского округа Верхняя Пышма от 30 апреля 2009 года № 5/14, изложив </w:t>
      </w:r>
      <w:r>
        <w:t>в следующей редакции</w:t>
      </w:r>
      <w:r w:rsidR="00590AC3" w:rsidRPr="00121B4C">
        <w:t>:</w:t>
      </w:r>
    </w:p>
    <w:p w:rsidR="00C53DC2" w:rsidRPr="00BC0670" w:rsidRDefault="00C53DC2" w:rsidP="00C53D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C0670">
        <w:rPr>
          <w:rFonts w:ascii="Times New Roman" w:hAnsi="Times New Roman" w:cs="Times New Roman"/>
          <w:sz w:val="24"/>
          <w:szCs w:val="24"/>
        </w:rPr>
        <w:t xml:space="preserve">Статья 108. Предельные </w:t>
      </w:r>
      <w:r>
        <w:rPr>
          <w:rFonts w:ascii="Times New Roman" w:hAnsi="Times New Roman" w:cs="Times New Roman"/>
          <w:sz w:val="24"/>
          <w:szCs w:val="24"/>
        </w:rPr>
        <w:t xml:space="preserve">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 </w:t>
      </w:r>
    </w:p>
    <w:p w:rsidR="00DE2238" w:rsidRDefault="00C53DC2" w:rsidP="00DE223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3DC2">
        <w:t xml:space="preserve">Параметры основных, условно разрешенных и вспомогательных видов разрешенного строительства, являющиеся дополнительными к разрешенным видам использования, применяются при соблюдении требований </w:t>
      </w:r>
      <w:hyperlink r:id="rId6" w:history="1">
        <w:r w:rsidRPr="00C53DC2">
          <w:t>СП 42.13330.2011</w:t>
        </w:r>
      </w:hyperlink>
      <w:r w:rsidRPr="00C53DC2">
        <w:t xml:space="preserve"> </w:t>
      </w:r>
      <w:r>
        <w:t>«</w:t>
      </w:r>
      <w:r w:rsidRPr="00C53DC2">
        <w:t>Свод правил. Градостроительство. Планировка и застройка городских и сельских поселений (актуализированная редакция СНиП 2.07.01-89*)</w:t>
      </w:r>
      <w:r>
        <w:t>»</w:t>
      </w:r>
      <w:r w:rsidRPr="00C53DC2">
        <w:t>, СП 55.13330.201</w:t>
      </w:r>
      <w:r w:rsidR="00DE2238">
        <w:t>6</w:t>
      </w:r>
      <w:r w:rsidRPr="00C53DC2">
        <w:t xml:space="preserve"> </w:t>
      </w:r>
      <w:r>
        <w:t>«</w:t>
      </w:r>
      <w:r w:rsidRPr="00C53DC2">
        <w:t>Свод правил. Дома жилые одноквартирные (актуализированная редакция СНиП 31-02-2001)</w:t>
      </w:r>
      <w:r>
        <w:t>»</w:t>
      </w:r>
      <w:r w:rsidRPr="00C53DC2">
        <w:t xml:space="preserve">, СП 35-105-2002 </w:t>
      </w:r>
      <w:r>
        <w:t>«</w:t>
      </w:r>
      <w:r w:rsidRPr="00C53DC2">
        <w:t>Свод правил. Реконструкция городской застройки с учетом доступности для инвалидов и других маломобильных групп населения</w:t>
      </w:r>
      <w:r>
        <w:t>»</w:t>
      </w:r>
      <w:r w:rsidRPr="00C53DC2">
        <w:t xml:space="preserve">, СП 35-102-2001 </w:t>
      </w:r>
      <w:r>
        <w:t>«</w:t>
      </w:r>
      <w:r w:rsidRPr="00C53DC2">
        <w:t>Свод правил. Жилая среда с планировочными элементами, доступными инвалидам</w:t>
      </w:r>
      <w:r>
        <w:t>»</w:t>
      </w:r>
      <w:r w:rsidRPr="00C53DC2">
        <w:t xml:space="preserve">, </w:t>
      </w:r>
      <w:hyperlink r:id="rId7" w:history="1">
        <w:r w:rsidRPr="00C53DC2">
          <w:t>СанПиН 2.1.2.2645-10</w:t>
        </w:r>
      </w:hyperlink>
      <w:r w:rsidRPr="00C53DC2">
        <w:t xml:space="preserve"> </w:t>
      </w:r>
      <w:r>
        <w:t>«</w:t>
      </w:r>
      <w:r w:rsidRPr="00C53DC2">
        <w:t>Санитарно-эпидемиологические требования к условиям проживания в жилых зданиях и помещениях</w:t>
      </w:r>
      <w:r>
        <w:t>»</w:t>
      </w:r>
      <w:r w:rsidRPr="00C53DC2">
        <w:t xml:space="preserve">, </w:t>
      </w:r>
      <w:hyperlink r:id="rId8" w:history="1">
        <w:r w:rsidRPr="00C53DC2">
          <w:t>СанПиН 2.2.1/2.1.1.1200-03</w:t>
        </w:r>
      </w:hyperlink>
      <w:r w:rsidRPr="00C53DC2">
        <w:t xml:space="preserve"> </w:t>
      </w:r>
      <w:r>
        <w:t>«</w:t>
      </w:r>
      <w:r w:rsidRPr="00C53DC2">
        <w:t>Санитарно-защитные зоны и санитарная классификация предприятий, сооружений и иных объектов</w:t>
      </w:r>
      <w:r>
        <w:t>»</w:t>
      </w:r>
      <w:r w:rsidRPr="00C53DC2">
        <w:t xml:space="preserve">, технических регламентов, в том </w:t>
      </w:r>
      <w:r w:rsidRPr="00C53DC2">
        <w:lastRenderedPageBreak/>
        <w:t xml:space="preserve">числе Технического </w:t>
      </w:r>
      <w:hyperlink r:id="rId9" w:history="1">
        <w:r w:rsidRPr="00C53DC2">
          <w:t>регламента</w:t>
        </w:r>
      </w:hyperlink>
      <w:r w:rsidRPr="00C53DC2">
        <w:t xml:space="preserve"> о требованиях пожарной безопасности (от 22 июля 2008 года </w:t>
      </w:r>
      <w:r>
        <w:t>№</w:t>
      </w:r>
      <w:r w:rsidRPr="00C53DC2">
        <w:t xml:space="preserve"> 123-ФЗ), региональных нормативов градостроительного проектирования Свердловской области</w:t>
      </w:r>
      <w:r w:rsidR="00DE2238">
        <w:t xml:space="preserve">, </w:t>
      </w:r>
      <w:r w:rsidR="00DE2238">
        <w:rPr>
          <w:rFonts w:eastAsiaTheme="minorHAnsi"/>
          <w:lang w:eastAsia="en-US"/>
        </w:rPr>
        <w:t>нормативов градостроительного проектирования городского округа Верхняя Пышма.</w:t>
      </w:r>
    </w:p>
    <w:p w:rsidR="00C53DC2" w:rsidRPr="00C53DC2" w:rsidRDefault="00C53DC2" w:rsidP="00C53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DC2">
        <w:rPr>
          <w:rFonts w:ascii="Times New Roman" w:hAnsi="Times New Roman" w:cs="Times New Roman"/>
          <w:sz w:val="24"/>
          <w:szCs w:val="24"/>
        </w:rPr>
        <w:t>.</w:t>
      </w:r>
    </w:p>
    <w:p w:rsidR="00C53DC2" w:rsidRPr="00C53DC2" w:rsidRDefault="00C53DC2" w:rsidP="00C53DC2"/>
    <w:p w:rsidR="00950215" w:rsidRDefault="00950215" w:rsidP="00950215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ТЕРРИТОРИЙ ИНДИВИДУАЛЬНОЙ ЖИЛОЙ ЗАСТРОЙКИ ДОМАМИ</w:t>
      </w:r>
    </w:p>
    <w:p w:rsidR="00950215" w:rsidRDefault="00950215" w:rsidP="009502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 ПРИКВАРТИРНЫМИ И ПРИУСАДЕБНЫМИ УЧАСТКАМИ</w:t>
      </w:r>
    </w:p>
    <w:p w:rsidR="00950215" w:rsidRDefault="00950215" w:rsidP="009502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(ЗОНА Ж-1, Ж-2, Ж-3)</w:t>
      </w:r>
    </w:p>
    <w:p w:rsidR="00950215" w:rsidRDefault="00950215" w:rsidP="0095021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5</w:t>
      </w:r>
    </w:p>
    <w:p w:rsidR="00950215" w:rsidRDefault="00950215" w:rsidP="00950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386"/>
        <w:gridCol w:w="2034"/>
        <w:gridCol w:w="1481"/>
      </w:tblGrid>
      <w:tr w:rsidR="00950215" w:rsidTr="00B16E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параметра использования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</w:t>
            </w:r>
          </w:p>
        </w:tc>
      </w:tr>
      <w:tr w:rsidR="00950215" w:rsidTr="00B16E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950215"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ГРАНИЦАХ УЧАСТКОВ ИНДИВИДУАЛЬНОГО ЖИЛОГО ДОМА НА ТЕРРИТОРИЯХ, ВЫДЕЛЯЕМЫХ ДЛЯ СТРОИТЕЛЬСТВА:</w:t>
            </w:r>
          </w:p>
        </w:tc>
      </w:tr>
      <w:tr w:rsidR="00950215" w:rsidTr="00B16E5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 участка индивидуального жилого дома на территориях, выделяемых для строительства, в том числе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а) индивидуальное жилищное строительство:</w:t>
            </w:r>
          </w:p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 городе Верхняя Пышма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600 до 1500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кв. м</w:t>
            </w: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 сельских населенных пунктах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600 до 2000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кв. м</w:t>
            </w: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б) ведение личного подсобного хозяйства в границах населенного пункта;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600 до 2000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кв. м</w:t>
            </w:r>
          </w:p>
        </w:tc>
      </w:tr>
      <w:tr w:rsidR="00950215" w:rsidTr="00B16E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 под гараж на одно транспортное средство - не более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кв. м</w:t>
            </w:r>
          </w:p>
        </w:tc>
      </w:tr>
      <w:tr w:rsidR="00950215" w:rsidTr="00B16E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Расстояние между фронтальной границей участка (красной линией) и основным строением - минимум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 w:rsidTr="00B16E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Расстояние между боковой границей участка (не прилегающей к красной линии) и основным строением - минимум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 w:rsidTr="00B16E5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Расстояние между границей участка со стороны ввода инженерных сетей и основным строением - не менее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</w:t>
            </w:r>
            <w:proofErr w:type="spellStart"/>
            <w:r>
              <w:rPr>
                <w:rFonts w:eastAsiaTheme="minorHAnsi"/>
                <w:lang w:eastAsia="en-US"/>
              </w:rPr>
              <w:t>приквартирном</w:t>
            </w:r>
            <w:proofErr w:type="spellEnd"/>
            <w:r>
              <w:rPr>
                <w:rFonts w:eastAsiaTheme="minorHAnsi"/>
                <w:lang w:eastAsia="en-US"/>
              </w:rPr>
              <w:t xml:space="preserve"> (приусадебном) участке (зона Ж-1) допускается иметь не более: крупного рогатого скота, свиней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голов</w:t>
            </w: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мелкого рогатого скота и кроликов-маток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птицы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лошадей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Хозяйственные постройки для скота и птицы (зона Ж-1) на земельном участке располагаются с отступом: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красных линий улиц и проездов - минимум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границы соседнего земельного участка - минимум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жилого дома до построек для скота и птицы - минимум, при этом: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окон жилых помещений дома - не менее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бани, гаража и др. - минимум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стволов высокорослых деревьев - минимум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стволов среднерослых деревьев - минимум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кустарника - минимум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Помещения для содержания скота и птицы (зона Ж-1) допускается предусматривать при условии: при пристроенных помещениях для скота и птицы к жилому дому последние должны быть изолированными от жилых комнат не менее чем тремя подсобными помещениями и иметь изолированный наружный вход от входа в жилой дом, расположенный не ближе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 w:rsidTr="00B16E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Расстояние от окон жилых помещений до хозяйственных и прочих строений, за исключением сараев для содержания скота и птицы, расположенных на соседних участках, должно быть минимум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 w:rsidTr="00B16E5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Высота зданий от уровня земли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верха плоской кровли - не более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9,6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конька скатной кровли, не включая шпили, башни, флагштоки - не более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13,6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Высота вспомогательных строений от уровня земли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верха плоской кровли - не более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конька скатной кровли - не более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Высота ограждений земельных участков: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 стороны улиц - не более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1,2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иных сторон участка - не более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характер ограждения на протяжении одного квартала с обеих сторон улицы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единообразный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 отдельно стоящей хозяйственной постройки не должна превышать площади жилого дома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Общая площадь застройки участка по отношению к площади участка не должна превышать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</w:tr>
      <w:tr w:rsidR="00950215" w:rsidTr="00B16E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жилых помещений в цокольных и подвальных этажах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запрещается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вспомогательных строений, за исключением гаражей, выгребов и </w:t>
            </w:r>
            <w:proofErr w:type="spellStart"/>
            <w:r>
              <w:rPr>
                <w:rFonts w:eastAsiaTheme="minorHAnsi"/>
                <w:lang w:eastAsia="en-US"/>
              </w:rPr>
              <w:t>углярок</w:t>
            </w:r>
            <w:proofErr w:type="spellEnd"/>
            <w:r>
              <w:rPr>
                <w:rFonts w:eastAsiaTheme="minorHAnsi"/>
                <w:lang w:eastAsia="en-US"/>
              </w:rPr>
              <w:t>, со стороны улиц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запрещается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Мощность локальных очистных сооружений для индивидуального жилого дома - не более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м/</w:t>
            </w:r>
            <w:proofErr w:type="spellStart"/>
            <w:r>
              <w:rPr>
                <w:rFonts w:eastAsiaTheme="minorHAnsi"/>
                <w:lang w:eastAsia="en-US"/>
              </w:rPr>
              <w:t>сут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950215"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ГРАНИЦАХ ЗОНЫ НА ЗЕМЕЛЬНОМ УЧАСТКЕ, ВЫДЕЛЕННОМ ПОД ОБЩЕСТВЕННОЕ ИСПОЛЬЗОВАНИЕ:</w:t>
            </w:r>
          </w:p>
        </w:tc>
      </w:tr>
      <w:tr w:rsidR="00950215" w:rsidTr="00B16E5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Расстояние до окон жилых зданий от коллективных сараев для скота и птицы (зона Ж-1) при наличии сараев в группе: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8 блоков - не менее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8 до 30 блоков - не менее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блоков в каждой группе в границах планировочного элемента зоны (квартала) - не более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блоков</w:t>
            </w:r>
          </w:p>
        </w:tc>
      </w:tr>
      <w:tr w:rsidR="00950215" w:rsidTr="00B16E5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Расстояние от общих мусоросборников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окон жилых домов, до границ участков детских учреждений, озелененных площадок следует устанавливать не менее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 w:rsidTr="00B16E5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входа на территорию участка жилого дома - не более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 w:rsidTr="00B16E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Максимальное количество </w:t>
            </w:r>
            <w:proofErr w:type="spellStart"/>
            <w:r>
              <w:rPr>
                <w:rFonts w:eastAsiaTheme="minorHAnsi"/>
                <w:lang w:eastAsia="en-US"/>
              </w:rPr>
              <w:t>машино</w:t>
            </w:r>
            <w:proofErr w:type="spellEnd"/>
            <w:r>
              <w:rPr>
                <w:rFonts w:eastAsiaTheme="minorHAnsi"/>
                <w:lang w:eastAsia="en-US"/>
              </w:rPr>
              <w:t>-мест на гостевых стоянках - не более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машиномест</w:t>
            </w:r>
            <w:proofErr w:type="spellEnd"/>
          </w:p>
        </w:tc>
      </w:tr>
      <w:tr w:rsidR="00950215" w:rsidTr="00B16E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 w:rsidP="00DE22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и размеры общих игровых и спортивные площадок принимать в соответствии с СП 30-102-99 </w:t>
            </w:r>
            <w:r w:rsidR="00DE2238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Планировка и застройка территорий малоэтажного строительства</w:t>
            </w:r>
            <w:r w:rsidR="00DE2238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, </w:t>
            </w:r>
            <w:hyperlink r:id="rId10" w:history="1">
              <w:r w:rsidRPr="00DE2238">
                <w:rPr>
                  <w:rFonts w:eastAsiaTheme="minorHAnsi"/>
                  <w:lang w:eastAsia="en-US"/>
                </w:rPr>
                <w:t>СП 42.13330.2011</w:t>
              </w:r>
            </w:hyperlink>
            <w:r w:rsidRPr="00DE2238">
              <w:rPr>
                <w:rFonts w:eastAsiaTheme="minorHAnsi"/>
                <w:lang w:eastAsia="en-US"/>
              </w:rPr>
              <w:t xml:space="preserve">. </w:t>
            </w:r>
            <w:r w:rsidR="00DE2238">
              <w:rPr>
                <w:rFonts w:eastAsiaTheme="minorHAnsi"/>
                <w:lang w:eastAsia="en-US"/>
              </w:rPr>
              <w:t>«</w:t>
            </w:r>
            <w:r w:rsidRPr="00DE2238">
              <w:rPr>
                <w:rFonts w:eastAsiaTheme="minorHAnsi"/>
                <w:lang w:eastAsia="en-US"/>
              </w:rPr>
              <w:t xml:space="preserve">Свод </w:t>
            </w:r>
            <w:proofErr w:type="spellStart"/>
            <w:r w:rsidRPr="00DE2238">
              <w:rPr>
                <w:rFonts w:eastAsiaTheme="minorHAnsi"/>
                <w:lang w:eastAsia="en-US"/>
              </w:rPr>
              <w:t>правил.Градостроительство</w:t>
            </w:r>
            <w:proofErr w:type="spellEnd"/>
            <w:r w:rsidRPr="00DE2238">
              <w:rPr>
                <w:rFonts w:eastAsiaTheme="minorHAnsi"/>
                <w:lang w:eastAsia="en-US"/>
              </w:rPr>
              <w:t xml:space="preserve">. Планировка и застройка </w:t>
            </w:r>
            <w:r>
              <w:rPr>
                <w:rFonts w:eastAsiaTheme="minorHAnsi"/>
                <w:lang w:eastAsia="en-US"/>
              </w:rPr>
              <w:t>городских и сельских поселений (актуализированная редакция СНиП 2.07.01-89*)</w:t>
            </w:r>
            <w:r w:rsidR="00DE2238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, СП 35-105-2002 </w:t>
            </w:r>
            <w:r w:rsidR="00DE2238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Свод правил Реконструкция городской застройки с учетом доступности для инвалидов и других маломобильных групп населения</w:t>
            </w:r>
            <w:r w:rsidR="00DE2238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 w:rsidTr="00B16E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Удельный вес озелененных участков территорий малоэтажной жилой застройки в границах территории жилого района малоэтажной застройки домами индивидуального типа - не менее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</w:tr>
      <w:tr w:rsidR="00950215" w:rsidTr="00B16E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 w:rsidTr="00B16E5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Минимальное расстояние между жилыми, общественными и вспомогательными зданиями промышленных предприятий I, II, III степени огнестойкости и зданиями III степени огнестойкости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</w:tbl>
    <w:p w:rsidR="00950215" w:rsidRDefault="00950215" w:rsidP="00950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0215" w:rsidRDefault="00950215" w:rsidP="00950215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ТЕРРИТОРИЙ МАЛОЭТАЖНЫХ МНОГОКВАРТИРНЫХ</w:t>
      </w:r>
    </w:p>
    <w:p w:rsidR="00950215" w:rsidRDefault="00950215" w:rsidP="009502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БЛОКИРОВАННЫХ ЖИЛЫХ ДОМОВ (Ж-1; Ж-2; Ж-3; Ж-4)</w:t>
      </w:r>
    </w:p>
    <w:p w:rsidR="00950215" w:rsidRDefault="00950215" w:rsidP="00950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0215" w:rsidRDefault="00950215" w:rsidP="0095021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6</w:t>
      </w:r>
    </w:p>
    <w:p w:rsidR="00950215" w:rsidRDefault="00950215" w:rsidP="00950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386"/>
        <w:gridCol w:w="2154"/>
        <w:gridCol w:w="1361"/>
      </w:tblGrid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параметра использования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</w:t>
            </w: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950215"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ГРАНИЦАХ УЧАСТКОВ ИНДИВИДУАЛЬНОГО ЖИЛОГО ДОМА НА ТЕРРИТОРИЯХ, ВЫДЕЛЯЕМЫХ ДЛЯ СТРОИТЕЛЬСТВА</w:t>
            </w:r>
          </w:p>
        </w:tc>
      </w:tr>
      <w:tr w:rsidR="009502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Площадь </w:t>
            </w:r>
            <w:proofErr w:type="spellStart"/>
            <w:r>
              <w:rPr>
                <w:rFonts w:eastAsiaTheme="minorHAnsi"/>
                <w:lang w:eastAsia="en-US"/>
              </w:rPr>
              <w:t>приквартирного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участка блокированного жилого дома на территориях, выделяемых для строительства, в том числе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а) индивидуальное жилищное строительство:</w:t>
            </w:r>
          </w:p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 городе Верхняя Пышма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400 до 1500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кв. м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в сельских населенных пунктах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400 до 2000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кв. м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б) ведение личного подсобного хозяйства в границах населенного пункта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600 до 2000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кв. м</w:t>
            </w: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 под гараж на одно транспортное средство - не более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кв. м</w:t>
            </w: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Расстояние между фронтальной границей участка (красной линией) и основным строением - минимум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Расстояние между боковой границей участка (не прилегающей к красной линии) и основным строением - минимум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Расстояние между границей участка со стороны ввода инженерных сетей и основным строением - не менее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 </w:t>
            </w:r>
            <w:proofErr w:type="spellStart"/>
            <w:r>
              <w:rPr>
                <w:rFonts w:eastAsiaTheme="minorHAnsi"/>
                <w:lang w:eastAsia="en-US"/>
              </w:rPr>
              <w:t>приквартирном</w:t>
            </w:r>
            <w:proofErr w:type="spellEnd"/>
            <w:r>
              <w:rPr>
                <w:rFonts w:eastAsiaTheme="minorHAnsi"/>
                <w:lang w:eastAsia="en-US"/>
              </w:rPr>
              <w:t xml:space="preserve"> (приусадебном) участке (зона Ж-1) допускается иметь не более: крупного рогатого скота, свиней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голов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мелкого рогатого скота и кроликов-маток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птицы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лошадей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Хозяйственные постройки для скота и птицы (зона Ж-1) на земельном участке располагаются с отступом: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красных линий улиц и проездов - минимум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границы соседнего земельного участка - минимум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жилого дома до построек для скота и птицы - минимум, при этом: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окон жилых помещений дома - не менее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бани, гаража и др. - минимум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стволов высокорослых деревьев - минимум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стволов среднерослых деревьев - минимум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 кустарника - минимум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Помещения для содержания скота и птицы (зона Ж-1) допускается предусматривать при условии: при пристроенных помещениях для скота и птицы к жилому дому последние должны быть изолированными от жилых комнат не менее чем тремя подсобными помещениями и иметь изолированный наружный вход от входа в жилой дом, расположенный не ближе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Расстояние от окон жилых помещений до хозяйственных и прочих строений, за исключением сараев для содержания скота и птицы, расположенных на соседних участках, должно быть минимум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Высота зданий от уровня земли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верха плоской кровли - не более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9,6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конька скатной кровли, не включая шпили, башни, флагштоки - не более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13,6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Высота вспомогательных строений от уровня земли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верха плоской кровли - не более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конька скатной кровли - не более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Высота ограждений земельных участков: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 стороны улиц - не более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иных сторон участка - не более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характер ограждения на протяжении одного квартала с обеих сторон улицы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единообразный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 отдельно стоящей хозяйственной постройки не должна превышать площади жилого дома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Общая площадь застройки участка по отношению к площади участка не должна превышать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жилых помещений в цокольных и подвальных этажах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запрещается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Размещение вспомогательных строений, за исключением гаражей, выгребов и </w:t>
            </w:r>
            <w:proofErr w:type="spellStart"/>
            <w:r>
              <w:rPr>
                <w:rFonts w:eastAsiaTheme="minorHAnsi"/>
                <w:lang w:eastAsia="en-US"/>
              </w:rPr>
              <w:t>углярок</w:t>
            </w:r>
            <w:proofErr w:type="spellEnd"/>
            <w:r>
              <w:rPr>
                <w:rFonts w:eastAsiaTheme="minorHAnsi"/>
                <w:lang w:eastAsia="en-US"/>
              </w:rPr>
              <w:t>, со стороны улиц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запрещается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Мощность локальных очистных сооружений для индивидуального жилого дома - не более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м/</w:t>
            </w:r>
            <w:proofErr w:type="spellStart"/>
            <w:r>
              <w:rPr>
                <w:rFonts w:eastAsiaTheme="minorHAnsi"/>
                <w:lang w:eastAsia="en-US"/>
              </w:rPr>
              <w:t>сут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950215"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ГРАНИЦАХ ЗОНЫ НА ЗЕМЕЛЬНОМ УЧАСТКЕ, ВЫДЕЛЕННОМ ПОД ОБЩЕСТВЕННОЕ ИСПОЛЬЗОВАНИЕ:</w:t>
            </w:r>
          </w:p>
        </w:tc>
      </w:tr>
      <w:tr w:rsidR="009502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Расстояние до окон жилых зданий от коллективных сараев для скота и птицы (зона Ж-1) при наличии сараев в группе: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8 блоков - не менее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8 до 30 блоков - не менее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блоков в каждой группе в границах планировочного элемента зоны (квартала) - не более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блоков</w:t>
            </w:r>
          </w:p>
        </w:tc>
      </w:tr>
      <w:tr w:rsidR="009502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Расстояние от общих мусоросборников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окон жилых домов, до границ участков детских учреждений, озелененных площадок следует устанавливать не менее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входа на территорию участка жилого дома - не более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Максимальное количество </w:t>
            </w:r>
            <w:proofErr w:type="spellStart"/>
            <w:r>
              <w:rPr>
                <w:rFonts w:eastAsiaTheme="minorHAnsi"/>
                <w:lang w:eastAsia="en-US"/>
              </w:rPr>
              <w:t>машино</w:t>
            </w:r>
            <w:proofErr w:type="spellEnd"/>
            <w:r>
              <w:rPr>
                <w:rFonts w:eastAsiaTheme="minorHAnsi"/>
                <w:lang w:eastAsia="en-US"/>
              </w:rPr>
              <w:t>-мест на гостевых стоянках - не более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м./мест</w:t>
            </w: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Удельный вес озелененных участков территорий малоэтажной жилой застройки в границах территории жилого района малоэтажной застройки домами индивидуального типа - не менее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Минимальное расстояние между жилыми, общественными и вспомогательными зданиями I и II степени огнестойкости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Минимальное расстояние между жилыми, общественными и вспомогательными зданиями I, II, степени огнестойкости и зданиями II степени огнестойкости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Минимальное расстояние между жилыми, общественными и вспомогательными зданиями I, II, III степени огнестойкости и зданиями III степени огнестойкости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950215" w:rsidRDefault="00950215" w:rsidP="00950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0215" w:rsidRDefault="00950215" w:rsidP="00950215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ТЕРРИТОРИЙ МНОГОКВАРТИРНЫХ</w:t>
      </w:r>
    </w:p>
    <w:p w:rsidR="00950215" w:rsidRDefault="00950215" w:rsidP="009502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(СЕКЦИОННЫХ) ЖИЛЫХ ДОМОВ (Ж-3; Ж-4; Ж-5; Ж-6)</w:t>
      </w:r>
    </w:p>
    <w:p w:rsidR="00950215" w:rsidRDefault="00950215" w:rsidP="00950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0215" w:rsidRDefault="00950215" w:rsidP="0095021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7</w:t>
      </w:r>
    </w:p>
    <w:p w:rsidR="00950215" w:rsidRDefault="00950215" w:rsidP="00950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386"/>
        <w:gridCol w:w="2154"/>
        <w:gridCol w:w="1361"/>
      </w:tblGrid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параметра использования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</w:t>
            </w: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9502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Минимальный размер земельного участка (для новой застройки), где S - площадь застройки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2 - 3-этажных зданий массового типа строительства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S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м2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5 - 7-этажных зданий массового типа строительства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S, но не менее 26 м2 на человека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зданий массового типа строительства 9 этажей и выше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 S и более, но не менее 20 м2 на человека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Минимальный отступ жилых зданий от красной линии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Максимальное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Минимальное расстояние между длинными сторонами жилых зданий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высотой 2 - 3 этажа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Pr="00532FD9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FD9">
              <w:rPr>
                <w:rFonts w:eastAsiaTheme="minorHAnsi"/>
                <w:lang w:eastAsia="en-US"/>
              </w:rPr>
              <w:t xml:space="preserve">высотой 5 этажей - в соответствии с требованиями </w:t>
            </w:r>
            <w:hyperlink r:id="rId11" w:history="1">
              <w:r w:rsidRPr="00532FD9">
                <w:rPr>
                  <w:rFonts w:eastAsiaTheme="minorHAnsi"/>
                  <w:lang w:eastAsia="en-US"/>
                </w:rPr>
                <w:t>СанПиН 2.2.1/2.1.1.1076-01</w:t>
              </w:r>
            </w:hyperlink>
            <w:r w:rsidRPr="00532FD9">
              <w:rPr>
                <w:rFonts w:eastAsiaTheme="minorHAnsi"/>
                <w:lang w:eastAsia="en-US"/>
              </w:rPr>
              <w:t xml:space="preserve"> Санитарные правила и нормы "Гигиенические требования к инсоляции и солнцезащите помещений жилых и общественных зданий и территорий", но не менее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Pr="00532FD9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2FD9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Pr="00532FD9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FD9">
              <w:rPr>
                <w:rFonts w:eastAsiaTheme="minorHAnsi"/>
                <w:lang w:eastAsia="en-US"/>
              </w:rPr>
              <w:t>высотой 9 этажей и выше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Pr="00532FD9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FD9">
              <w:rPr>
                <w:rFonts w:eastAsiaTheme="minorHAnsi"/>
                <w:lang w:eastAsia="en-US"/>
              </w:rPr>
              <w:t xml:space="preserve">в соответствии с требованиями </w:t>
            </w:r>
            <w:hyperlink r:id="rId12" w:history="1">
              <w:r w:rsidRPr="00532FD9">
                <w:rPr>
                  <w:rFonts w:eastAsiaTheme="minorHAnsi"/>
                  <w:lang w:eastAsia="en-US"/>
                </w:rPr>
                <w:t>СанПиН 2.2.1/2.1.1.1076-01</w:t>
              </w:r>
            </w:hyperlink>
          </w:p>
        </w:tc>
      </w:tr>
      <w:tr w:rsidR="009502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Pr="00532FD9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FD9">
              <w:rPr>
                <w:rFonts w:eastAsiaTheme="minorHAnsi"/>
                <w:lang w:eastAsia="en-US"/>
              </w:rPr>
              <w:t>Минимальное расстояние между длинными сторонами жилых зданий и торцами таких зданий с окнами из жилых комнат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Pr="00532FD9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Pr="00532FD9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FD9">
              <w:rPr>
                <w:rFonts w:eastAsiaTheme="minorHAnsi"/>
                <w:lang w:eastAsia="en-US"/>
              </w:rPr>
              <w:t>жилые здания высотой 2 - 3 этажа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Pr="00532FD9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2FD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Pr="00532FD9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FD9">
              <w:rPr>
                <w:rFonts w:eastAsiaTheme="minorHAnsi"/>
                <w:lang w:eastAsia="en-US"/>
              </w:rPr>
              <w:t xml:space="preserve">жилые здания высотой 5 этажей и выше - в соответствии с требованиями </w:t>
            </w:r>
            <w:hyperlink r:id="rId13" w:history="1">
              <w:r w:rsidRPr="00532FD9">
                <w:rPr>
                  <w:rFonts w:eastAsiaTheme="minorHAnsi"/>
                  <w:lang w:eastAsia="en-US"/>
                </w:rPr>
                <w:t>СанПиН 2.2.1/2.1.1.1076-01</w:t>
              </w:r>
            </w:hyperlink>
            <w:r w:rsidRPr="00532FD9">
              <w:rPr>
                <w:rFonts w:eastAsiaTheme="minorHAnsi"/>
                <w:lang w:eastAsia="en-US"/>
              </w:rPr>
              <w:t xml:space="preserve"> Санитарные правила и нормы "Гигиенические требования к инсоляции и солнцезащите помещений жилых и общественных зданий и территорий", но не менее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Pr="00532FD9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32FD9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Pr="00532FD9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2FD9">
              <w:rPr>
                <w:rFonts w:eastAsiaTheme="minorHAnsi"/>
                <w:lang w:eastAsia="en-US"/>
              </w:rPr>
              <w:t>Минимальная глубина участка для жилых домов (n - ширина жилой секции)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Pr="00532FD9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3 этажей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 + n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этажей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17,5 + n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 этажей и выше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 + n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Минимальная глубина заднего двора для жилых домов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3 этажей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12,5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этажей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 этажей и выше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Минимальная ширина бокового двора для жилых домов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3 этажей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этажей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 этажей и выше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Максимальная высота здания для жилых домов (до конька крыши, не считая башенок, мачт, флагштоков)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3 этажей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этажей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Минимальное расстояние между жилыми, общественными и вспомогательными зданиями промышленных предприятий I, II степени огнестойкости и зданиями II степени огнестойкости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Минимальное расстояние между жилыми, общественными и вспомогательными зданиями промышленных предприятий I, II, III степени огнестойкости и зданиями III степени огнестойкости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техническим </w:t>
            </w:r>
            <w:hyperlink r:id="rId14" w:history="1">
              <w:r w:rsidRPr="00532FD9">
                <w:rPr>
                  <w:rFonts w:eastAsiaTheme="minorHAnsi"/>
                  <w:lang w:eastAsia="en-US"/>
                </w:rPr>
                <w:t>регламентом</w:t>
              </w:r>
            </w:hyperlink>
            <w:r w:rsidRPr="00532FD9">
              <w:rPr>
                <w:rFonts w:eastAsiaTheme="minorHAnsi"/>
                <w:lang w:eastAsia="en-US"/>
              </w:rPr>
              <w:t xml:space="preserve"> "О</w:t>
            </w:r>
            <w:r>
              <w:rPr>
                <w:rFonts w:eastAsiaTheme="minorHAnsi"/>
                <w:lang w:eastAsia="en-US"/>
              </w:rPr>
              <w:t xml:space="preserve"> требованиях пожарной безопасности"</w:t>
            </w:r>
          </w:p>
        </w:tc>
      </w:tr>
      <w:tr w:rsidR="009502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Максимальный процент застройки земельного участка (с учетом минимальных отступов от границ участка и противопожарных разрывов) для застройки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2 - 3-этажными зданиями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этажей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 этажей и выше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Минимальная обеспеченность населения объектами благоустройства в границах участка, выделенного для строительства жилого здания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соответствии с НГПСО-66, приложения 9 и 10</w:t>
            </w:r>
          </w:p>
        </w:tc>
      </w:tr>
      <w:tr w:rsidR="009502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Минимально допустимые расстояния от окон жилых и общественных зданий до площадок следует принимать: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игр детей дошкольного и младшего школьного возраста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отдыха взрослого населения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занятий физкультурой (в зависимости от шумовых характеристик &lt;*&gt;)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10 - 40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хозяйственных целей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выгула собак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стоянки автомобилей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Расстояние от площадок для мусоросборников до физкультурных площадок, площадок для игр детей и отдыха взрослых следует принимать не менее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Расстояние от площадок для хозяйственных целей до наиболее удаленного входа в жилое здание - не более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домов с мусоропроводами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</w:tr>
      <w:tr w:rsidR="009502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для домов без мусоропроводов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 озелененной территории участка многоквартирной застройки жилой зоны от площади территории участка должна составлять не менее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</w:tr>
      <w:tr w:rsidR="009502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Минимальная обеспеченность населения объектами благоустройства и первичного обслуживания в границах территории, выделенной для комплексного освоения территорий или для развития застроенных территорий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5" w:rsidRDefault="009502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соответствии с НГПСО-66, приложения 9 и 10</w:t>
            </w:r>
          </w:p>
        </w:tc>
      </w:tr>
    </w:tbl>
    <w:p w:rsidR="00950215" w:rsidRDefault="00950215" w:rsidP="00950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0215" w:rsidRDefault="00950215" w:rsidP="009502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Примечание к таблице:</w:t>
      </w:r>
    </w:p>
    <w:p w:rsidR="00950215" w:rsidRDefault="00950215" w:rsidP="009502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&lt;*&gt; Наибольшие значения принимаются для хоккейных и футбольных площадок, наименьшие - для площадок для настольного тенниса.</w:t>
      </w:r>
    </w:p>
    <w:p w:rsidR="00950215" w:rsidRDefault="00950215" w:rsidP="009502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объектах, сочетающих различные виды использования, нежилые виды использования должны предусматриваться на первых этажах, под помещениями жилого назначения, и обеспечиваться отдельным входом.</w:t>
      </w:r>
    </w:p>
    <w:p w:rsidR="00950215" w:rsidRDefault="00950215" w:rsidP="009502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земельном участке под многоквартирным домом в 6 и более этажей должны быть предусмотрены места для парковки автомобилей, принадлежащих гражданам, в количестве </w:t>
      </w:r>
      <w:proofErr w:type="spellStart"/>
      <w:r>
        <w:rPr>
          <w:rFonts w:eastAsiaTheme="minorHAnsi"/>
          <w:lang w:eastAsia="en-US"/>
        </w:rPr>
        <w:t>машино</w:t>
      </w:r>
      <w:proofErr w:type="spellEnd"/>
      <w:r>
        <w:rPr>
          <w:rFonts w:eastAsiaTheme="minorHAnsi"/>
          <w:lang w:eastAsia="en-US"/>
        </w:rPr>
        <w:t>-мест, не менее указанных в нормативах градостроительного проектирования Свердловской области применительно к типу застройки соответствующего уровня комфорта.</w:t>
      </w:r>
    </w:p>
    <w:p w:rsidR="00C53DC2" w:rsidRDefault="00C53DC2" w:rsidP="00C53DC2"/>
    <w:p w:rsidR="00B16E54" w:rsidRDefault="00B16E54" w:rsidP="00C53DC2">
      <w:pPr>
        <w:keepNext/>
        <w:ind w:firstLine="709"/>
        <w:jc w:val="center"/>
        <w:outlineLvl w:val="3"/>
        <w:rPr>
          <w:b/>
          <w:bCs/>
        </w:rPr>
      </w:pPr>
    </w:p>
    <w:p w:rsidR="00C53DC2" w:rsidRDefault="00C53DC2" w:rsidP="00C53DC2">
      <w:pPr>
        <w:keepNext/>
        <w:ind w:firstLine="709"/>
        <w:jc w:val="center"/>
        <w:outlineLvl w:val="3"/>
        <w:rPr>
          <w:b/>
          <w:bCs/>
        </w:rPr>
      </w:pPr>
      <w:r w:rsidRPr="00AD20AD">
        <w:rPr>
          <w:b/>
          <w:bCs/>
        </w:rPr>
        <w:t>Перечень предельных (максимальных и (или) минимальных) размеров ЗУ и параметров разрешенного строительства, реконструкции ОКС</w:t>
      </w:r>
    </w:p>
    <w:p w:rsidR="00C53DC2" w:rsidRDefault="00C53DC2" w:rsidP="00C53DC2">
      <w:pPr>
        <w:keepNext/>
        <w:ind w:firstLine="709"/>
        <w:jc w:val="center"/>
        <w:outlineLvl w:val="3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</w:t>
      </w:r>
      <w:r w:rsidRPr="00E81384">
        <w:rPr>
          <w:bCs/>
        </w:rPr>
        <w:t xml:space="preserve">Таблица </w:t>
      </w:r>
      <w:r w:rsidR="00B16E54">
        <w:rPr>
          <w:bCs/>
        </w:rPr>
        <w:t>8</w:t>
      </w:r>
      <w:r w:rsidRPr="00E81384">
        <w:rPr>
          <w:bCs/>
        </w:rPr>
        <w:t>.</w:t>
      </w:r>
    </w:p>
    <w:p w:rsidR="00C53DC2" w:rsidRPr="00AD20AD" w:rsidRDefault="00C53DC2" w:rsidP="00C53DC2">
      <w:pPr>
        <w:keepNext/>
        <w:ind w:firstLine="709"/>
        <w:jc w:val="center"/>
        <w:outlineLvl w:val="3"/>
        <w:rPr>
          <w:b/>
          <w:bCs/>
        </w:rPr>
      </w:pPr>
    </w:p>
    <w:tbl>
      <w:tblPr>
        <w:tblW w:w="517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674"/>
        <w:gridCol w:w="1339"/>
        <w:gridCol w:w="942"/>
        <w:gridCol w:w="1281"/>
        <w:gridCol w:w="1187"/>
        <w:gridCol w:w="1337"/>
        <w:gridCol w:w="872"/>
      </w:tblGrid>
      <w:tr w:rsidR="00C53DC2" w:rsidRPr="00AD20AD" w:rsidTr="00B16E54">
        <w:trPr>
          <w:cantSplit/>
          <w:trHeight w:val="2004"/>
          <w:tblHeader/>
        </w:trPr>
        <w:tc>
          <w:tcPr>
            <w:tcW w:w="359" w:type="pct"/>
            <w:vAlign w:val="center"/>
          </w:tcPr>
          <w:p w:rsidR="00C53DC2" w:rsidRPr="003A506E" w:rsidRDefault="00C53DC2" w:rsidP="00950215">
            <w:pPr>
              <w:jc w:val="center"/>
              <w:rPr>
                <w:sz w:val="20"/>
                <w:szCs w:val="20"/>
              </w:rPr>
            </w:pPr>
            <w:r w:rsidRPr="003A506E">
              <w:rPr>
                <w:sz w:val="20"/>
                <w:szCs w:val="20"/>
              </w:rPr>
              <w:t>Обозначение</w:t>
            </w:r>
          </w:p>
        </w:tc>
        <w:tc>
          <w:tcPr>
            <w:tcW w:w="1288" w:type="pct"/>
            <w:tcMar>
              <w:left w:w="11" w:type="dxa"/>
              <w:right w:w="11" w:type="dxa"/>
            </w:tcMar>
            <w:vAlign w:val="center"/>
          </w:tcPr>
          <w:p w:rsidR="00C53DC2" w:rsidRPr="003A506E" w:rsidRDefault="00C53DC2" w:rsidP="00950215">
            <w:pPr>
              <w:jc w:val="center"/>
              <w:rPr>
                <w:sz w:val="20"/>
                <w:szCs w:val="20"/>
              </w:rPr>
            </w:pPr>
            <w:r w:rsidRPr="003A506E">
              <w:rPr>
                <w:sz w:val="20"/>
                <w:szCs w:val="20"/>
              </w:rPr>
              <w:t>Наименование территориальной зоны</w:t>
            </w:r>
          </w:p>
        </w:tc>
        <w:tc>
          <w:tcPr>
            <w:tcW w:w="645" w:type="pct"/>
            <w:tcMar>
              <w:left w:w="11" w:type="dxa"/>
              <w:right w:w="11" w:type="dxa"/>
            </w:tcMar>
            <w:vAlign w:val="center"/>
          </w:tcPr>
          <w:p w:rsidR="00C53DC2" w:rsidRPr="003A506E" w:rsidRDefault="00C53DC2" w:rsidP="0095021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3A506E">
              <w:rPr>
                <w:bCs/>
                <w:sz w:val="20"/>
                <w:szCs w:val="20"/>
              </w:rPr>
              <w:t>Минимальная площадь ЗУ,</w:t>
            </w:r>
          </w:p>
          <w:p w:rsidR="00C53DC2" w:rsidRPr="003A506E" w:rsidRDefault="00C53DC2" w:rsidP="0095021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3A506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га</w:t>
            </w:r>
            <w:r w:rsidRPr="003A506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54" w:type="pct"/>
            <w:vAlign w:val="center"/>
          </w:tcPr>
          <w:p w:rsidR="00C53DC2" w:rsidRPr="003A506E" w:rsidRDefault="00C53DC2" w:rsidP="0095021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3A506E">
              <w:rPr>
                <w:bCs/>
                <w:sz w:val="20"/>
                <w:szCs w:val="20"/>
              </w:rPr>
              <w:t>Максимальная площадь ЗУ,</w:t>
            </w:r>
          </w:p>
          <w:p w:rsidR="00C53DC2" w:rsidRPr="003A506E" w:rsidRDefault="00C53DC2" w:rsidP="0095021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3A506E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га)</w:t>
            </w:r>
          </w:p>
        </w:tc>
        <w:tc>
          <w:tcPr>
            <w:tcW w:w="617" w:type="pct"/>
          </w:tcPr>
          <w:p w:rsidR="00C53DC2" w:rsidRPr="003A506E" w:rsidRDefault="00C53DC2" w:rsidP="007F6C4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3A506E">
              <w:rPr>
                <w:bCs/>
                <w:sz w:val="20"/>
                <w:szCs w:val="20"/>
              </w:rPr>
              <w:t>Минимальный отступ от границ ЗУ</w:t>
            </w:r>
            <w:r>
              <w:rPr>
                <w:bCs/>
                <w:sz w:val="20"/>
                <w:szCs w:val="20"/>
              </w:rPr>
              <w:t>, совпадающих с красными линиями,</w:t>
            </w:r>
            <w:r w:rsidRPr="003A506E">
              <w:rPr>
                <w:bCs/>
                <w:sz w:val="20"/>
                <w:szCs w:val="20"/>
              </w:rPr>
              <w:t xml:space="preserve"> в целях определения мест допустимого размещения </w:t>
            </w:r>
            <w:proofErr w:type="gramStart"/>
            <w:r w:rsidRPr="003A506E">
              <w:rPr>
                <w:bCs/>
                <w:sz w:val="20"/>
                <w:szCs w:val="20"/>
              </w:rPr>
              <w:t>ОКС,  (</w:t>
            </w:r>
            <w:proofErr w:type="gramEnd"/>
            <w:r w:rsidRPr="003A506E">
              <w:rPr>
                <w:bCs/>
                <w:sz w:val="20"/>
                <w:szCs w:val="20"/>
              </w:rPr>
              <w:t>м)</w:t>
            </w:r>
          </w:p>
        </w:tc>
        <w:tc>
          <w:tcPr>
            <w:tcW w:w="572" w:type="pct"/>
            <w:vAlign w:val="center"/>
          </w:tcPr>
          <w:p w:rsidR="00C53DC2" w:rsidRPr="003A506E" w:rsidRDefault="00C53DC2" w:rsidP="007F6C49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3A506E">
              <w:rPr>
                <w:bCs/>
                <w:sz w:val="20"/>
                <w:szCs w:val="20"/>
              </w:rPr>
              <w:t xml:space="preserve">Минимальный отступ от границ ЗУ в целях определения мест допустимого размещения </w:t>
            </w:r>
            <w:proofErr w:type="gramStart"/>
            <w:r w:rsidRPr="003A506E">
              <w:rPr>
                <w:bCs/>
                <w:sz w:val="20"/>
                <w:szCs w:val="20"/>
              </w:rPr>
              <w:t>ОКС,  (</w:t>
            </w:r>
            <w:proofErr w:type="gramEnd"/>
            <w:r w:rsidRPr="003A506E">
              <w:rPr>
                <w:bCs/>
                <w:sz w:val="20"/>
                <w:szCs w:val="20"/>
              </w:rPr>
              <w:t>м)</w:t>
            </w:r>
          </w:p>
        </w:tc>
        <w:tc>
          <w:tcPr>
            <w:tcW w:w="644" w:type="pct"/>
            <w:tcMar>
              <w:left w:w="11" w:type="dxa"/>
              <w:right w:w="11" w:type="dxa"/>
            </w:tcMar>
            <w:vAlign w:val="center"/>
          </w:tcPr>
          <w:p w:rsidR="00C53DC2" w:rsidRPr="003A506E" w:rsidRDefault="00C53DC2" w:rsidP="0095021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3A506E">
              <w:rPr>
                <w:bCs/>
                <w:sz w:val="20"/>
                <w:szCs w:val="20"/>
              </w:rPr>
              <w:t>Максимальный процент застройки,</w:t>
            </w:r>
            <w:r w:rsidR="007F6C49" w:rsidRPr="003A506E">
              <w:rPr>
                <w:bCs/>
                <w:sz w:val="20"/>
                <w:szCs w:val="20"/>
              </w:rPr>
              <w:t xml:space="preserve"> </w:t>
            </w:r>
            <w:r w:rsidRPr="003A506E">
              <w:rPr>
                <w:bCs/>
                <w:sz w:val="20"/>
                <w:szCs w:val="20"/>
              </w:rPr>
              <w:t>*</w:t>
            </w:r>
          </w:p>
          <w:p w:rsidR="00C53DC2" w:rsidRPr="003A506E" w:rsidRDefault="00C53DC2" w:rsidP="0095021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3A506E">
              <w:rPr>
                <w:bCs/>
                <w:sz w:val="20"/>
                <w:szCs w:val="20"/>
              </w:rPr>
              <w:t>(%)</w:t>
            </w:r>
          </w:p>
        </w:tc>
        <w:tc>
          <w:tcPr>
            <w:tcW w:w="420" w:type="pct"/>
            <w:vAlign w:val="center"/>
          </w:tcPr>
          <w:p w:rsidR="00C53DC2" w:rsidRPr="003A506E" w:rsidRDefault="00C53DC2" w:rsidP="0095021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3A506E">
              <w:rPr>
                <w:bCs/>
                <w:sz w:val="20"/>
                <w:szCs w:val="20"/>
              </w:rPr>
              <w:t>Предельное</w:t>
            </w:r>
          </w:p>
          <w:p w:rsidR="00C53DC2" w:rsidRPr="003A506E" w:rsidRDefault="00C53DC2" w:rsidP="00950215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3A506E">
              <w:rPr>
                <w:bCs/>
                <w:sz w:val="20"/>
                <w:szCs w:val="20"/>
              </w:rPr>
              <w:t>количество этажей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jc w:val="center"/>
            </w:pPr>
            <w:r w:rsidRPr="0013209B">
              <w:t>ОД (К)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Комплексная общественно-деловая зона</w:t>
            </w:r>
          </w:p>
        </w:tc>
        <w:tc>
          <w:tcPr>
            <w:tcW w:w="645" w:type="pct"/>
            <w:vAlign w:val="center"/>
          </w:tcPr>
          <w:p w:rsidR="00C53DC2" w:rsidRPr="0013209B" w:rsidRDefault="0094414C" w:rsidP="00950215">
            <w:pPr>
              <w:ind w:firstLine="33"/>
              <w:jc w:val="center"/>
              <w:outlineLvl w:val="3"/>
            </w:pPr>
            <w:r>
              <w:t>ТАБ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jc w:val="center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70</w:t>
            </w:r>
          </w:p>
        </w:tc>
        <w:tc>
          <w:tcPr>
            <w:tcW w:w="420" w:type="pct"/>
            <w:vAlign w:val="center"/>
          </w:tcPr>
          <w:p w:rsidR="00C53DC2" w:rsidRPr="0013209B" w:rsidRDefault="00DE2238" w:rsidP="00950215">
            <w:pPr>
              <w:ind w:firstLine="33"/>
              <w:jc w:val="center"/>
              <w:outlineLvl w:val="3"/>
            </w:pPr>
            <w:r>
              <w:t>18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jc w:val="center"/>
            </w:pPr>
            <w:r w:rsidRPr="0013209B">
              <w:t>ОД (С-1)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торговых комплексов и объектов обслуживания</w:t>
            </w:r>
          </w:p>
        </w:tc>
        <w:tc>
          <w:tcPr>
            <w:tcW w:w="645" w:type="pct"/>
            <w:vAlign w:val="center"/>
          </w:tcPr>
          <w:p w:rsidR="00C53DC2" w:rsidRPr="0013209B" w:rsidRDefault="0094414C" w:rsidP="00950215">
            <w:pPr>
              <w:ind w:firstLine="33"/>
              <w:jc w:val="center"/>
              <w:outlineLvl w:val="3"/>
            </w:pPr>
            <w:r>
              <w:t>ТАБ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jc w:val="center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70</w:t>
            </w:r>
          </w:p>
        </w:tc>
        <w:tc>
          <w:tcPr>
            <w:tcW w:w="420" w:type="pct"/>
            <w:vAlign w:val="center"/>
          </w:tcPr>
          <w:p w:rsidR="00C53DC2" w:rsidRPr="0013209B" w:rsidRDefault="00DE2238" w:rsidP="00950215">
            <w:pPr>
              <w:ind w:firstLine="33"/>
              <w:jc w:val="center"/>
              <w:outlineLvl w:val="3"/>
            </w:pPr>
            <w:r>
              <w:t>18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jc w:val="center"/>
            </w:pPr>
            <w:r w:rsidRPr="0013209B">
              <w:t>ОД (С-2)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лечебно-оздоровительных комплексов</w:t>
            </w:r>
          </w:p>
        </w:tc>
        <w:tc>
          <w:tcPr>
            <w:tcW w:w="645" w:type="pct"/>
            <w:vAlign w:val="center"/>
          </w:tcPr>
          <w:p w:rsidR="00C53DC2" w:rsidRPr="0013209B" w:rsidRDefault="0094414C" w:rsidP="00950215">
            <w:pPr>
              <w:ind w:firstLine="33"/>
              <w:jc w:val="center"/>
              <w:outlineLvl w:val="3"/>
            </w:pPr>
            <w:r>
              <w:t>ТАБ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jc w:val="center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70</w:t>
            </w:r>
          </w:p>
        </w:tc>
        <w:tc>
          <w:tcPr>
            <w:tcW w:w="420" w:type="pct"/>
            <w:vAlign w:val="center"/>
          </w:tcPr>
          <w:p w:rsidR="00C53DC2" w:rsidRPr="0013209B" w:rsidRDefault="00DE2238" w:rsidP="00950215">
            <w:pPr>
              <w:ind w:firstLine="33"/>
              <w:jc w:val="center"/>
              <w:outlineLvl w:val="3"/>
            </w:pPr>
            <w:r>
              <w:t>18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ОД (С-3)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культурно-развлекательных комплексов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0,02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jc w:val="center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70</w:t>
            </w:r>
          </w:p>
        </w:tc>
        <w:tc>
          <w:tcPr>
            <w:tcW w:w="420" w:type="pct"/>
            <w:vAlign w:val="center"/>
          </w:tcPr>
          <w:p w:rsidR="00C53DC2" w:rsidRPr="0013209B" w:rsidRDefault="00DE2238" w:rsidP="00950215">
            <w:pPr>
              <w:ind w:firstLine="33"/>
              <w:jc w:val="center"/>
              <w:outlineLvl w:val="3"/>
            </w:pPr>
            <w:r>
              <w:t>18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ОД (С-4)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культовых религиозных комплексов</w:t>
            </w:r>
          </w:p>
        </w:tc>
        <w:tc>
          <w:tcPr>
            <w:tcW w:w="645" w:type="pct"/>
            <w:vAlign w:val="center"/>
          </w:tcPr>
          <w:p w:rsidR="00C53DC2" w:rsidRPr="0013209B" w:rsidRDefault="0094414C" w:rsidP="00950215">
            <w:pPr>
              <w:ind w:firstLine="33"/>
              <w:jc w:val="center"/>
              <w:outlineLvl w:val="3"/>
            </w:pPr>
            <w:r>
              <w:t>ТАБ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jc w:val="center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70</w:t>
            </w:r>
          </w:p>
        </w:tc>
        <w:tc>
          <w:tcPr>
            <w:tcW w:w="420" w:type="pct"/>
            <w:vAlign w:val="center"/>
          </w:tcPr>
          <w:p w:rsidR="00C53DC2" w:rsidRPr="0013209B" w:rsidRDefault="00DE2238" w:rsidP="00950215">
            <w:pPr>
              <w:ind w:firstLine="33"/>
              <w:jc w:val="center"/>
              <w:outlineLvl w:val="3"/>
            </w:pPr>
            <w:r>
              <w:t>9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ОД (С-5)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спортивных комплексов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0,02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jc w:val="center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70</w:t>
            </w:r>
          </w:p>
        </w:tc>
        <w:tc>
          <w:tcPr>
            <w:tcW w:w="420" w:type="pct"/>
            <w:vAlign w:val="center"/>
          </w:tcPr>
          <w:p w:rsidR="00C53DC2" w:rsidRPr="0013209B" w:rsidRDefault="00DE2238" w:rsidP="00950215">
            <w:pPr>
              <w:ind w:firstLine="33"/>
              <w:jc w:val="center"/>
              <w:outlineLvl w:val="3"/>
            </w:pPr>
            <w:r>
              <w:t>9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ОД (С-6)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учебных комплексов</w:t>
            </w:r>
          </w:p>
        </w:tc>
        <w:tc>
          <w:tcPr>
            <w:tcW w:w="645" w:type="pct"/>
            <w:vAlign w:val="center"/>
          </w:tcPr>
          <w:p w:rsidR="00C53DC2" w:rsidRPr="0013209B" w:rsidRDefault="0094414C" w:rsidP="00950215">
            <w:pPr>
              <w:ind w:firstLine="33"/>
              <w:jc w:val="center"/>
              <w:outlineLvl w:val="3"/>
            </w:pPr>
            <w:r>
              <w:t>ТАБ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jc w:val="center"/>
            </w:pPr>
            <w:r>
              <w:t>25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70</w:t>
            </w:r>
          </w:p>
        </w:tc>
        <w:tc>
          <w:tcPr>
            <w:tcW w:w="420" w:type="pct"/>
            <w:vAlign w:val="center"/>
          </w:tcPr>
          <w:p w:rsidR="00C53DC2" w:rsidRPr="0013209B" w:rsidRDefault="00DE2238" w:rsidP="00950215">
            <w:pPr>
              <w:ind w:firstLine="33"/>
              <w:jc w:val="center"/>
              <w:outlineLvl w:val="3"/>
            </w:pPr>
            <w:r>
              <w:t>9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ОД (С-7)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муниципальных административных комплексов</w:t>
            </w:r>
          </w:p>
        </w:tc>
        <w:tc>
          <w:tcPr>
            <w:tcW w:w="645" w:type="pct"/>
            <w:vAlign w:val="center"/>
          </w:tcPr>
          <w:p w:rsidR="00C53DC2" w:rsidRPr="0013209B" w:rsidRDefault="0094414C" w:rsidP="00950215">
            <w:pPr>
              <w:ind w:firstLine="33"/>
              <w:jc w:val="center"/>
              <w:outlineLvl w:val="3"/>
            </w:pPr>
            <w:r>
              <w:t>ТАБ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jc w:val="center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70</w:t>
            </w:r>
          </w:p>
        </w:tc>
        <w:tc>
          <w:tcPr>
            <w:tcW w:w="420" w:type="pct"/>
            <w:vAlign w:val="center"/>
          </w:tcPr>
          <w:p w:rsidR="00C53DC2" w:rsidRPr="0013209B" w:rsidRDefault="00DE2238" w:rsidP="00950215">
            <w:pPr>
              <w:ind w:firstLine="33"/>
              <w:jc w:val="center"/>
              <w:outlineLvl w:val="3"/>
            </w:pPr>
            <w:r>
              <w:t>18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П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объектов производственного назначения, не требующих установления санитарно-защитных зон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0,5</w:t>
            </w:r>
          </w:p>
        </w:tc>
        <w:tc>
          <w:tcPr>
            <w:tcW w:w="454" w:type="pct"/>
            <w:vAlign w:val="center"/>
          </w:tcPr>
          <w:p w:rsidR="00C53DC2" w:rsidRPr="0013209B" w:rsidRDefault="00DE2238" w:rsidP="00950215">
            <w:pPr>
              <w:ind w:firstLine="33"/>
              <w:jc w:val="center"/>
              <w:outlineLvl w:val="3"/>
            </w:pPr>
            <w:r>
              <w:t>2,00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jc w:val="center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75</w:t>
            </w:r>
          </w:p>
        </w:tc>
        <w:tc>
          <w:tcPr>
            <w:tcW w:w="420" w:type="pct"/>
            <w:vAlign w:val="center"/>
          </w:tcPr>
          <w:p w:rsidR="00C53DC2" w:rsidRPr="0013209B" w:rsidRDefault="00DE2238" w:rsidP="00950215">
            <w:pPr>
              <w:ind w:firstLine="33"/>
              <w:jc w:val="center"/>
              <w:outlineLvl w:val="3"/>
            </w:pPr>
            <w:r>
              <w:t>12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П-1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производственных объектов I класса опасности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0,5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НПУ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jc w:val="center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75</w:t>
            </w:r>
          </w:p>
        </w:tc>
        <w:tc>
          <w:tcPr>
            <w:tcW w:w="420" w:type="pct"/>
            <w:vAlign w:val="center"/>
          </w:tcPr>
          <w:p w:rsidR="00C53DC2" w:rsidRPr="0013209B" w:rsidRDefault="00DE2238" w:rsidP="00950215">
            <w:pPr>
              <w:ind w:firstLine="33"/>
              <w:jc w:val="center"/>
              <w:outlineLvl w:val="3"/>
            </w:pPr>
            <w:r>
              <w:t>1</w:t>
            </w:r>
            <w:r w:rsidR="00C53DC2" w:rsidRPr="0013209B">
              <w:t>2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П-2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производственных объектов II класса опасности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0,5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НПУ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jc w:val="center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75</w:t>
            </w:r>
          </w:p>
        </w:tc>
        <w:tc>
          <w:tcPr>
            <w:tcW w:w="420" w:type="pct"/>
            <w:vAlign w:val="center"/>
          </w:tcPr>
          <w:p w:rsidR="00C53DC2" w:rsidRPr="0013209B" w:rsidRDefault="00DE2238" w:rsidP="00950215">
            <w:pPr>
              <w:ind w:firstLine="33"/>
              <w:jc w:val="center"/>
              <w:outlineLvl w:val="3"/>
            </w:pPr>
            <w:r>
              <w:t>12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П-3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производственных объектов III класса опасности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0,5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НПУ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jc w:val="center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75</w:t>
            </w:r>
          </w:p>
        </w:tc>
        <w:tc>
          <w:tcPr>
            <w:tcW w:w="420" w:type="pct"/>
            <w:vAlign w:val="center"/>
          </w:tcPr>
          <w:p w:rsidR="00C53DC2" w:rsidRPr="0013209B" w:rsidRDefault="00DE2238" w:rsidP="00950215">
            <w:pPr>
              <w:ind w:firstLine="33"/>
              <w:jc w:val="center"/>
              <w:outlineLvl w:val="3"/>
            </w:pPr>
            <w:r>
              <w:t>1</w:t>
            </w:r>
            <w:r w:rsidR="00C53DC2" w:rsidRPr="0013209B">
              <w:t>2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П-4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производственных объектов IV класса опасности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0,5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НПУ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jc w:val="center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75</w:t>
            </w:r>
          </w:p>
        </w:tc>
        <w:tc>
          <w:tcPr>
            <w:tcW w:w="420" w:type="pct"/>
            <w:vAlign w:val="center"/>
          </w:tcPr>
          <w:p w:rsidR="00C53DC2" w:rsidRPr="0013209B" w:rsidRDefault="00DE2238" w:rsidP="00950215">
            <w:pPr>
              <w:ind w:firstLine="33"/>
              <w:jc w:val="center"/>
              <w:outlineLvl w:val="3"/>
            </w:pPr>
            <w:r>
              <w:t>1</w:t>
            </w:r>
            <w:r w:rsidR="00C53DC2" w:rsidRPr="0013209B">
              <w:t>2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П-5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производственных объектов V класса опасности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0,5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НПУ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jc w:val="center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75</w:t>
            </w:r>
          </w:p>
        </w:tc>
        <w:tc>
          <w:tcPr>
            <w:tcW w:w="420" w:type="pct"/>
            <w:vAlign w:val="center"/>
          </w:tcPr>
          <w:p w:rsidR="00C53DC2" w:rsidRPr="0013209B" w:rsidRDefault="003C7DCC" w:rsidP="00950215">
            <w:pPr>
              <w:ind w:firstLine="33"/>
              <w:jc w:val="center"/>
              <w:outlineLvl w:val="3"/>
            </w:pPr>
            <w:r>
              <w:t>1</w:t>
            </w:r>
            <w:r w:rsidR="00C53DC2" w:rsidRPr="0013209B">
              <w:t>2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КС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коммунально-складских объектов, не требующих установления санитарно-защитных зон</w:t>
            </w:r>
          </w:p>
        </w:tc>
        <w:tc>
          <w:tcPr>
            <w:tcW w:w="645" w:type="pct"/>
            <w:vAlign w:val="center"/>
          </w:tcPr>
          <w:p w:rsidR="00C53DC2" w:rsidRPr="0013209B" w:rsidRDefault="003C7DCC" w:rsidP="00950215">
            <w:pPr>
              <w:ind w:firstLine="33"/>
              <w:jc w:val="center"/>
              <w:outlineLvl w:val="3"/>
            </w:pPr>
            <w:r w:rsidRPr="0013209B">
              <w:t>НПУ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НПУ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jc w:val="center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75</w:t>
            </w:r>
          </w:p>
        </w:tc>
        <w:tc>
          <w:tcPr>
            <w:tcW w:w="420" w:type="pct"/>
            <w:vAlign w:val="center"/>
          </w:tcPr>
          <w:p w:rsidR="00C53DC2" w:rsidRPr="0013209B" w:rsidRDefault="007244E1" w:rsidP="00950215">
            <w:pPr>
              <w:ind w:firstLine="33"/>
              <w:jc w:val="center"/>
              <w:outlineLvl w:val="3"/>
            </w:pPr>
            <w:r>
              <w:t>12</w:t>
            </w:r>
          </w:p>
        </w:tc>
      </w:tr>
      <w:tr w:rsidR="007244E1" w:rsidRPr="00AD20AD" w:rsidTr="00576C28">
        <w:tc>
          <w:tcPr>
            <w:tcW w:w="359" w:type="pct"/>
          </w:tcPr>
          <w:p w:rsidR="007244E1" w:rsidRPr="0013209B" w:rsidRDefault="007244E1" w:rsidP="007244E1">
            <w:pPr>
              <w:autoSpaceDE w:val="0"/>
              <w:autoSpaceDN w:val="0"/>
              <w:adjustRightInd w:val="0"/>
              <w:jc w:val="center"/>
            </w:pPr>
            <w:r w:rsidRPr="0013209B">
              <w:t>КС-3</w:t>
            </w:r>
          </w:p>
        </w:tc>
        <w:tc>
          <w:tcPr>
            <w:tcW w:w="1288" w:type="pct"/>
          </w:tcPr>
          <w:p w:rsidR="007244E1" w:rsidRPr="0013209B" w:rsidRDefault="007244E1" w:rsidP="007244E1">
            <w:pPr>
              <w:autoSpaceDE w:val="0"/>
              <w:autoSpaceDN w:val="0"/>
              <w:adjustRightInd w:val="0"/>
            </w:pPr>
            <w:r w:rsidRPr="0013209B">
              <w:t>Зона коммунально-складских объектов III класса опасности</w:t>
            </w:r>
          </w:p>
        </w:tc>
        <w:tc>
          <w:tcPr>
            <w:tcW w:w="645" w:type="pct"/>
            <w:vAlign w:val="center"/>
          </w:tcPr>
          <w:p w:rsidR="007244E1" w:rsidRPr="0013209B" w:rsidRDefault="007244E1" w:rsidP="007244E1">
            <w:pPr>
              <w:ind w:firstLine="33"/>
              <w:jc w:val="center"/>
              <w:outlineLvl w:val="3"/>
            </w:pPr>
            <w:r>
              <w:t>0,2</w:t>
            </w:r>
          </w:p>
        </w:tc>
        <w:tc>
          <w:tcPr>
            <w:tcW w:w="454" w:type="pct"/>
            <w:vAlign w:val="center"/>
          </w:tcPr>
          <w:p w:rsidR="007244E1" w:rsidRPr="0013209B" w:rsidRDefault="007244E1" w:rsidP="007244E1">
            <w:pPr>
              <w:ind w:firstLine="33"/>
              <w:jc w:val="center"/>
              <w:outlineLvl w:val="3"/>
            </w:pPr>
            <w:r w:rsidRPr="0013209B">
              <w:t>НПУ</w:t>
            </w:r>
          </w:p>
        </w:tc>
        <w:tc>
          <w:tcPr>
            <w:tcW w:w="617" w:type="pct"/>
          </w:tcPr>
          <w:p w:rsidR="007244E1" w:rsidRPr="0013209B" w:rsidRDefault="007244E1" w:rsidP="007244E1">
            <w:pPr>
              <w:jc w:val="center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7244E1" w:rsidRPr="0013209B" w:rsidRDefault="007244E1" w:rsidP="007244E1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7244E1" w:rsidRPr="0013209B" w:rsidRDefault="007244E1" w:rsidP="007244E1">
            <w:pPr>
              <w:ind w:firstLine="33"/>
              <w:jc w:val="center"/>
              <w:outlineLvl w:val="3"/>
            </w:pPr>
            <w:r w:rsidRPr="0013209B">
              <w:t>75</w:t>
            </w:r>
          </w:p>
        </w:tc>
        <w:tc>
          <w:tcPr>
            <w:tcW w:w="420" w:type="pct"/>
          </w:tcPr>
          <w:p w:rsidR="007244E1" w:rsidRDefault="007244E1" w:rsidP="007244E1">
            <w:r w:rsidRPr="00F91ED5">
              <w:t>НПУ</w:t>
            </w:r>
          </w:p>
        </w:tc>
      </w:tr>
      <w:tr w:rsidR="007244E1" w:rsidRPr="00AD20AD" w:rsidTr="00576C28">
        <w:tc>
          <w:tcPr>
            <w:tcW w:w="359" w:type="pct"/>
          </w:tcPr>
          <w:p w:rsidR="007244E1" w:rsidRPr="0013209B" w:rsidRDefault="007244E1" w:rsidP="007244E1">
            <w:pPr>
              <w:autoSpaceDE w:val="0"/>
              <w:autoSpaceDN w:val="0"/>
              <w:adjustRightInd w:val="0"/>
              <w:jc w:val="center"/>
            </w:pPr>
            <w:r w:rsidRPr="0013209B">
              <w:t>КС-4</w:t>
            </w:r>
          </w:p>
        </w:tc>
        <w:tc>
          <w:tcPr>
            <w:tcW w:w="1288" w:type="pct"/>
          </w:tcPr>
          <w:p w:rsidR="007244E1" w:rsidRPr="0013209B" w:rsidRDefault="007244E1" w:rsidP="007244E1">
            <w:pPr>
              <w:autoSpaceDE w:val="0"/>
              <w:autoSpaceDN w:val="0"/>
              <w:adjustRightInd w:val="0"/>
            </w:pPr>
            <w:r w:rsidRPr="0013209B">
              <w:t>Зона коммунально-складских объектов IV класса опасности</w:t>
            </w:r>
          </w:p>
        </w:tc>
        <w:tc>
          <w:tcPr>
            <w:tcW w:w="645" w:type="pct"/>
            <w:vAlign w:val="center"/>
          </w:tcPr>
          <w:p w:rsidR="007244E1" w:rsidRPr="0013209B" w:rsidRDefault="007244E1" w:rsidP="007244E1">
            <w:pPr>
              <w:ind w:firstLine="33"/>
              <w:jc w:val="center"/>
              <w:outlineLvl w:val="3"/>
            </w:pPr>
            <w:r w:rsidRPr="0013209B">
              <w:t>НПУ</w:t>
            </w:r>
          </w:p>
        </w:tc>
        <w:tc>
          <w:tcPr>
            <w:tcW w:w="454" w:type="pct"/>
            <w:vAlign w:val="center"/>
          </w:tcPr>
          <w:p w:rsidR="007244E1" w:rsidRPr="0013209B" w:rsidRDefault="007244E1" w:rsidP="007244E1">
            <w:pPr>
              <w:ind w:firstLine="33"/>
              <w:jc w:val="center"/>
              <w:outlineLvl w:val="3"/>
            </w:pPr>
            <w:r w:rsidRPr="0013209B">
              <w:t>НПУ</w:t>
            </w:r>
          </w:p>
        </w:tc>
        <w:tc>
          <w:tcPr>
            <w:tcW w:w="617" w:type="pct"/>
          </w:tcPr>
          <w:p w:rsidR="007244E1" w:rsidRPr="0013209B" w:rsidRDefault="007244E1" w:rsidP="007244E1">
            <w:r>
              <w:t xml:space="preserve">       </w:t>
            </w: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7244E1" w:rsidRPr="0013209B" w:rsidRDefault="007244E1" w:rsidP="007244E1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7244E1" w:rsidRPr="0013209B" w:rsidRDefault="007244E1" w:rsidP="007244E1">
            <w:pPr>
              <w:ind w:firstLine="33"/>
              <w:jc w:val="center"/>
              <w:outlineLvl w:val="3"/>
            </w:pPr>
            <w:r w:rsidRPr="0013209B">
              <w:t>75</w:t>
            </w:r>
          </w:p>
        </w:tc>
        <w:tc>
          <w:tcPr>
            <w:tcW w:w="420" w:type="pct"/>
          </w:tcPr>
          <w:p w:rsidR="007244E1" w:rsidRDefault="007244E1" w:rsidP="007244E1">
            <w:r w:rsidRPr="00F91ED5">
              <w:t>НПУ</w:t>
            </w:r>
          </w:p>
        </w:tc>
      </w:tr>
      <w:tr w:rsidR="007244E1" w:rsidRPr="00AD20AD" w:rsidTr="00576C28">
        <w:tc>
          <w:tcPr>
            <w:tcW w:w="359" w:type="pct"/>
          </w:tcPr>
          <w:p w:rsidR="007244E1" w:rsidRPr="0013209B" w:rsidRDefault="007244E1" w:rsidP="007244E1">
            <w:pPr>
              <w:autoSpaceDE w:val="0"/>
              <w:autoSpaceDN w:val="0"/>
              <w:adjustRightInd w:val="0"/>
              <w:jc w:val="center"/>
            </w:pPr>
            <w:r w:rsidRPr="0013209B">
              <w:t>КС-5</w:t>
            </w:r>
          </w:p>
        </w:tc>
        <w:tc>
          <w:tcPr>
            <w:tcW w:w="1288" w:type="pct"/>
          </w:tcPr>
          <w:p w:rsidR="007244E1" w:rsidRPr="0013209B" w:rsidRDefault="007244E1" w:rsidP="007244E1">
            <w:pPr>
              <w:autoSpaceDE w:val="0"/>
              <w:autoSpaceDN w:val="0"/>
              <w:adjustRightInd w:val="0"/>
            </w:pPr>
            <w:r w:rsidRPr="0013209B">
              <w:t>Зона коммунально-складских объектов V класса опасности</w:t>
            </w:r>
          </w:p>
        </w:tc>
        <w:tc>
          <w:tcPr>
            <w:tcW w:w="645" w:type="pct"/>
            <w:vAlign w:val="center"/>
          </w:tcPr>
          <w:p w:rsidR="007244E1" w:rsidRPr="0013209B" w:rsidRDefault="007244E1" w:rsidP="007244E1">
            <w:pPr>
              <w:ind w:firstLine="33"/>
              <w:jc w:val="center"/>
              <w:outlineLvl w:val="3"/>
            </w:pPr>
            <w:r w:rsidRPr="0013209B">
              <w:t>НПУ</w:t>
            </w:r>
          </w:p>
        </w:tc>
        <w:tc>
          <w:tcPr>
            <w:tcW w:w="454" w:type="pct"/>
            <w:vAlign w:val="center"/>
          </w:tcPr>
          <w:p w:rsidR="007244E1" w:rsidRPr="0013209B" w:rsidRDefault="007244E1" w:rsidP="007244E1">
            <w:pPr>
              <w:ind w:firstLine="33"/>
              <w:jc w:val="center"/>
              <w:outlineLvl w:val="3"/>
            </w:pPr>
            <w:r w:rsidRPr="0013209B">
              <w:t>НПУ</w:t>
            </w:r>
          </w:p>
        </w:tc>
        <w:tc>
          <w:tcPr>
            <w:tcW w:w="617" w:type="pct"/>
          </w:tcPr>
          <w:p w:rsidR="007244E1" w:rsidRPr="0013209B" w:rsidRDefault="007244E1" w:rsidP="007244E1">
            <w:pPr>
              <w:jc w:val="center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7244E1" w:rsidRPr="0013209B" w:rsidRDefault="007244E1" w:rsidP="007244E1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7244E1" w:rsidRPr="0013209B" w:rsidRDefault="007244E1" w:rsidP="007244E1">
            <w:pPr>
              <w:ind w:firstLine="33"/>
              <w:jc w:val="center"/>
              <w:outlineLvl w:val="3"/>
            </w:pPr>
            <w:r w:rsidRPr="0013209B">
              <w:t>75</w:t>
            </w:r>
          </w:p>
        </w:tc>
        <w:tc>
          <w:tcPr>
            <w:tcW w:w="420" w:type="pct"/>
          </w:tcPr>
          <w:p w:rsidR="007244E1" w:rsidRDefault="007244E1" w:rsidP="007244E1">
            <w:r w:rsidRPr="00F91ED5">
              <w:t>НПУ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СХ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сельскохозяйственных производственных объектов, не требующих установления санитарно-защитных зон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0,02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jc w:val="center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A41D48">
            <w:pPr>
              <w:ind w:firstLine="33"/>
              <w:jc w:val="center"/>
              <w:outlineLvl w:val="3"/>
            </w:pPr>
            <w:r w:rsidRPr="0013209B">
              <w:t>7</w:t>
            </w:r>
            <w:r w:rsidR="00A41D48">
              <w:t>5</w:t>
            </w:r>
          </w:p>
        </w:tc>
        <w:tc>
          <w:tcPr>
            <w:tcW w:w="420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СХ-4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сельскохозяйственных производственных объектов IV класса опасности класса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0,02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jc w:val="center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A41D48">
            <w:pPr>
              <w:ind w:firstLine="33"/>
              <w:jc w:val="center"/>
              <w:outlineLvl w:val="3"/>
            </w:pPr>
            <w:r w:rsidRPr="0013209B">
              <w:t>7</w:t>
            </w:r>
            <w:r w:rsidR="00A41D48">
              <w:t>5</w:t>
            </w:r>
          </w:p>
        </w:tc>
        <w:tc>
          <w:tcPr>
            <w:tcW w:w="420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СХ-5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сельскохозяйственных производственных объектов V класса опасности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0,02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jc w:val="center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A41D48">
            <w:pPr>
              <w:ind w:firstLine="33"/>
              <w:jc w:val="center"/>
              <w:outlineLvl w:val="3"/>
            </w:pPr>
            <w:r w:rsidRPr="0013209B">
              <w:t>7</w:t>
            </w:r>
            <w:r w:rsidR="00A41D48">
              <w:t>5</w:t>
            </w:r>
          </w:p>
        </w:tc>
        <w:tc>
          <w:tcPr>
            <w:tcW w:w="420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СХ-6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сельскохозяйственного использования населением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A41D48">
            <w:pPr>
              <w:ind w:firstLine="33"/>
              <w:jc w:val="center"/>
              <w:outlineLvl w:val="3"/>
            </w:pPr>
            <w:r w:rsidRPr="0013209B">
              <w:t>0,0</w:t>
            </w:r>
            <w:r w:rsidR="00A41D48">
              <w:t>6</w:t>
            </w:r>
          </w:p>
        </w:tc>
        <w:tc>
          <w:tcPr>
            <w:tcW w:w="454" w:type="pct"/>
            <w:vAlign w:val="center"/>
          </w:tcPr>
          <w:p w:rsidR="00C53DC2" w:rsidRPr="0013209B" w:rsidRDefault="00A41D48" w:rsidP="00950215">
            <w:pPr>
              <w:ind w:firstLine="33"/>
              <w:jc w:val="center"/>
              <w:outlineLvl w:val="3"/>
            </w:pPr>
            <w:r>
              <w:t>0,5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A41D48" w:rsidP="00950215">
            <w:pPr>
              <w:ind w:firstLine="33"/>
              <w:jc w:val="center"/>
              <w:outlineLvl w:val="3"/>
            </w:pPr>
            <w:r>
              <w:t>6</w:t>
            </w:r>
            <w:r w:rsidR="00C53DC2" w:rsidRPr="0013209B">
              <w:t>0</w:t>
            </w:r>
          </w:p>
        </w:tc>
        <w:tc>
          <w:tcPr>
            <w:tcW w:w="420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СХ-7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ведения коллективного садоводства и дачного хозяйства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A41D48">
            <w:pPr>
              <w:ind w:firstLine="33"/>
              <w:jc w:val="center"/>
              <w:outlineLvl w:val="3"/>
            </w:pPr>
            <w:r w:rsidRPr="0013209B">
              <w:t>0,0</w:t>
            </w:r>
            <w:r w:rsidR="00A41D48">
              <w:t>6</w:t>
            </w:r>
          </w:p>
        </w:tc>
        <w:tc>
          <w:tcPr>
            <w:tcW w:w="454" w:type="pct"/>
            <w:vAlign w:val="center"/>
          </w:tcPr>
          <w:p w:rsidR="00C53DC2" w:rsidRPr="0013209B" w:rsidRDefault="00A41D48" w:rsidP="00950215">
            <w:pPr>
              <w:ind w:firstLine="33"/>
              <w:jc w:val="center"/>
              <w:outlineLvl w:val="3"/>
            </w:pPr>
            <w:r>
              <w:t>0,5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A41D48" w:rsidP="00950215">
            <w:pPr>
              <w:ind w:firstLine="33"/>
              <w:jc w:val="center"/>
              <w:outlineLvl w:val="3"/>
            </w:pPr>
            <w:r>
              <w:t>6</w:t>
            </w:r>
            <w:r w:rsidR="00C53DC2" w:rsidRPr="0013209B">
              <w:t>0</w:t>
            </w:r>
          </w:p>
        </w:tc>
        <w:tc>
          <w:tcPr>
            <w:tcW w:w="420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Р-1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городских лесов, лесопарков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  <w:tc>
          <w:tcPr>
            <w:tcW w:w="420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Р-2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озеленения общего пользования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  <w:tc>
          <w:tcPr>
            <w:tcW w:w="420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Р-3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объектов рекреационного и туристического назначения и туризма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  <w:tc>
          <w:tcPr>
            <w:tcW w:w="420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ЗОСН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озеленения специального назначения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  <w:tc>
          <w:tcPr>
            <w:tcW w:w="420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СЗЗ-1/5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Санитарно-защитные зоны объектов, являющихся источниками выделения негативных воздействий на среду обитания и здоровье населения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  <w:tc>
          <w:tcPr>
            <w:tcW w:w="420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НПУ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СП-1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Зоны кладбищ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0,20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>
              <w:t>6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</w:tcPr>
          <w:p w:rsidR="00C53DC2" w:rsidRPr="0013209B" w:rsidRDefault="00C53DC2" w:rsidP="00950215">
            <w:pPr>
              <w:jc w:val="center"/>
            </w:pPr>
            <w:r w:rsidRPr="0013209B">
              <w:t>НПУ</w:t>
            </w:r>
          </w:p>
        </w:tc>
        <w:tc>
          <w:tcPr>
            <w:tcW w:w="420" w:type="pct"/>
          </w:tcPr>
          <w:p w:rsidR="00C53DC2" w:rsidRPr="0013209B" w:rsidRDefault="00C53DC2" w:rsidP="00950215">
            <w:pPr>
              <w:jc w:val="center"/>
            </w:pPr>
            <w:r w:rsidRPr="0013209B">
              <w:t>НПУ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СП-2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Зоны свалок, полигонов ТБО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0,20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</w:tcPr>
          <w:p w:rsidR="00C53DC2" w:rsidRPr="0013209B" w:rsidRDefault="00C53DC2" w:rsidP="00950215">
            <w:pPr>
              <w:jc w:val="center"/>
            </w:pPr>
            <w:r w:rsidRPr="0013209B">
              <w:t>70</w:t>
            </w:r>
          </w:p>
        </w:tc>
        <w:tc>
          <w:tcPr>
            <w:tcW w:w="420" w:type="pct"/>
          </w:tcPr>
          <w:p w:rsidR="00C53DC2" w:rsidRPr="0013209B" w:rsidRDefault="00C53DC2" w:rsidP="00950215">
            <w:pPr>
              <w:jc w:val="center"/>
            </w:pPr>
            <w:r w:rsidRPr="0013209B">
              <w:t>2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СП-3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Зоны военных и режимных объектов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0,10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50,00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80</w:t>
            </w:r>
          </w:p>
        </w:tc>
        <w:tc>
          <w:tcPr>
            <w:tcW w:w="420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Т-1 (1)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объектов автомобильного транспорта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0,001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70</w:t>
            </w:r>
          </w:p>
        </w:tc>
        <w:tc>
          <w:tcPr>
            <w:tcW w:w="420" w:type="pct"/>
            <w:vAlign w:val="center"/>
          </w:tcPr>
          <w:p w:rsidR="00C53DC2" w:rsidRPr="0013209B" w:rsidRDefault="00FC02EE" w:rsidP="00FC02EE">
            <w:pPr>
              <w:ind w:firstLine="33"/>
              <w:outlineLvl w:val="3"/>
            </w:pPr>
            <w:r>
              <w:t>3</w:t>
            </w:r>
          </w:p>
        </w:tc>
      </w:tr>
      <w:tr w:rsidR="00FC02EE" w:rsidRPr="00AD20AD" w:rsidTr="005D78F5">
        <w:tc>
          <w:tcPr>
            <w:tcW w:w="359" w:type="pct"/>
          </w:tcPr>
          <w:p w:rsidR="00FC02EE" w:rsidRPr="0013209B" w:rsidRDefault="00FC02EE" w:rsidP="00FC02EE">
            <w:pPr>
              <w:autoSpaceDE w:val="0"/>
              <w:autoSpaceDN w:val="0"/>
              <w:adjustRightInd w:val="0"/>
              <w:jc w:val="center"/>
            </w:pPr>
            <w:r w:rsidRPr="0013209B">
              <w:t>Т-1 (2)</w:t>
            </w:r>
          </w:p>
        </w:tc>
        <w:tc>
          <w:tcPr>
            <w:tcW w:w="1288" w:type="pct"/>
          </w:tcPr>
          <w:p w:rsidR="00FC02EE" w:rsidRPr="0013209B" w:rsidRDefault="00FC02EE" w:rsidP="00FC02EE">
            <w:pPr>
              <w:autoSpaceDE w:val="0"/>
              <w:autoSpaceDN w:val="0"/>
              <w:adjustRightInd w:val="0"/>
            </w:pPr>
            <w:r w:rsidRPr="0013209B">
              <w:t>Зона объектов автомобильного транспорта с СЗЗ 100 м</w:t>
            </w:r>
          </w:p>
        </w:tc>
        <w:tc>
          <w:tcPr>
            <w:tcW w:w="645" w:type="pct"/>
            <w:vAlign w:val="center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0,001</w:t>
            </w:r>
          </w:p>
        </w:tc>
        <w:tc>
          <w:tcPr>
            <w:tcW w:w="454" w:type="pct"/>
            <w:vAlign w:val="center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200,00</w:t>
            </w:r>
          </w:p>
        </w:tc>
        <w:tc>
          <w:tcPr>
            <w:tcW w:w="617" w:type="pct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70</w:t>
            </w:r>
          </w:p>
        </w:tc>
        <w:tc>
          <w:tcPr>
            <w:tcW w:w="420" w:type="pct"/>
          </w:tcPr>
          <w:p w:rsidR="00FC02EE" w:rsidRDefault="00FC02EE" w:rsidP="00FC02EE">
            <w:r w:rsidRPr="002C580C">
              <w:t>3</w:t>
            </w:r>
          </w:p>
        </w:tc>
      </w:tr>
      <w:tr w:rsidR="00FC02EE" w:rsidRPr="00AD20AD" w:rsidTr="005D78F5">
        <w:tc>
          <w:tcPr>
            <w:tcW w:w="359" w:type="pct"/>
          </w:tcPr>
          <w:p w:rsidR="00FC02EE" w:rsidRPr="0013209B" w:rsidRDefault="00FC02EE" w:rsidP="00FC02EE">
            <w:pPr>
              <w:autoSpaceDE w:val="0"/>
              <w:autoSpaceDN w:val="0"/>
              <w:adjustRightInd w:val="0"/>
              <w:jc w:val="center"/>
            </w:pPr>
            <w:r w:rsidRPr="0013209B">
              <w:t>Т-1 (3)</w:t>
            </w:r>
          </w:p>
        </w:tc>
        <w:tc>
          <w:tcPr>
            <w:tcW w:w="1288" w:type="pct"/>
          </w:tcPr>
          <w:p w:rsidR="00FC02EE" w:rsidRPr="0013209B" w:rsidRDefault="00FC02EE" w:rsidP="00FC02EE">
            <w:pPr>
              <w:autoSpaceDE w:val="0"/>
              <w:autoSpaceDN w:val="0"/>
              <w:adjustRightInd w:val="0"/>
            </w:pPr>
            <w:r w:rsidRPr="0013209B">
              <w:t>Зона объектов автомобильного транспорта с СЗЗ 50 м</w:t>
            </w:r>
          </w:p>
        </w:tc>
        <w:tc>
          <w:tcPr>
            <w:tcW w:w="645" w:type="pct"/>
            <w:vAlign w:val="center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0,001</w:t>
            </w:r>
          </w:p>
        </w:tc>
        <w:tc>
          <w:tcPr>
            <w:tcW w:w="454" w:type="pct"/>
            <w:vAlign w:val="center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200,00</w:t>
            </w:r>
          </w:p>
        </w:tc>
        <w:tc>
          <w:tcPr>
            <w:tcW w:w="617" w:type="pct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70</w:t>
            </w:r>
          </w:p>
        </w:tc>
        <w:tc>
          <w:tcPr>
            <w:tcW w:w="420" w:type="pct"/>
          </w:tcPr>
          <w:p w:rsidR="00FC02EE" w:rsidRDefault="00FC02EE" w:rsidP="00FC02EE">
            <w:r w:rsidRPr="002C580C">
              <w:t>3</w:t>
            </w:r>
          </w:p>
        </w:tc>
      </w:tr>
      <w:tr w:rsidR="00FC02EE" w:rsidRPr="00AD20AD" w:rsidTr="005D78F5">
        <w:tc>
          <w:tcPr>
            <w:tcW w:w="359" w:type="pct"/>
          </w:tcPr>
          <w:p w:rsidR="00FC02EE" w:rsidRPr="0013209B" w:rsidRDefault="00FC02EE" w:rsidP="00FC02EE">
            <w:pPr>
              <w:autoSpaceDE w:val="0"/>
              <w:autoSpaceDN w:val="0"/>
              <w:adjustRightInd w:val="0"/>
              <w:jc w:val="center"/>
            </w:pPr>
            <w:r w:rsidRPr="0013209B">
              <w:t>Т-1 (4)</w:t>
            </w:r>
          </w:p>
        </w:tc>
        <w:tc>
          <w:tcPr>
            <w:tcW w:w="1288" w:type="pct"/>
          </w:tcPr>
          <w:p w:rsidR="00FC02EE" w:rsidRPr="0013209B" w:rsidRDefault="00FC02EE" w:rsidP="00FC02EE">
            <w:pPr>
              <w:autoSpaceDE w:val="0"/>
              <w:autoSpaceDN w:val="0"/>
              <w:adjustRightInd w:val="0"/>
            </w:pPr>
            <w:r w:rsidRPr="0013209B">
              <w:t>Зона хранения индивидуального транспорта</w:t>
            </w:r>
          </w:p>
        </w:tc>
        <w:tc>
          <w:tcPr>
            <w:tcW w:w="645" w:type="pct"/>
            <w:vAlign w:val="center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0,001</w:t>
            </w:r>
          </w:p>
        </w:tc>
        <w:tc>
          <w:tcPr>
            <w:tcW w:w="454" w:type="pct"/>
            <w:vAlign w:val="center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200,00</w:t>
            </w:r>
          </w:p>
        </w:tc>
        <w:tc>
          <w:tcPr>
            <w:tcW w:w="617" w:type="pct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70</w:t>
            </w:r>
          </w:p>
        </w:tc>
        <w:tc>
          <w:tcPr>
            <w:tcW w:w="420" w:type="pct"/>
          </w:tcPr>
          <w:p w:rsidR="00FC02EE" w:rsidRDefault="00FC02EE" w:rsidP="00FC02EE">
            <w:r w:rsidRPr="002C580C">
              <w:t>3</w:t>
            </w:r>
          </w:p>
        </w:tc>
      </w:tr>
      <w:tr w:rsidR="00FC02EE" w:rsidRPr="00AD20AD" w:rsidTr="005D78F5">
        <w:tc>
          <w:tcPr>
            <w:tcW w:w="359" w:type="pct"/>
          </w:tcPr>
          <w:p w:rsidR="00FC02EE" w:rsidRPr="0013209B" w:rsidRDefault="00FC02EE" w:rsidP="00FC02EE">
            <w:pPr>
              <w:autoSpaceDE w:val="0"/>
              <w:autoSpaceDN w:val="0"/>
              <w:adjustRightInd w:val="0"/>
              <w:jc w:val="center"/>
            </w:pPr>
            <w:r w:rsidRPr="0013209B">
              <w:t>Т-2</w:t>
            </w:r>
          </w:p>
        </w:tc>
        <w:tc>
          <w:tcPr>
            <w:tcW w:w="1288" w:type="pct"/>
          </w:tcPr>
          <w:p w:rsidR="00FC02EE" w:rsidRPr="0013209B" w:rsidRDefault="00FC02EE" w:rsidP="00FC02EE">
            <w:pPr>
              <w:autoSpaceDE w:val="0"/>
              <w:autoSpaceDN w:val="0"/>
              <w:adjustRightInd w:val="0"/>
            </w:pPr>
            <w:r w:rsidRPr="0013209B">
              <w:t>Зона объектов железнодорожного транспорта</w:t>
            </w:r>
          </w:p>
        </w:tc>
        <w:tc>
          <w:tcPr>
            <w:tcW w:w="645" w:type="pct"/>
            <w:vAlign w:val="center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0,001</w:t>
            </w:r>
          </w:p>
        </w:tc>
        <w:tc>
          <w:tcPr>
            <w:tcW w:w="454" w:type="pct"/>
            <w:vAlign w:val="center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200,00</w:t>
            </w:r>
          </w:p>
        </w:tc>
        <w:tc>
          <w:tcPr>
            <w:tcW w:w="617" w:type="pct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FC02EE" w:rsidRPr="0013209B" w:rsidRDefault="00FC02EE" w:rsidP="00FC02EE">
            <w:pPr>
              <w:ind w:firstLine="33"/>
              <w:jc w:val="center"/>
              <w:outlineLvl w:val="3"/>
            </w:pPr>
            <w:r w:rsidRPr="0013209B">
              <w:t>70</w:t>
            </w:r>
          </w:p>
        </w:tc>
        <w:tc>
          <w:tcPr>
            <w:tcW w:w="420" w:type="pct"/>
          </w:tcPr>
          <w:p w:rsidR="00FC02EE" w:rsidRDefault="00FC02EE" w:rsidP="00FC02EE">
            <w:r w:rsidRPr="002C580C">
              <w:t>3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И-1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объектов инженерной инфраструктуры водоснабжения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0,001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70</w:t>
            </w:r>
          </w:p>
        </w:tc>
        <w:tc>
          <w:tcPr>
            <w:tcW w:w="420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И-2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 xml:space="preserve">Зона объектов инженерной инфраструктуры </w:t>
            </w:r>
            <w:proofErr w:type="spellStart"/>
            <w:r w:rsidRPr="0013209B">
              <w:t>канализования</w:t>
            </w:r>
            <w:proofErr w:type="spellEnd"/>
            <w:r w:rsidRPr="0013209B">
              <w:t xml:space="preserve"> территорий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0,001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70</w:t>
            </w:r>
          </w:p>
        </w:tc>
        <w:tc>
          <w:tcPr>
            <w:tcW w:w="420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И-3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инженерной инфраструктуры объектов электроснабжения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0,001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70</w:t>
            </w:r>
          </w:p>
        </w:tc>
        <w:tc>
          <w:tcPr>
            <w:tcW w:w="420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И-4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инженерной инфраструктуры объектов газоснабжения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0,001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70</w:t>
            </w:r>
          </w:p>
        </w:tc>
        <w:tc>
          <w:tcPr>
            <w:tcW w:w="420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И-5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инженерной инфраструктуры объектов теплоснабжения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0,001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70</w:t>
            </w:r>
          </w:p>
        </w:tc>
        <w:tc>
          <w:tcPr>
            <w:tcW w:w="420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ИК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объектов инженерной инфраструктуры (комплексная)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0,001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20,00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5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3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70</w:t>
            </w:r>
          </w:p>
        </w:tc>
        <w:tc>
          <w:tcPr>
            <w:tcW w:w="420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2</w:t>
            </w:r>
          </w:p>
        </w:tc>
      </w:tr>
      <w:tr w:rsidR="00C53DC2" w:rsidRPr="00AD20AD" w:rsidTr="00B16E54">
        <w:tc>
          <w:tcPr>
            <w:tcW w:w="359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  <w:jc w:val="center"/>
            </w:pPr>
            <w:r w:rsidRPr="0013209B">
              <w:t>ЗОП</w:t>
            </w:r>
          </w:p>
        </w:tc>
        <w:tc>
          <w:tcPr>
            <w:tcW w:w="1288" w:type="pct"/>
          </w:tcPr>
          <w:p w:rsidR="00C53DC2" w:rsidRPr="0013209B" w:rsidRDefault="00C53DC2" w:rsidP="00950215">
            <w:pPr>
              <w:autoSpaceDE w:val="0"/>
              <w:autoSpaceDN w:val="0"/>
              <w:adjustRightInd w:val="0"/>
            </w:pPr>
            <w:r w:rsidRPr="0013209B">
              <w:t>Зона общего пользования</w:t>
            </w:r>
          </w:p>
        </w:tc>
        <w:tc>
          <w:tcPr>
            <w:tcW w:w="645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НПУ</w:t>
            </w:r>
          </w:p>
        </w:tc>
        <w:tc>
          <w:tcPr>
            <w:tcW w:w="45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НПУ</w:t>
            </w:r>
          </w:p>
        </w:tc>
        <w:tc>
          <w:tcPr>
            <w:tcW w:w="617" w:type="pct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НПУ</w:t>
            </w:r>
          </w:p>
        </w:tc>
        <w:tc>
          <w:tcPr>
            <w:tcW w:w="572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НПУ</w:t>
            </w:r>
          </w:p>
        </w:tc>
        <w:tc>
          <w:tcPr>
            <w:tcW w:w="644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НПУ</w:t>
            </w:r>
          </w:p>
        </w:tc>
        <w:tc>
          <w:tcPr>
            <w:tcW w:w="420" w:type="pct"/>
            <w:vAlign w:val="center"/>
          </w:tcPr>
          <w:p w:rsidR="00C53DC2" w:rsidRPr="0013209B" w:rsidRDefault="00C53DC2" w:rsidP="00950215">
            <w:pPr>
              <w:ind w:firstLine="33"/>
              <w:jc w:val="center"/>
              <w:outlineLvl w:val="3"/>
            </w:pPr>
            <w:r w:rsidRPr="0013209B">
              <w:t>НПУ</w:t>
            </w:r>
          </w:p>
        </w:tc>
      </w:tr>
    </w:tbl>
    <w:p w:rsidR="00C53DC2" w:rsidRDefault="00C53DC2" w:rsidP="00C53DC2">
      <w:pPr>
        <w:ind w:left="142"/>
        <w:outlineLvl w:val="3"/>
        <w:rPr>
          <w:bCs/>
        </w:rPr>
      </w:pPr>
    </w:p>
    <w:p w:rsidR="00C53DC2" w:rsidRPr="00AD20AD" w:rsidRDefault="00C53DC2" w:rsidP="00C53DC2">
      <w:pPr>
        <w:ind w:left="142"/>
        <w:jc w:val="both"/>
        <w:outlineLvl w:val="3"/>
        <w:rPr>
          <w:bCs/>
        </w:rPr>
      </w:pPr>
      <w:r w:rsidRPr="00AD20AD">
        <w:rPr>
          <w:bCs/>
        </w:rPr>
        <w:t>*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 значение максимального процента застройки используется только при соблюдении отступов от границ земельного участка.</w:t>
      </w:r>
    </w:p>
    <w:p w:rsidR="00C53DC2" w:rsidRPr="00AD20AD" w:rsidRDefault="00C53DC2" w:rsidP="00C53DC2">
      <w:pPr>
        <w:ind w:left="142" w:firstLine="566"/>
        <w:outlineLvl w:val="3"/>
        <w:rPr>
          <w:bCs/>
        </w:rPr>
      </w:pPr>
      <w:r w:rsidRPr="00AD20AD">
        <w:rPr>
          <w:bCs/>
        </w:rPr>
        <w:t xml:space="preserve">Условные обозначения к таблице: </w:t>
      </w:r>
    </w:p>
    <w:p w:rsidR="00C53DC2" w:rsidRPr="00AD20AD" w:rsidRDefault="00C53DC2" w:rsidP="00C53DC2">
      <w:pPr>
        <w:outlineLvl w:val="3"/>
        <w:rPr>
          <w:bCs/>
        </w:rPr>
      </w:pPr>
      <w:r w:rsidRPr="00AD20AD">
        <w:rPr>
          <w:bCs/>
        </w:rPr>
        <w:t>ЗУ – земельный участок;</w:t>
      </w:r>
    </w:p>
    <w:p w:rsidR="00C53DC2" w:rsidRPr="00AD20AD" w:rsidRDefault="00C53DC2" w:rsidP="00C53DC2">
      <w:pPr>
        <w:outlineLvl w:val="3"/>
        <w:rPr>
          <w:bCs/>
        </w:rPr>
      </w:pPr>
      <w:r w:rsidRPr="00AD20AD">
        <w:rPr>
          <w:bCs/>
        </w:rPr>
        <w:t>ОКС – объекты капитального строительства (здания, строения и сооружения);</w:t>
      </w:r>
    </w:p>
    <w:p w:rsidR="00C53DC2" w:rsidRPr="005F5984" w:rsidRDefault="00C53DC2" w:rsidP="00C53DC2">
      <w:pPr>
        <w:pStyle w:val="31"/>
        <w:keepNext w:val="0"/>
        <w:keepLines/>
        <w:suppressLineNumbers/>
        <w:tabs>
          <w:tab w:val="center" w:pos="4800"/>
        </w:tabs>
        <w:suppressAutoHyphens/>
        <w:spacing w:before="0"/>
        <w:ind w:firstLine="0"/>
        <w:jc w:val="left"/>
        <w:rPr>
          <w:rFonts w:cs="Times New Roman"/>
          <w:b w:val="0"/>
          <w:u w:val="none"/>
        </w:rPr>
      </w:pPr>
      <w:r w:rsidRPr="005F5984">
        <w:rPr>
          <w:rFonts w:cs="Times New Roman"/>
          <w:b w:val="0"/>
          <w:u w:val="none"/>
        </w:rPr>
        <w:t xml:space="preserve">НПУ - </w:t>
      </w:r>
      <w:r w:rsidRPr="00E81384">
        <w:rPr>
          <w:rFonts w:eastAsia="Times New Roman"/>
          <w:b w:val="0"/>
          <w:bCs w:val="0"/>
          <w:u w:val="none"/>
          <w:lang w:eastAsia="ru-RU"/>
        </w:rPr>
        <w:t>предельный размер (параметр) не подлежит установлению</w:t>
      </w:r>
      <w:r w:rsidRPr="005F5984">
        <w:rPr>
          <w:rFonts w:cs="Times New Roman"/>
          <w:b w:val="0"/>
          <w:u w:val="none"/>
        </w:rPr>
        <w:t>.</w:t>
      </w:r>
    </w:p>
    <w:p w:rsidR="00C53DC2" w:rsidRPr="005F5984" w:rsidRDefault="00C53DC2" w:rsidP="00C53DC2">
      <w:pPr>
        <w:pStyle w:val="31"/>
        <w:keepNext w:val="0"/>
        <w:keepLines/>
        <w:suppressLineNumbers/>
        <w:tabs>
          <w:tab w:val="center" w:pos="4800"/>
        </w:tabs>
        <w:suppressAutoHyphens/>
        <w:spacing w:before="0"/>
        <w:ind w:firstLine="0"/>
        <w:jc w:val="left"/>
        <w:rPr>
          <w:rFonts w:cs="Times New Roman"/>
          <w:b w:val="0"/>
          <w:u w:val="none"/>
        </w:rPr>
      </w:pPr>
      <w:r w:rsidRPr="005F5984">
        <w:rPr>
          <w:rFonts w:cs="Times New Roman"/>
          <w:b w:val="0"/>
          <w:u w:val="none"/>
        </w:rPr>
        <w:t xml:space="preserve">ТАБ - минимальные размеры земельных участков определяются согласно Таблице </w:t>
      </w:r>
      <w:r w:rsidR="00B16E54">
        <w:rPr>
          <w:rFonts w:cs="Times New Roman"/>
          <w:b w:val="0"/>
          <w:u w:val="none"/>
        </w:rPr>
        <w:t>9</w:t>
      </w:r>
      <w:r w:rsidRPr="005F5984">
        <w:rPr>
          <w:rFonts w:cs="Times New Roman"/>
          <w:b w:val="0"/>
          <w:u w:val="none"/>
        </w:rPr>
        <w:t>.</w:t>
      </w:r>
    </w:p>
    <w:p w:rsidR="00C53DC2" w:rsidRPr="00AD20AD" w:rsidRDefault="00C53DC2" w:rsidP="00C53DC2">
      <w:pPr>
        <w:ind w:left="142" w:firstLine="566"/>
        <w:outlineLvl w:val="3"/>
        <w:rPr>
          <w:bCs/>
        </w:rPr>
      </w:pPr>
    </w:p>
    <w:p w:rsidR="00C53DC2" w:rsidRDefault="00C53DC2" w:rsidP="00C53DC2"/>
    <w:p w:rsidR="00C53DC2" w:rsidRPr="00E81384" w:rsidRDefault="00C53DC2" w:rsidP="00C53DC2">
      <w:pPr>
        <w:pStyle w:val="31"/>
        <w:keepNext w:val="0"/>
        <w:keepLines/>
        <w:suppressLineNumbers/>
        <w:tabs>
          <w:tab w:val="center" w:pos="4800"/>
        </w:tabs>
        <w:suppressAutoHyphens/>
        <w:spacing w:before="0"/>
        <w:ind w:firstLine="567"/>
        <w:jc w:val="both"/>
        <w:rPr>
          <w:rFonts w:cs="Times New Roman"/>
          <w:b w:val="0"/>
          <w:u w:val="none"/>
        </w:rPr>
      </w:pPr>
      <w:r w:rsidRPr="00E81384">
        <w:rPr>
          <w:rFonts w:cs="Times New Roman"/>
          <w:b w:val="0"/>
          <w:u w:val="none"/>
        </w:rPr>
        <w:t>Минимальная площадь отдельных видов</w:t>
      </w:r>
      <w:r w:rsidR="007244E1">
        <w:rPr>
          <w:rFonts w:cs="Times New Roman"/>
          <w:b w:val="0"/>
          <w:u w:val="none"/>
        </w:rPr>
        <w:t xml:space="preserve"> разрешенного использования </w:t>
      </w:r>
      <w:r w:rsidRPr="00E81384">
        <w:rPr>
          <w:rFonts w:cs="Times New Roman"/>
          <w:b w:val="0"/>
          <w:u w:val="none"/>
        </w:rPr>
        <w:t>земельных участков</w:t>
      </w:r>
      <w:r w:rsidR="007244E1">
        <w:rPr>
          <w:rFonts w:cs="Times New Roman"/>
          <w:b w:val="0"/>
          <w:u w:val="none"/>
        </w:rPr>
        <w:t xml:space="preserve"> и объектов капитального строительства</w:t>
      </w:r>
      <w:r w:rsidRPr="00E81384">
        <w:rPr>
          <w:rFonts w:cs="Times New Roman"/>
          <w:b w:val="0"/>
          <w:u w:val="none"/>
        </w:rPr>
        <w:t>.</w:t>
      </w:r>
    </w:p>
    <w:p w:rsidR="00C53DC2" w:rsidRPr="00E81384" w:rsidRDefault="00C53DC2" w:rsidP="00C53DC2">
      <w:pPr>
        <w:pStyle w:val="31"/>
        <w:keepNext w:val="0"/>
        <w:keepLines/>
        <w:suppressLineNumbers/>
        <w:suppressAutoHyphens/>
        <w:spacing w:before="0"/>
        <w:ind w:firstLine="0"/>
        <w:jc w:val="both"/>
        <w:rPr>
          <w:rFonts w:cs="Times New Roman"/>
          <w:b w:val="0"/>
          <w:u w:val="none"/>
        </w:rPr>
      </w:pPr>
    </w:p>
    <w:p w:rsidR="00C53DC2" w:rsidRPr="00E81384" w:rsidRDefault="00C53DC2" w:rsidP="00C53DC2">
      <w:pPr>
        <w:pStyle w:val="31"/>
        <w:keepNext w:val="0"/>
        <w:keepLines/>
        <w:suppressLineNumbers/>
        <w:suppressAutoHyphens/>
        <w:spacing w:before="0"/>
        <w:ind w:firstLine="0"/>
        <w:jc w:val="right"/>
        <w:rPr>
          <w:rFonts w:cs="Times New Roman"/>
          <w:b w:val="0"/>
          <w:u w:val="none"/>
        </w:rPr>
      </w:pPr>
      <w:r w:rsidRPr="00E81384">
        <w:rPr>
          <w:rFonts w:cs="Times New Roman"/>
          <w:b w:val="0"/>
          <w:u w:val="none"/>
        </w:rPr>
        <w:t xml:space="preserve">Таблица </w:t>
      </w:r>
      <w:r w:rsidR="00B16E54">
        <w:rPr>
          <w:rFonts w:cs="Times New Roman"/>
          <w:b w:val="0"/>
          <w:u w:val="none"/>
        </w:rPr>
        <w:t>9</w: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21"/>
        <w:gridCol w:w="6300"/>
      </w:tblGrid>
      <w:tr w:rsidR="00C53DC2" w:rsidRPr="00E81384" w:rsidTr="00D02DF5">
        <w:tc>
          <w:tcPr>
            <w:tcW w:w="540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№ п/п</w:t>
            </w:r>
          </w:p>
        </w:tc>
        <w:tc>
          <w:tcPr>
            <w:tcW w:w="3821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Наименование вида разрешенного использования земельных участков и объектов капитального строительства</w:t>
            </w:r>
          </w:p>
        </w:tc>
        <w:tc>
          <w:tcPr>
            <w:tcW w:w="6300" w:type="dxa"/>
          </w:tcPr>
          <w:p w:rsidR="00C53DC2" w:rsidRPr="00E81384" w:rsidRDefault="00D63F40" w:rsidP="00D63F40">
            <w:pPr>
              <w:keepLines/>
              <w:suppressLineNumbers/>
              <w:suppressAutoHyphens/>
              <w:jc w:val="center"/>
            </w:pPr>
            <w:r>
              <w:t>Расчетные требования к площади</w:t>
            </w:r>
            <w:r w:rsidR="00C53DC2" w:rsidRPr="00E81384">
              <w:t xml:space="preserve"> земельных участков </w:t>
            </w:r>
          </w:p>
        </w:tc>
      </w:tr>
      <w:tr w:rsidR="00C53DC2" w:rsidRPr="00E81384" w:rsidTr="00D02DF5">
        <w:tc>
          <w:tcPr>
            <w:tcW w:w="540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1</w:t>
            </w:r>
          </w:p>
        </w:tc>
        <w:tc>
          <w:tcPr>
            <w:tcW w:w="3821" w:type="dxa"/>
          </w:tcPr>
          <w:p w:rsidR="00C53DC2" w:rsidRPr="00E81384" w:rsidRDefault="00C53DC2" w:rsidP="00DB012B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Объекты дошкольного образования общего типа и специализированных</w:t>
            </w:r>
          </w:p>
        </w:tc>
        <w:tc>
          <w:tcPr>
            <w:tcW w:w="6300" w:type="dxa"/>
          </w:tcPr>
          <w:p w:rsidR="00C53DC2" w:rsidRPr="00E81384" w:rsidRDefault="00C53DC2" w:rsidP="00950215">
            <w:pPr>
              <w:keepLines/>
              <w:suppressLineNumbers/>
              <w:suppressAutoHyphens/>
            </w:pPr>
            <w:r w:rsidRPr="00E81384">
              <w:t xml:space="preserve">при вместимости яслей-садов на 1 место: </w:t>
            </w:r>
          </w:p>
          <w:p w:rsidR="00C53DC2" w:rsidRPr="00E81384" w:rsidRDefault="00C53DC2" w:rsidP="00950215">
            <w:pPr>
              <w:keepLines/>
              <w:suppressLineNumbers/>
              <w:suppressAutoHyphens/>
            </w:pPr>
            <w:r w:rsidRPr="00E81384">
              <w:t xml:space="preserve">до 100 мест - 40 </w:t>
            </w:r>
            <w:proofErr w:type="spellStart"/>
            <w:r w:rsidRPr="00E81384">
              <w:t>кв.м</w:t>
            </w:r>
            <w:proofErr w:type="spellEnd"/>
            <w:r w:rsidRPr="00E81384">
              <w:t xml:space="preserve">, </w:t>
            </w:r>
          </w:p>
          <w:p w:rsidR="00C53DC2" w:rsidRPr="00E81384" w:rsidRDefault="00C53DC2" w:rsidP="00950215">
            <w:pPr>
              <w:keepLines/>
              <w:suppressLineNumbers/>
              <w:suppressAutoHyphens/>
            </w:pPr>
            <w:r w:rsidRPr="00E81384">
              <w:t xml:space="preserve">свыше 100 мест - 35 </w:t>
            </w:r>
            <w:proofErr w:type="spellStart"/>
            <w:r w:rsidRPr="00E81384">
              <w:t>кв.м</w:t>
            </w:r>
            <w:proofErr w:type="spellEnd"/>
            <w:r w:rsidRPr="00E81384">
              <w:t xml:space="preserve">, </w:t>
            </w:r>
          </w:p>
          <w:p w:rsidR="00C53DC2" w:rsidRPr="00E81384" w:rsidRDefault="00C53DC2" w:rsidP="00950215">
            <w:pPr>
              <w:keepLines/>
              <w:suppressLineNumbers/>
              <w:suppressAutoHyphens/>
            </w:pPr>
            <w:r w:rsidRPr="00E81384">
              <w:t xml:space="preserve">свыше 500 мест – 30 </w:t>
            </w:r>
            <w:proofErr w:type="spellStart"/>
            <w:r w:rsidRPr="00E81384">
              <w:t>кв.м</w:t>
            </w:r>
            <w:proofErr w:type="spellEnd"/>
            <w:r w:rsidRPr="00E81384">
              <w:t>.</w:t>
            </w:r>
          </w:p>
        </w:tc>
      </w:tr>
      <w:tr w:rsidR="00C53DC2" w:rsidRPr="00E81384" w:rsidTr="00D02DF5">
        <w:tc>
          <w:tcPr>
            <w:tcW w:w="540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2</w:t>
            </w:r>
          </w:p>
        </w:tc>
        <w:tc>
          <w:tcPr>
            <w:tcW w:w="3821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Объекты общеобразовательного назначения общего типа и специализированные</w:t>
            </w:r>
          </w:p>
        </w:tc>
        <w:tc>
          <w:tcPr>
            <w:tcW w:w="6300" w:type="dxa"/>
          </w:tcPr>
          <w:p w:rsidR="00C53DC2" w:rsidRPr="00E81384" w:rsidRDefault="00C53DC2" w:rsidP="00950215">
            <w:pPr>
              <w:keepLines/>
              <w:suppressLineNumbers/>
              <w:suppressAutoHyphens/>
              <w:ind w:right="-66"/>
            </w:pPr>
            <w:r w:rsidRPr="00E81384">
              <w:t>при вместимости:</w:t>
            </w:r>
          </w:p>
          <w:p w:rsidR="00C53DC2" w:rsidRPr="00E81384" w:rsidRDefault="00C53DC2" w:rsidP="00950215">
            <w:pPr>
              <w:keepLines/>
              <w:suppressLineNumbers/>
              <w:suppressAutoHyphens/>
              <w:ind w:right="-66"/>
            </w:pPr>
            <w:r w:rsidRPr="00E81384">
              <w:t xml:space="preserve">- до 400 мест – 50 </w:t>
            </w:r>
            <w:proofErr w:type="spellStart"/>
            <w:r w:rsidRPr="00E81384">
              <w:t>кв.м</w:t>
            </w:r>
            <w:proofErr w:type="spellEnd"/>
            <w:r w:rsidRPr="00E81384">
              <w:t xml:space="preserve"> на 1 место,</w:t>
            </w:r>
          </w:p>
          <w:p w:rsidR="00C53DC2" w:rsidRPr="00E81384" w:rsidRDefault="00C53DC2" w:rsidP="00950215">
            <w:pPr>
              <w:keepLines/>
              <w:suppressLineNumbers/>
              <w:suppressAutoHyphens/>
              <w:ind w:right="-66"/>
            </w:pPr>
            <w:r w:rsidRPr="00E81384">
              <w:t xml:space="preserve">- от </w:t>
            </w:r>
            <w:proofErr w:type="gramStart"/>
            <w:r w:rsidRPr="00E81384">
              <w:t>40</w:t>
            </w:r>
            <w:r w:rsidR="007F6C49">
              <w:t>0</w:t>
            </w:r>
            <w:r w:rsidRPr="00E81384">
              <w:t xml:space="preserve">  до</w:t>
            </w:r>
            <w:proofErr w:type="gramEnd"/>
            <w:r w:rsidRPr="00E81384">
              <w:t xml:space="preserve"> 500 мест – 60 </w:t>
            </w:r>
            <w:proofErr w:type="spellStart"/>
            <w:r w:rsidRPr="00E81384">
              <w:t>кв.м</w:t>
            </w:r>
            <w:proofErr w:type="spellEnd"/>
            <w:r w:rsidRPr="00E81384">
              <w:t xml:space="preserve"> на 1 место,</w:t>
            </w:r>
          </w:p>
          <w:p w:rsidR="00C53DC2" w:rsidRPr="00E81384" w:rsidRDefault="00C53DC2" w:rsidP="00950215">
            <w:pPr>
              <w:keepLines/>
              <w:suppressLineNumbers/>
              <w:suppressAutoHyphens/>
              <w:ind w:right="-66"/>
            </w:pPr>
            <w:r w:rsidRPr="00E81384">
              <w:t xml:space="preserve">- от </w:t>
            </w:r>
            <w:proofErr w:type="gramStart"/>
            <w:r w:rsidRPr="00E81384">
              <w:t>50</w:t>
            </w:r>
            <w:r w:rsidR="007F6C49">
              <w:t>0</w:t>
            </w:r>
            <w:r w:rsidRPr="00E81384">
              <w:t xml:space="preserve">  до</w:t>
            </w:r>
            <w:proofErr w:type="gramEnd"/>
            <w:r w:rsidRPr="00E81384">
              <w:t xml:space="preserve"> 600 мест – 50 </w:t>
            </w:r>
            <w:proofErr w:type="spellStart"/>
            <w:r w:rsidRPr="00E81384">
              <w:t>кв.м</w:t>
            </w:r>
            <w:proofErr w:type="spellEnd"/>
            <w:r w:rsidRPr="00E81384">
              <w:t xml:space="preserve"> на 1 место,</w:t>
            </w:r>
          </w:p>
          <w:p w:rsidR="00C53DC2" w:rsidRPr="00E81384" w:rsidRDefault="00C53DC2" w:rsidP="00950215">
            <w:pPr>
              <w:keepLines/>
              <w:suppressLineNumbers/>
              <w:suppressAutoHyphens/>
              <w:ind w:right="-66"/>
            </w:pPr>
            <w:r w:rsidRPr="00E81384">
              <w:t xml:space="preserve">- от </w:t>
            </w:r>
            <w:proofErr w:type="gramStart"/>
            <w:r w:rsidRPr="00E81384">
              <w:t>60</w:t>
            </w:r>
            <w:r w:rsidR="007F6C49">
              <w:t>0</w:t>
            </w:r>
            <w:r w:rsidRPr="00E81384">
              <w:t xml:space="preserve">  до</w:t>
            </w:r>
            <w:proofErr w:type="gramEnd"/>
            <w:r w:rsidRPr="00E81384">
              <w:t xml:space="preserve"> 800 мест – 40 </w:t>
            </w:r>
            <w:proofErr w:type="spellStart"/>
            <w:r w:rsidRPr="00E81384">
              <w:t>кв.м</w:t>
            </w:r>
            <w:proofErr w:type="spellEnd"/>
            <w:r w:rsidRPr="00E81384">
              <w:t xml:space="preserve"> на 1 место,</w:t>
            </w:r>
          </w:p>
          <w:p w:rsidR="00C53DC2" w:rsidRPr="00E81384" w:rsidRDefault="00C53DC2" w:rsidP="00950215">
            <w:pPr>
              <w:keepLines/>
              <w:suppressLineNumbers/>
              <w:suppressAutoHyphens/>
              <w:ind w:right="-66"/>
            </w:pPr>
            <w:r w:rsidRPr="00E81384">
              <w:t>- от 80</w:t>
            </w:r>
            <w:r w:rsidR="007F6C49">
              <w:t>0</w:t>
            </w:r>
            <w:r w:rsidRPr="00E81384">
              <w:t xml:space="preserve"> до 1100 мест – 33 </w:t>
            </w:r>
            <w:proofErr w:type="spellStart"/>
            <w:r w:rsidRPr="00E81384">
              <w:t>кв.м</w:t>
            </w:r>
            <w:proofErr w:type="spellEnd"/>
            <w:r w:rsidRPr="00E81384">
              <w:t xml:space="preserve"> на 1 место,</w:t>
            </w:r>
          </w:p>
          <w:p w:rsidR="00C53DC2" w:rsidRPr="00E81384" w:rsidRDefault="00C53DC2" w:rsidP="007F6C49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 xml:space="preserve">- от </w:t>
            </w:r>
            <w:proofErr w:type="gramStart"/>
            <w:r w:rsidRPr="00E81384">
              <w:rPr>
                <w:rFonts w:cs="Times New Roman"/>
                <w:b w:val="0"/>
                <w:u w:val="none"/>
              </w:rPr>
              <w:t>110</w:t>
            </w:r>
            <w:r w:rsidR="007F6C49">
              <w:rPr>
                <w:rFonts w:cs="Times New Roman"/>
                <w:b w:val="0"/>
                <w:u w:val="none"/>
              </w:rPr>
              <w:t>0</w:t>
            </w:r>
            <w:r w:rsidRPr="00E81384">
              <w:rPr>
                <w:rFonts w:cs="Times New Roman"/>
                <w:b w:val="0"/>
                <w:u w:val="none"/>
              </w:rPr>
              <w:t xml:space="preserve">  до</w:t>
            </w:r>
            <w:proofErr w:type="gramEnd"/>
            <w:r w:rsidRPr="00E81384">
              <w:rPr>
                <w:rFonts w:cs="Times New Roman"/>
                <w:b w:val="0"/>
                <w:u w:val="none"/>
              </w:rPr>
              <w:t xml:space="preserve"> 1500 мест – 21 </w:t>
            </w:r>
            <w:proofErr w:type="spellStart"/>
            <w:r w:rsidRPr="00E81384">
              <w:rPr>
                <w:rFonts w:cs="Times New Roman"/>
                <w:b w:val="0"/>
                <w:u w:val="none"/>
              </w:rPr>
              <w:t>кв.м</w:t>
            </w:r>
            <w:proofErr w:type="spellEnd"/>
            <w:r w:rsidRPr="00E81384">
              <w:rPr>
                <w:rFonts w:cs="Times New Roman"/>
                <w:b w:val="0"/>
                <w:u w:val="none"/>
              </w:rPr>
              <w:t xml:space="preserve"> на 1 место.</w:t>
            </w:r>
          </w:p>
        </w:tc>
      </w:tr>
      <w:tr w:rsidR="00C53DC2" w:rsidRPr="00E81384" w:rsidTr="00D02DF5">
        <w:tc>
          <w:tcPr>
            <w:tcW w:w="540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3</w:t>
            </w:r>
          </w:p>
        </w:tc>
        <w:tc>
          <w:tcPr>
            <w:tcW w:w="3821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 xml:space="preserve">Объекты внешкольного образования </w:t>
            </w:r>
          </w:p>
        </w:tc>
        <w:tc>
          <w:tcPr>
            <w:tcW w:w="6300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 xml:space="preserve">- 50 </w:t>
            </w:r>
            <w:proofErr w:type="spellStart"/>
            <w:r w:rsidRPr="00E81384">
              <w:rPr>
                <w:rFonts w:cs="Times New Roman"/>
                <w:b w:val="0"/>
                <w:u w:val="none"/>
              </w:rPr>
              <w:t>кв.м</w:t>
            </w:r>
            <w:proofErr w:type="spellEnd"/>
            <w:r w:rsidRPr="00E81384">
              <w:rPr>
                <w:rFonts w:cs="Times New Roman"/>
                <w:b w:val="0"/>
                <w:u w:val="none"/>
              </w:rPr>
              <w:t xml:space="preserve"> на одного учащегося</w:t>
            </w:r>
          </w:p>
        </w:tc>
      </w:tr>
      <w:tr w:rsidR="00C53DC2" w:rsidRPr="00E81384" w:rsidTr="00D02DF5">
        <w:tc>
          <w:tcPr>
            <w:tcW w:w="540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4</w:t>
            </w:r>
          </w:p>
        </w:tc>
        <w:tc>
          <w:tcPr>
            <w:tcW w:w="3821" w:type="dxa"/>
          </w:tcPr>
          <w:p w:rsidR="00C53DC2" w:rsidRPr="00E81384" w:rsidRDefault="00C53DC2" w:rsidP="00950215">
            <w:pPr>
              <w:keepLines/>
              <w:suppressLineNumbers/>
              <w:tabs>
                <w:tab w:val="left" w:pos="2959"/>
                <w:tab w:val="left" w:pos="6812"/>
              </w:tabs>
              <w:suppressAutoHyphens/>
            </w:pPr>
            <w:r w:rsidRPr="00E81384">
              <w:t>Объекты среднего профессионального образования</w:t>
            </w:r>
          </w:p>
        </w:tc>
        <w:tc>
          <w:tcPr>
            <w:tcW w:w="6300" w:type="dxa"/>
          </w:tcPr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>при вместимости:</w:t>
            </w:r>
          </w:p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>- до 300 мест – 2</w:t>
            </w:r>
            <w:r w:rsidR="00A41D48">
              <w:t>,</w:t>
            </w:r>
            <w:r w:rsidRPr="00E81384">
              <w:t>0</w:t>
            </w:r>
            <w:r w:rsidR="00A41D48">
              <w:t xml:space="preserve"> </w:t>
            </w:r>
            <w:proofErr w:type="gramStart"/>
            <w:r w:rsidR="00A41D48">
              <w:t>га</w:t>
            </w:r>
            <w:r w:rsidRPr="00E81384">
              <w:t>.;</w:t>
            </w:r>
            <w:proofErr w:type="gramEnd"/>
          </w:p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>- от 30</w:t>
            </w:r>
            <w:r w:rsidR="007F6C49">
              <w:t>0</w:t>
            </w:r>
            <w:r w:rsidRPr="00E81384">
              <w:t xml:space="preserve"> до 400 мест – 2</w:t>
            </w:r>
            <w:r w:rsidR="00A41D48">
              <w:t>,</w:t>
            </w:r>
            <w:r w:rsidRPr="00E81384">
              <w:t>4</w:t>
            </w:r>
            <w:r w:rsidR="00A41D48">
              <w:t xml:space="preserve"> га</w:t>
            </w:r>
            <w:r w:rsidRPr="00E81384">
              <w:t>;</w:t>
            </w:r>
          </w:p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>- от 40</w:t>
            </w:r>
            <w:r w:rsidR="007F6C49">
              <w:t>0</w:t>
            </w:r>
            <w:r w:rsidRPr="00E81384">
              <w:t xml:space="preserve"> до 600 мест – 3</w:t>
            </w:r>
            <w:r w:rsidR="00A41D48">
              <w:t>,</w:t>
            </w:r>
            <w:r w:rsidRPr="00E81384">
              <w:t>1</w:t>
            </w:r>
            <w:r w:rsidR="00A41D48">
              <w:t xml:space="preserve"> га</w:t>
            </w:r>
            <w:r w:rsidRPr="00E81384">
              <w:t>;</w:t>
            </w:r>
          </w:p>
          <w:p w:rsidR="00C53DC2" w:rsidRPr="00E81384" w:rsidRDefault="00C53DC2" w:rsidP="00A41D48">
            <w:pPr>
              <w:keepNext/>
              <w:suppressLineNumbers/>
              <w:suppressAutoHyphens/>
            </w:pPr>
            <w:r w:rsidRPr="00E81384">
              <w:t>- от 60</w:t>
            </w:r>
            <w:r w:rsidR="007F6C49">
              <w:t>0</w:t>
            </w:r>
            <w:r w:rsidRPr="00E81384">
              <w:t xml:space="preserve"> до 1000 мест – 3</w:t>
            </w:r>
            <w:r w:rsidR="00A41D48">
              <w:t>,</w:t>
            </w:r>
            <w:r w:rsidRPr="00E81384">
              <w:t>7</w:t>
            </w:r>
            <w:r w:rsidR="00A41D48">
              <w:t xml:space="preserve"> га</w:t>
            </w:r>
            <w:r w:rsidRPr="00E81384">
              <w:t>.</w:t>
            </w:r>
          </w:p>
        </w:tc>
      </w:tr>
      <w:tr w:rsidR="00C53DC2" w:rsidRPr="00E81384" w:rsidTr="00D02DF5">
        <w:tc>
          <w:tcPr>
            <w:tcW w:w="540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5</w:t>
            </w:r>
          </w:p>
        </w:tc>
        <w:tc>
          <w:tcPr>
            <w:tcW w:w="3821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Объекты высшего профессионального образования</w:t>
            </w:r>
          </w:p>
        </w:tc>
        <w:tc>
          <w:tcPr>
            <w:tcW w:w="6300" w:type="dxa"/>
          </w:tcPr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 xml:space="preserve">– 4 </w:t>
            </w:r>
            <w:proofErr w:type="spellStart"/>
            <w:r w:rsidRPr="00E81384">
              <w:t>кв.м</w:t>
            </w:r>
            <w:proofErr w:type="spellEnd"/>
            <w:r w:rsidRPr="00E81384">
              <w:t>. на 1 место.</w:t>
            </w:r>
          </w:p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</w:p>
        </w:tc>
      </w:tr>
      <w:tr w:rsidR="00C53DC2" w:rsidRPr="00E81384" w:rsidTr="00D02DF5">
        <w:tc>
          <w:tcPr>
            <w:tcW w:w="540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6</w:t>
            </w:r>
          </w:p>
        </w:tc>
        <w:tc>
          <w:tcPr>
            <w:tcW w:w="3821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Объекты культового назначения</w:t>
            </w:r>
          </w:p>
        </w:tc>
        <w:tc>
          <w:tcPr>
            <w:tcW w:w="6300" w:type="dxa"/>
          </w:tcPr>
          <w:p w:rsidR="00C53DC2" w:rsidRPr="00E81384" w:rsidRDefault="00C53DC2" w:rsidP="00950215">
            <w:pPr>
              <w:keepLines/>
              <w:suppressLineNumbers/>
              <w:suppressAutoHyphens/>
            </w:pPr>
            <w:r w:rsidRPr="00E81384">
              <w:t xml:space="preserve">- 7 </w:t>
            </w:r>
            <w:proofErr w:type="spellStart"/>
            <w:r w:rsidRPr="00E81384">
              <w:t>кв.м</w:t>
            </w:r>
            <w:proofErr w:type="spellEnd"/>
            <w:r w:rsidRPr="00E81384">
              <w:t xml:space="preserve"> на единицу вместимости.</w:t>
            </w:r>
          </w:p>
        </w:tc>
      </w:tr>
      <w:tr w:rsidR="00C53DC2" w:rsidRPr="00E81384" w:rsidTr="00A41D48">
        <w:trPr>
          <w:trHeight w:val="2497"/>
        </w:trPr>
        <w:tc>
          <w:tcPr>
            <w:tcW w:w="540" w:type="dxa"/>
          </w:tcPr>
          <w:p w:rsidR="00C53DC2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7</w:t>
            </w:r>
          </w:p>
          <w:p w:rsidR="00A41D48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</w:p>
          <w:p w:rsidR="00A41D48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</w:p>
          <w:p w:rsidR="00A41D48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</w:p>
          <w:p w:rsidR="00A41D48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</w:p>
          <w:p w:rsidR="00A41D48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</w:p>
          <w:p w:rsidR="00A41D48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</w:p>
          <w:p w:rsidR="00A41D48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</w:p>
          <w:p w:rsidR="00A41D48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</w:p>
          <w:p w:rsidR="00A41D48" w:rsidRPr="00E81384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</w:p>
        </w:tc>
        <w:tc>
          <w:tcPr>
            <w:tcW w:w="3821" w:type="dxa"/>
          </w:tcPr>
          <w:p w:rsidR="00C53DC2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Объекты торгового назначения</w:t>
            </w:r>
          </w:p>
          <w:p w:rsidR="00A41D48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</w:p>
          <w:p w:rsidR="00A41D48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</w:p>
          <w:p w:rsidR="00A41D48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</w:p>
          <w:p w:rsidR="00A41D48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</w:p>
          <w:p w:rsidR="00A41D48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</w:p>
          <w:p w:rsidR="00A41D48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</w:p>
          <w:p w:rsidR="00A41D48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</w:p>
          <w:p w:rsidR="00A41D48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</w:p>
          <w:p w:rsidR="00A41D48" w:rsidRPr="00E81384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</w:p>
        </w:tc>
        <w:tc>
          <w:tcPr>
            <w:tcW w:w="6300" w:type="dxa"/>
          </w:tcPr>
          <w:p w:rsidR="00C53DC2" w:rsidRPr="00E81384" w:rsidRDefault="00C53DC2" w:rsidP="00950215">
            <w:pPr>
              <w:keepLines/>
              <w:suppressLineNumbers/>
              <w:suppressAutoHyphens/>
            </w:pPr>
            <w:r w:rsidRPr="00E81384">
              <w:t xml:space="preserve">- до 250 </w:t>
            </w:r>
            <w:proofErr w:type="spellStart"/>
            <w:r w:rsidRPr="00E81384">
              <w:t>кв.м</w:t>
            </w:r>
            <w:proofErr w:type="spellEnd"/>
            <w:r w:rsidRPr="00E81384">
              <w:t xml:space="preserve"> торговой площади – </w:t>
            </w:r>
            <w:r w:rsidR="00D02DF5">
              <w:t>0,08 га</w:t>
            </w:r>
            <w:r w:rsidRPr="00E81384">
              <w:t xml:space="preserve"> на 100 </w:t>
            </w:r>
            <w:proofErr w:type="spellStart"/>
            <w:r w:rsidRPr="00E81384">
              <w:t>кв.м</w:t>
            </w:r>
            <w:proofErr w:type="spellEnd"/>
            <w:r w:rsidRPr="00E81384">
              <w:t xml:space="preserve"> торговой площади;</w:t>
            </w:r>
          </w:p>
          <w:p w:rsidR="00C53DC2" w:rsidRPr="00E81384" w:rsidRDefault="00C53DC2" w:rsidP="00950215">
            <w:pPr>
              <w:keepLines/>
              <w:suppressLineNumbers/>
              <w:suppressAutoHyphens/>
            </w:pPr>
            <w:r w:rsidRPr="00E81384">
              <w:t>- от 25</w:t>
            </w:r>
            <w:r w:rsidR="007F6C49">
              <w:t>0</w:t>
            </w:r>
            <w:r w:rsidRPr="00E81384">
              <w:t xml:space="preserve"> до 650 </w:t>
            </w:r>
            <w:proofErr w:type="spellStart"/>
            <w:r w:rsidRPr="00E81384">
              <w:t>кв.м</w:t>
            </w:r>
            <w:proofErr w:type="spellEnd"/>
            <w:r w:rsidRPr="00E81384">
              <w:t xml:space="preserve"> – </w:t>
            </w:r>
            <w:r w:rsidR="00D02DF5">
              <w:t xml:space="preserve">0,08-0,06 га </w:t>
            </w:r>
            <w:r w:rsidR="00D02DF5" w:rsidRPr="00E81384">
              <w:t xml:space="preserve">на 100 </w:t>
            </w:r>
            <w:proofErr w:type="spellStart"/>
            <w:r w:rsidR="00D02DF5" w:rsidRPr="00E81384">
              <w:t>кв.м</w:t>
            </w:r>
            <w:proofErr w:type="spellEnd"/>
            <w:r w:rsidR="00D02DF5" w:rsidRPr="00E81384">
              <w:t xml:space="preserve"> торговой площади</w:t>
            </w:r>
            <w:r w:rsidRPr="00E81384">
              <w:t>;</w:t>
            </w:r>
          </w:p>
          <w:p w:rsidR="00C53DC2" w:rsidRPr="00E81384" w:rsidRDefault="00C53DC2" w:rsidP="00950215">
            <w:pPr>
              <w:keepLines/>
              <w:suppressLineNumbers/>
              <w:suppressAutoHyphens/>
            </w:pPr>
            <w:r w:rsidRPr="00E81384">
              <w:t>- от 65</w:t>
            </w:r>
            <w:r w:rsidR="007F6C49">
              <w:t>0</w:t>
            </w:r>
            <w:r w:rsidRPr="00E81384">
              <w:t xml:space="preserve"> до 1500 </w:t>
            </w:r>
            <w:proofErr w:type="spellStart"/>
            <w:r w:rsidRPr="00E81384">
              <w:t>кв.м</w:t>
            </w:r>
            <w:proofErr w:type="spellEnd"/>
            <w:r w:rsidRPr="00E81384">
              <w:t xml:space="preserve"> – </w:t>
            </w:r>
            <w:r w:rsidR="00D02DF5">
              <w:t xml:space="preserve">0,06-0,04 га </w:t>
            </w:r>
            <w:r w:rsidR="00D02DF5" w:rsidRPr="00E81384">
              <w:t xml:space="preserve">на 100 </w:t>
            </w:r>
            <w:proofErr w:type="spellStart"/>
            <w:r w:rsidR="00D02DF5" w:rsidRPr="00E81384">
              <w:t>кв.м</w:t>
            </w:r>
            <w:proofErr w:type="spellEnd"/>
            <w:r w:rsidR="00D02DF5" w:rsidRPr="00E81384">
              <w:t xml:space="preserve"> торговой площади</w:t>
            </w:r>
            <w:r w:rsidRPr="00E81384">
              <w:t>;</w:t>
            </w:r>
          </w:p>
          <w:p w:rsidR="00C53DC2" w:rsidRPr="00E81384" w:rsidRDefault="00C53DC2" w:rsidP="00950215">
            <w:pPr>
              <w:keepLines/>
              <w:suppressLineNumbers/>
              <w:suppressAutoHyphens/>
            </w:pPr>
            <w:r w:rsidRPr="00E81384">
              <w:t>- от 150</w:t>
            </w:r>
            <w:r w:rsidR="007F6C49">
              <w:t>0</w:t>
            </w:r>
            <w:r w:rsidRPr="00E81384">
              <w:t xml:space="preserve"> до 3500 </w:t>
            </w:r>
            <w:proofErr w:type="spellStart"/>
            <w:r w:rsidRPr="00E81384">
              <w:t>кв.м</w:t>
            </w:r>
            <w:proofErr w:type="spellEnd"/>
            <w:r w:rsidRPr="00E81384">
              <w:t xml:space="preserve"> – </w:t>
            </w:r>
            <w:r w:rsidR="00D02DF5">
              <w:t>0,04 – 0,02 га</w:t>
            </w:r>
            <w:r w:rsidR="00D02DF5" w:rsidRPr="00E81384">
              <w:t xml:space="preserve"> на 100 </w:t>
            </w:r>
            <w:proofErr w:type="spellStart"/>
            <w:r w:rsidR="00D02DF5" w:rsidRPr="00E81384">
              <w:t>кв.м</w:t>
            </w:r>
            <w:proofErr w:type="spellEnd"/>
            <w:r w:rsidR="00D02DF5" w:rsidRPr="00E81384">
              <w:t xml:space="preserve"> торговой площади</w:t>
            </w:r>
            <w:r w:rsidRPr="00E81384">
              <w:t>;</w:t>
            </w:r>
          </w:p>
          <w:p w:rsidR="00A41D48" w:rsidRPr="00E81384" w:rsidRDefault="00C53DC2" w:rsidP="00A41D48">
            <w:pPr>
              <w:keepLines/>
              <w:suppressLineNumbers/>
              <w:suppressAutoHyphens/>
            </w:pPr>
            <w:r w:rsidRPr="00E81384">
              <w:t xml:space="preserve">- свыше 3500 </w:t>
            </w:r>
            <w:proofErr w:type="spellStart"/>
            <w:r w:rsidRPr="00E81384">
              <w:t>кв.м</w:t>
            </w:r>
            <w:proofErr w:type="spellEnd"/>
            <w:r w:rsidRPr="00E81384">
              <w:t xml:space="preserve"> – </w:t>
            </w:r>
            <w:r w:rsidR="00D02DF5">
              <w:t xml:space="preserve">0,02 </w:t>
            </w:r>
            <w:r w:rsidR="00D02DF5" w:rsidRPr="00E81384">
              <w:t xml:space="preserve">на 100 </w:t>
            </w:r>
            <w:proofErr w:type="spellStart"/>
            <w:r w:rsidR="00D02DF5" w:rsidRPr="00E81384">
              <w:t>кв.м</w:t>
            </w:r>
            <w:proofErr w:type="spellEnd"/>
            <w:r w:rsidR="00D02DF5" w:rsidRPr="00E81384">
              <w:t xml:space="preserve"> торговой площади</w:t>
            </w:r>
            <w:r w:rsidRPr="00E81384">
              <w:t>.</w:t>
            </w:r>
          </w:p>
        </w:tc>
      </w:tr>
      <w:tr w:rsidR="00A41D48" w:rsidRPr="00E81384" w:rsidTr="00D02DF5">
        <w:tc>
          <w:tcPr>
            <w:tcW w:w="540" w:type="dxa"/>
          </w:tcPr>
          <w:p w:rsidR="00A41D48" w:rsidRPr="00E81384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  <w:r>
              <w:rPr>
                <w:rFonts w:cs="Times New Roman"/>
                <w:b w:val="0"/>
                <w:u w:val="none"/>
              </w:rPr>
              <w:t>8</w:t>
            </w:r>
          </w:p>
        </w:tc>
        <w:tc>
          <w:tcPr>
            <w:tcW w:w="3821" w:type="dxa"/>
          </w:tcPr>
          <w:p w:rsidR="00A41D48" w:rsidRDefault="00A41D48" w:rsidP="00A41D48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  <w:r>
              <w:rPr>
                <w:rFonts w:cs="Times New Roman"/>
                <w:b w:val="0"/>
                <w:u w:val="none"/>
              </w:rPr>
              <w:t>Киоски</w:t>
            </w:r>
          </w:p>
          <w:p w:rsidR="00A41D48" w:rsidRPr="00E81384" w:rsidRDefault="00A41D48" w:rsidP="00A41D48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  <w:r>
              <w:rPr>
                <w:rFonts w:cs="Times New Roman"/>
                <w:b w:val="0"/>
                <w:u w:val="none"/>
              </w:rPr>
              <w:t>Павильоны</w:t>
            </w:r>
          </w:p>
        </w:tc>
        <w:tc>
          <w:tcPr>
            <w:tcW w:w="6300" w:type="dxa"/>
          </w:tcPr>
          <w:p w:rsidR="00A41D48" w:rsidRDefault="00A41D48" w:rsidP="00A41D48">
            <w:pPr>
              <w:keepLines/>
              <w:suppressLineNumbers/>
              <w:suppressAutoHyphens/>
            </w:pPr>
            <w:r>
              <w:t xml:space="preserve">- 8 </w:t>
            </w:r>
            <w:r w:rsidR="00D63F40">
              <w:t xml:space="preserve">– 15 </w:t>
            </w:r>
            <w:proofErr w:type="spellStart"/>
            <w:r>
              <w:t>кв.м</w:t>
            </w:r>
            <w:proofErr w:type="spellEnd"/>
          </w:p>
          <w:p w:rsidR="00A41D48" w:rsidRPr="00E81384" w:rsidRDefault="00A41D48" w:rsidP="00A41D48">
            <w:pPr>
              <w:keepLines/>
              <w:suppressLineNumbers/>
              <w:suppressAutoHyphens/>
            </w:pPr>
            <w:r>
              <w:t>- 70</w:t>
            </w:r>
            <w:r w:rsidR="00D63F40">
              <w:t xml:space="preserve"> - 150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</w:p>
        </w:tc>
      </w:tr>
      <w:tr w:rsidR="00C53DC2" w:rsidRPr="00E81384" w:rsidTr="00D02DF5">
        <w:tc>
          <w:tcPr>
            <w:tcW w:w="540" w:type="dxa"/>
          </w:tcPr>
          <w:p w:rsidR="00C53DC2" w:rsidRPr="00E81384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  <w:r>
              <w:rPr>
                <w:rFonts w:cs="Times New Roman"/>
                <w:b w:val="0"/>
                <w:u w:val="none"/>
              </w:rPr>
              <w:t>9</w:t>
            </w:r>
          </w:p>
        </w:tc>
        <w:tc>
          <w:tcPr>
            <w:tcW w:w="3821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Объекты общественного питания</w:t>
            </w:r>
          </w:p>
        </w:tc>
        <w:tc>
          <w:tcPr>
            <w:tcW w:w="6300" w:type="dxa"/>
          </w:tcPr>
          <w:p w:rsidR="00C53DC2" w:rsidRPr="00E81384" w:rsidRDefault="00C53DC2" w:rsidP="00950215">
            <w:pPr>
              <w:keepLines/>
              <w:suppressLineNumbers/>
              <w:suppressAutoHyphens/>
            </w:pPr>
            <w:r w:rsidRPr="00E81384">
              <w:t xml:space="preserve">- до 50 посадочных мест – </w:t>
            </w:r>
            <w:r w:rsidR="00D02DF5">
              <w:t>0,25 -0,2 га н</w:t>
            </w:r>
            <w:r w:rsidRPr="00E81384">
              <w:t>а 100</w:t>
            </w:r>
            <w:r w:rsidR="00D02DF5">
              <w:t xml:space="preserve"> </w:t>
            </w:r>
            <w:r w:rsidRPr="00E81384">
              <w:t>мест;</w:t>
            </w:r>
          </w:p>
          <w:p w:rsidR="00C53DC2" w:rsidRPr="00E81384" w:rsidRDefault="00C53DC2" w:rsidP="00950215">
            <w:pPr>
              <w:keepLines/>
              <w:suppressLineNumbers/>
              <w:suppressAutoHyphens/>
            </w:pPr>
            <w:r w:rsidRPr="00E81384">
              <w:t>- от 5</w:t>
            </w:r>
            <w:r w:rsidR="007F6C49">
              <w:t>0</w:t>
            </w:r>
            <w:r w:rsidRPr="00E81384">
              <w:t xml:space="preserve"> до 150 посадочных мест – </w:t>
            </w:r>
            <w:r w:rsidR="00D02DF5">
              <w:t>0,2 – 0,15 га н</w:t>
            </w:r>
            <w:r w:rsidR="00D02DF5" w:rsidRPr="00E81384">
              <w:t>а 100</w:t>
            </w:r>
            <w:r w:rsidR="00D02DF5">
              <w:t xml:space="preserve"> </w:t>
            </w:r>
            <w:r w:rsidR="00D02DF5" w:rsidRPr="00E81384">
              <w:t>мест</w:t>
            </w:r>
            <w:r w:rsidRPr="00E81384">
              <w:t>;</w:t>
            </w:r>
          </w:p>
          <w:p w:rsidR="00C53DC2" w:rsidRPr="00E81384" w:rsidRDefault="00C53DC2" w:rsidP="00D02DF5">
            <w:pPr>
              <w:keepLines/>
              <w:suppressLineNumbers/>
              <w:suppressAutoHyphens/>
            </w:pPr>
            <w:r w:rsidRPr="00E81384">
              <w:t xml:space="preserve">- свыше 150 посадочных мест – </w:t>
            </w:r>
            <w:r w:rsidR="00D02DF5">
              <w:t>0,1 га н</w:t>
            </w:r>
            <w:r w:rsidR="00D02DF5" w:rsidRPr="00E81384">
              <w:t>а 100</w:t>
            </w:r>
            <w:r w:rsidR="00D02DF5">
              <w:t xml:space="preserve"> </w:t>
            </w:r>
            <w:r w:rsidR="00D02DF5" w:rsidRPr="00E81384">
              <w:t>мест</w:t>
            </w:r>
            <w:r w:rsidRPr="00E81384">
              <w:t>.</w:t>
            </w:r>
          </w:p>
        </w:tc>
      </w:tr>
      <w:tr w:rsidR="00C53DC2" w:rsidRPr="00E81384" w:rsidTr="00D02DF5">
        <w:tc>
          <w:tcPr>
            <w:tcW w:w="540" w:type="dxa"/>
          </w:tcPr>
          <w:p w:rsidR="00C53DC2" w:rsidRPr="00E81384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rPr>
                <w:rFonts w:cs="Times New Roman"/>
                <w:b w:val="0"/>
                <w:u w:val="none"/>
              </w:rPr>
            </w:pPr>
            <w:r>
              <w:rPr>
                <w:rFonts w:cs="Times New Roman"/>
                <w:b w:val="0"/>
                <w:u w:val="none"/>
              </w:rPr>
              <w:t>10</w:t>
            </w:r>
          </w:p>
        </w:tc>
        <w:tc>
          <w:tcPr>
            <w:tcW w:w="3821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Розничные рынки</w:t>
            </w:r>
          </w:p>
        </w:tc>
        <w:tc>
          <w:tcPr>
            <w:tcW w:w="6300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 xml:space="preserve">на 1 торговое место - 6 </w:t>
            </w:r>
            <w:proofErr w:type="spellStart"/>
            <w:r w:rsidRPr="00E81384">
              <w:rPr>
                <w:rFonts w:cs="Times New Roman"/>
                <w:b w:val="0"/>
                <w:u w:val="none"/>
              </w:rPr>
              <w:t>кв.м</w:t>
            </w:r>
            <w:proofErr w:type="spellEnd"/>
            <w:r w:rsidRPr="00E81384">
              <w:rPr>
                <w:rFonts w:cs="Times New Roman"/>
                <w:b w:val="0"/>
                <w:u w:val="none"/>
              </w:rPr>
              <w:t xml:space="preserve"> торговой площади</w:t>
            </w:r>
          </w:p>
        </w:tc>
      </w:tr>
      <w:tr w:rsidR="00C53DC2" w:rsidRPr="00E81384" w:rsidTr="00D02DF5">
        <w:tc>
          <w:tcPr>
            <w:tcW w:w="540" w:type="dxa"/>
          </w:tcPr>
          <w:p w:rsidR="00C53DC2" w:rsidRPr="00E81384" w:rsidRDefault="00A41D48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both"/>
              <w:rPr>
                <w:rFonts w:cs="Times New Roman"/>
                <w:b w:val="0"/>
                <w:u w:val="none"/>
              </w:rPr>
            </w:pPr>
            <w:r>
              <w:rPr>
                <w:rFonts w:cs="Times New Roman"/>
                <w:b w:val="0"/>
                <w:u w:val="none"/>
              </w:rPr>
              <w:t>11</w:t>
            </w:r>
          </w:p>
        </w:tc>
        <w:tc>
          <w:tcPr>
            <w:tcW w:w="3821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Объекты здравоохранения</w:t>
            </w:r>
          </w:p>
        </w:tc>
        <w:tc>
          <w:tcPr>
            <w:tcW w:w="6300" w:type="dxa"/>
          </w:tcPr>
          <w:p w:rsidR="00C53DC2" w:rsidRPr="00E81384" w:rsidRDefault="00C53DC2" w:rsidP="00950215">
            <w:pPr>
              <w:keepLines/>
              <w:suppressLineNumbers/>
              <w:suppressAutoHyphens/>
            </w:pPr>
            <w:r w:rsidRPr="00E81384">
              <w:t xml:space="preserve">- поликлиники (амбулатории) отдельно стоящие – </w:t>
            </w:r>
            <w:r w:rsidR="00152A76">
              <w:t>0,1га</w:t>
            </w:r>
            <w:r w:rsidRPr="00E81384">
              <w:t xml:space="preserve"> на 100 посещений в смену, но не менее </w:t>
            </w:r>
            <w:r w:rsidR="00152A76">
              <w:t>0,3га</w:t>
            </w:r>
            <w:r w:rsidRPr="00E81384">
              <w:t>;</w:t>
            </w:r>
          </w:p>
          <w:p w:rsidR="00C53DC2" w:rsidRPr="00E81384" w:rsidRDefault="00C53DC2" w:rsidP="00950215">
            <w:pPr>
              <w:keepLines/>
              <w:suppressLineNumbers/>
              <w:suppressAutoHyphens/>
            </w:pPr>
            <w:r w:rsidRPr="00E81384">
              <w:t xml:space="preserve">- поликлиники (амбулатории) встроенные </w:t>
            </w:r>
            <w:r w:rsidR="00152A76">
              <w:t>–</w:t>
            </w:r>
            <w:r w:rsidRPr="00E81384">
              <w:t xml:space="preserve"> </w:t>
            </w:r>
            <w:r w:rsidR="00152A76">
              <w:t>0,</w:t>
            </w:r>
            <w:r w:rsidRPr="00E81384">
              <w:t>1</w:t>
            </w:r>
            <w:r w:rsidR="00152A76">
              <w:t xml:space="preserve">га </w:t>
            </w:r>
            <w:r w:rsidRPr="00E81384">
              <w:t xml:space="preserve">на 100 посещений в смену, но не менее </w:t>
            </w:r>
            <w:r w:rsidR="00152A76">
              <w:t>0,</w:t>
            </w:r>
            <w:r w:rsidRPr="00E81384">
              <w:t>2</w:t>
            </w:r>
            <w:r w:rsidR="00152A76">
              <w:t>га</w:t>
            </w:r>
            <w:r w:rsidRPr="00E81384">
              <w:t>;</w:t>
            </w:r>
          </w:p>
          <w:p w:rsidR="00C53DC2" w:rsidRPr="00E81384" w:rsidRDefault="00C53DC2" w:rsidP="00950215">
            <w:pPr>
              <w:keepLines/>
              <w:suppressLineNumbers/>
              <w:suppressAutoHyphens/>
              <w:ind w:right="-66"/>
            </w:pPr>
            <w:r w:rsidRPr="00E81384">
              <w:t xml:space="preserve">- пункты оказания первой медицинской помощи </w:t>
            </w:r>
            <w:r w:rsidR="00152A76">
              <w:t>–</w:t>
            </w:r>
            <w:r w:rsidRPr="00E81384">
              <w:t xml:space="preserve"> </w:t>
            </w:r>
            <w:r w:rsidR="00152A76">
              <w:t>0,</w:t>
            </w:r>
            <w:r w:rsidRPr="00E81384">
              <w:t>2</w:t>
            </w:r>
            <w:r w:rsidR="00152A76">
              <w:t xml:space="preserve"> га</w:t>
            </w:r>
            <w:r w:rsidRPr="00E81384">
              <w:t xml:space="preserve">; </w:t>
            </w:r>
          </w:p>
          <w:p w:rsidR="00C53DC2" w:rsidRPr="00E81384" w:rsidRDefault="00C53DC2" w:rsidP="00950215">
            <w:pPr>
              <w:keepLines/>
              <w:suppressLineNumbers/>
              <w:suppressAutoHyphens/>
            </w:pPr>
            <w:r w:rsidRPr="00E81384">
              <w:t xml:space="preserve">- станции (подстанции) скорой медицинской помощи – </w:t>
            </w:r>
            <w:r w:rsidR="00152A76">
              <w:t>0,05</w:t>
            </w:r>
            <w:proofErr w:type="gramStart"/>
            <w:r w:rsidR="00152A76">
              <w:t xml:space="preserve">га </w:t>
            </w:r>
            <w:r w:rsidRPr="00E81384">
              <w:t xml:space="preserve"> на</w:t>
            </w:r>
            <w:proofErr w:type="gramEnd"/>
            <w:r w:rsidRPr="00E81384">
              <w:t xml:space="preserve"> 1 автомобиль,</w:t>
            </w:r>
            <w:r w:rsidR="00152A76">
              <w:t xml:space="preserve"> н</w:t>
            </w:r>
            <w:r w:rsidRPr="00E81384">
              <w:t xml:space="preserve">о не менее </w:t>
            </w:r>
            <w:r w:rsidR="00152A76">
              <w:t>0,</w:t>
            </w:r>
            <w:r w:rsidRPr="00E81384">
              <w:t>1</w:t>
            </w:r>
            <w:r w:rsidR="00152A76">
              <w:t xml:space="preserve"> га</w:t>
            </w:r>
            <w:r w:rsidRPr="00E81384">
              <w:t>;</w:t>
            </w:r>
          </w:p>
          <w:p w:rsidR="00C53DC2" w:rsidRPr="00E81384" w:rsidRDefault="00C53DC2" w:rsidP="00950215">
            <w:pPr>
              <w:keepLines/>
              <w:suppressLineNumbers/>
              <w:suppressAutoHyphens/>
            </w:pPr>
            <w:r w:rsidRPr="00E81384">
              <w:t xml:space="preserve">- для аптек и стоматологических кабинетов – </w:t>
            </w:r>
            <w:r w:rsidR="00152A76">
              <w:t>0,</w:t>
            </w:r>
            <w:r w:rsidRPr="00E81384">
              <w:t>2</w:t>
            </w:r>
            <w:r w:rsidR="00152A76">
              <w:t xml:space="preserve"> га</w:t>
            </w:r>
            <w:r w:rsidRPr="00E81384">
              <w:t>;</w:t>
            </w:r>
          </w:p>
          <w:p w:rsidR="00C53DC2" w:rsidRPr="00E81384" w:rsidRDefault="00C53DC2" w:rsidP="00152A76">
            <w:pPr>
              <w:keepLines/>
              <w:suppressLineNumbers/>
              <w:suppressAutoHyphens/>
            </w:pPr>
            <w:r w:rsidRPr="00E81384">
              <w:t xml:space="preserve">- молочные кухни – </w:t>
            </w:r>
            <w:r w:rsidR="00152A76">
              <w:t>0,</w:t>
            </w:r>
            <w:r w:rsidRPr="00E81384">
              <w:t>15</w:t>
            </w:r>
            <w:r w:rsidR="00152A76">
              <w:t xml:space="preserve"> га</w:t>
            </w:r>
          </w:p>
        </w:tc>
      </w:tr>
      <w:tr w:rsidR="00C53DC2" w:rsidRPr="00E81384" w:rsidTr="00D02DF5">
        <w:tc>
          <w:tcPr>
            <w:tcW w:w="540" w:type="dxa"/>
          </w:tcPr>
          <w:p w:rsidR="00C53DC2" w:rsidRPr="00E81384" w:rsidRDefault="00C53DC2" w:rsidP="00A41D48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both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1</w:t>
            </w:r>
            <w:r w:rsidR="00A41D48">
              <w:rPr>
                <w:rFonts w:cs="Times New Roman"/>
                <w:b w:val="0"/>
                <w:u w:val="none"/>
              </w:rPr>
              <w:t>2</w:t>
            </w:r>
          </w:p>
        </w:tc>
        <w:tc>
          <w:tcPr>
            <w:tcW w:w="3821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Объекты административно- делового назначения</w:t>
            </w:r>
          </w:p>
        </w:tc>
        <w:tc>
          <w:tcPr>
            <w:tcW w:w="6300" w:type="dxa"/>
          </w:tcPr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>при этажности объекта:</w:t>
            </w:r>
          </w:p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 xml:space="preserve">- от 3 до 5 этажей – 44 –18,5 </w:t>
            </w:r>
            <w:proofErr w:type="spellStart"/>
            <w:proofErr w:type="gramStart"/>
            <w:r w:rsidRPr="00E81384">
              <w:t>кв.м</w:t>
            </w:r>
            <w:proofErr w:type="spellEnd"/>
            <w:r w:rsidRPr="00E81384">
              <w:t xml:space="preserve">  на</w:t>
            </w:r>
            <w:proofErr w:type="gramEnd"/>
            <w:r w:rsidRPr="00E81384">
              <w:t xml:space="preserve"> 1 рабочее место;</w:t>
            </w:r>
          </w:p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 xml:space="preserve">- от 6 до 8 этажей – 44 – 18,5 </w:t>
            </w:r>
            <w:proofErr w:type="spellStart"/>
            <w:r w:rsidRPr="00E81384">
              <w:t>кв.м</w:t>
            </w:r>
            <w:proofErr w:type="spellEnd"/>
            <w:r w:rsidRPr="00E81384">
              <w:t xml:space="preserve"> на 1 рабочее место;</w:t>
            </w:r>
          </w:p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 xml:space="preserve">- от 9 до 12 этажей – 13, 5 – 11 </w:t>
            </w:r>
            <w:proofErr w:type="spellStart"/>
            <w:r w:rsidRPr="00E81384">
              <w:t>кв.м</w:t>
            </w:r>
            <w:proofErr w:type="spellEnd"/>
            <w:r w:rsidRPr="00E81384">
              <w:t xml:space="preserve"> на 1 рабочее место.</w:t>
            </w:r>
          </w:p>
        </w:tc>
      </w:tr>
      <w:tr w:rsidR="00C53DC2" w:rsidRPr="00E81384" w:rsidTr="00D02DF5">
        <w:tc>
          <w:tcPr>
            <w:tcW w:w="540" w:type="dxa"/>
          </w:tcPr>
          <w:p w:rsidR="00C53DC2" w:rsidRPr="00E81384" w:rsidRDefault="00C53DC2" w:rsidP="00A41D48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both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1</w:t>
            </w:r>
            <w:r w:rsidR="00A41D48">
              <w:rPr>
                <w:rFonts w:cs="Times New Roman"/>
                <w:b w:val="0"/>
                <w:u w:val="none"/>
              </w:rPr>
              <w:t>3</w:t>
            </w:r>
          </w:p>
        </w:tc>
        <w:tc>
          <w:tcPr>
            <w:tcW w:w="3821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Объекты временного пребывания граждан</w:t>
            </w:r>
          </w:p>
        </w:tc>
        <w:tc>
          <w:tcPr>
            <w:tcW w:w="6300" w:type="dxa"/>
          </w:tcPr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>при вместимости:</w:t>
            </w:r>
          </w:p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 xml:space="preserve">- от 25 до 100 мест –55 </w:t>
            </w:r>
            <w:proofErr w:type="spellStart"/>
            <w:proofErr w:type="gramStart"/>
            <w:r w:rsidRPr="00E81384">
              <w:t>кв.м</w:t>
            </w:r>
            <w:proofErr w:type="spellEnd"/>
            <w:r w:rsidRPr="00E81384">
              <w:t xml:space="preserve">  на</w:t>
            </w:r>
            <w:proofErr w:type="gramEnd"/>
            <w:r w:rsidRPr="00E81384">
              <w:t xml:space="preserve"> 1 место;</w:t>
            </w:r>
          </w:p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>- от 10</w:t>
            </w:r>
            <w:r w:rsidR="00D02DF5">
              <w:t>0</w:t>
            </w:r>
            <w:r w:rsidRPr="00E81384">
              <w:t xml:space="preserve"> до 500 мест – 30 </w:t>
            </w:r>
            <w:proofErr w:type="spellStart"/>
            <w:r w:rsidRPr="00E81384">
              <w:t>кв.м</w:t>
            </w:r>
            <w:proofErr w:type="spellEnd"/>
            <w:r w:rsidRPr="00E81384">
              <w:t>;</w:t>
            </w:r>
          </w:p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>- от 50</w:t>
            </w:r>
            <w:r w:rsidR="00D02DF5">
              <w:t>0</w:t>
            </w:r>
            <w:r w:rsidRPr="00E81384">
              <w:t xml:space="preserve"> до 1000 мест – 20 </w:t>
            </w:r>
            <w:proofErr w:type="spellStart"/>
            <w:r w:rsidRPr="00E81384">
              <w:t>кв.м</w:t>
            </w:r>
            <w:proofErr w:type="spellEnd"/>
            <w:r w:rsidRPr="00E81384">
              <w:t>;</w:t>
            </w:r>
          </w:p>
          <w:p w:rsidR="00C53DC2" w:rsidRPr="00E81384" w:rsidRDefault="00C53DC2" w:rsidP="00D02DF5">
            <w:pPr>
              <w:keepNext/>
              <w:suppressLineNumbers/>
              <w:suppressAutoHyphens/>
            </w:pPr>
            <w:r w:rsidRPr="00E81384">
              <w:t>- от 100</w:t>
            </w:r>
            <w:r w:rsidR="00D02DF5">
              <w:t>0</w:t>
            </w:r>
            <w:r w:rsidRPr="00E81384">
              <w:t xml:space="preserve"> до 2000 мест – 15 </w:t>
            </w:r>
            <w:proofErr w:type="spellStart"/>
            <w:r w:rsidRPr="00E81384">
              <w:t>кв.м</w:t>
            </w:r>
            <w:proofErr w:type="spellEnd"/>
            <w:r w:rsidRPr="00E81384">
              <w:t>.</w:t>
            </w:r>
          </w:p>
        </w:tc>
      </w:tr>
      <w:tr w:rsidR="00C53DC2" w:rsidRPr="00E81384" w:rsidTr="00D02DF5">
        <w:tc>
          <w:tcPr>
            <w:tcW w:w="540" w:type="dxa"/>
          </w:tcPr>
          <w:p w:rsidR="00C53DC2" w:rsidRPr="00E81384" w:rsidRDefault="00C53DC2" w:rsidP="00A41D48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both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1</w:t>
            </w:r>
            <w:r w:rsidR="00A41D48">
              <w:rPr>
                <w:rFonts w:cs="Times New Roman"/>
                <w:b w:val="0"/>
                <w:u w:val="none"/>
              </w:rPr>
              <w:t>4</w:t>
            </w:r>
          </w:p>
        </w:tc>
        <w:tc>
          <w:tcPr>
            <w:tcW w:w="3821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 xml:space="preserve">Суды, прокуратура, нотариальные и </w:t>
            </w:r>
            <w:proofErr w:type="gramStart"/>
            <w:r w:rsidRPr="00E81384">
              <w:rPr>
                <w:rFonts w:cs="Times New Roman"/>
                <w:b w:val="0"/>
                <w:u w:val="none"/>
              </w:rPr>
              <w:t>иные юридические конторы</w:t>
            </w:r>
            <w:proofErr w:type="gramEnd"/>
            <w:r w:rsidRPr="00E81384">
              <w:rPr>
                <w:rFonts w:cs="Times New Roman"/>
                <w:b w:val="0"/>
                <w:u w:val="none"/>
              </w:rPr>
              <w:t xml:space="preserve"> и офисы, правоохранительные органы, силовые структуры, военные комиссариаты, опорные пункты охраны порядка</w:t>
            </w:r>
          </w:p>
        </w:tc>
        <w:tc>
          <w:tcPr>
            <w:tcW w:w="6300" w:type="dxa"/>
          </w:tcPr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>при этажности объекта:</w:t>
            </w:r>
          </w:p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 xml:space="preserve">- от 3 до 5 этажей – 44 – 18,5 </w:t>
            </w:r>
            <w:proofErr w:type="spellStart"/>
            <w:proofErr w:type="gramStart"/>
            <w:r w:rsidRPr="00E81384">
              <w:t>кв.м</w:t>
            </w:r>
            <w:proofErr w:type="spellEnd"/>
            <w:r w:rsidRPr="00E81384">
              <w:t xml:space="preserve">  на</w:t>
            </w:r>
            <w:proofErr w:type="gramEnd"/>
            <w:r w:rsidRPr="00E81384">
              <w:t xml:space="preserve"> 1 рабочее место;</w:t>
            </w:r>
          </w:p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 xml:space="preserve">- от 6 до 8 этажей – 44 – 18,5 </w:t>
            </w:r>
            <w:proofErr w:type="spellStart"/>
            <w:r w:rsidRPr="00E81384">
              <w:t>кв.м</w:t>
            </w:r>
            <w:proofErr w:type="spellEnd"/>
            <w:r w:rsidRPr="00E81384">
              <w:t xml:space="preserve"> на 1 рабочее место;</w:t>
            </w:r>
          </w:p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 xml:space="preserve">- от 9 до 12 этажей – 13, 5 – 11 </w:t>
            </w:r>
            <w:proofErr w:type="spellStart"/>
            <w:r w:rsidRPr="00E81384">
              <w:t>кв.м</w:t>
            </w:r>
            <w:proofErr w:type="spellEnd"/>
            <w:r w:rsidRPr="00E81384">
              <w:t xml:space="preserve"> на 1 рабочее место.</w:t>
            </w:r>
          </w:p>
        </w:tc>
      </w:tr>
      <w:tr w:rsidR="00C53DC2" w:rsidRPr="00E81384" w:rsidTr="00D02DF5">
        <w:tc>
          <w:tcPr>
            <w:tcW w:w="540" w:type="dxa"/>
          </w:tcPr>
          <w:p w:rsidR="00C53DC2" w:rsidRPr="00E81384" w:rsidRDefault="00C53DC2" w:rsidP="00A41D48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both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1</w:t>
            </w:r>
            <w:r w:rsidR="00A41D48">
              <w:rPr>
                <w:rFonts w:cs="Times New Roman"/>
                <w:b w:val="0"/>
                <w:u w:val="none"/>
              </w:rPr>
              <w:t>5</w:t>
            </w:r>
          </w:p>
        </w:tc>
        <w:tc>
          <w:tcPr>
            <w:tcW w:w="3821" w:type="dxa"/>
          </w:tcPr>
          <w:p w:rsidR="00C53DC2" w:rsidRPr="00E81384" w:rsidRDefault="00C53DC2" w:rsidP="00950215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Отделения банков, кредитно-финансовые учреждения</w:t>
            </w:r>
          </w:p>
        </w:tc>
        <w:tc>
          <w:tcPr>
            <w:tcW w:w="6300" w:type="dxa"/>
          </w:tcPr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>при этажности объекта:</w:t>
            </w:r>
          </w:p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 xml:space="preserve">- от 3 до 5 этажей – 44 – 18,5 </w:t>
            </w:r>
            <w:proofErr w:type="spellStart"/>
            <w:proofErr w:type="gramStart"/>
            <w:r w:rsidRPr="00E81384">
              <w:t>кв.м</w:t>
            </w:r>
            <w:proofErr w:type="spellEnd"/>
            <w:r w:rsidRPr="00E81384">
              <w:t xml:space="preserve">  на</w:t>
            </w:r>
            <w:proofErr w:type="gramEnd"/>
            <w:r w:rsidRPr="00E81384">
              <w:t xml:space="preserve"> 1 рабочее место</w:t>
            </w:r>
          </w:p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 xml:space="preserve">- от 6 до 8 этажей – 44 – 18,5 </w:t>
            </w:r>
            <w:proofErr w:type="spellStart"/>
            <w:r w:rsidRPr="00E81384">
              <w:t>кв.м</w:t>
            </w:r>
            <w:proofErr w:type="spellEnd"/>
            <w:r w:rsidRPr="00E81384">
              <w:t xml:space="preserve"> на 1 рабочее место;</w:t>
            </w:r>
          </w:p>
          <w:p w:rsidR="00C53DC2" w:rsidRPr="00E81384" w:rsidRDefault="00C53DC2" w:rsidP="00D63F40">
            <w:pPr>
              <w:keepNext/>
              <w:suppressLineNumbers/>
              <w:suppressAutoHyphens/>
            </w:pPr>
            <w:r w:rsidRPr="00E81384">
              <w:t xml:space="preserve">- от 9 этажей – 13, 5 – </w:t>
            </w:r>
            <w:proofErr w:type="gramStart"/>
            <w:r w:rsidRPr="00E81384">
              <w:t xml:space="preserve">11  </w:t>
            </w:r>
            <w:proofErr w:type="spellStart"/>
            <w:r w:rsidRPr="00E81384">
              <w:t>кв.м</w:t>
            </w:r>
            <w:proofErr w:type="spellEnd"/>
            <w:proofErr w:type="gramEnd"/>
            <w:r w:rsidRPr="00E81384">
              <w:t xml:space="preserve"> на 1 рабочее место.</w:t>
            </w:r>
          </w:p>
        </w:tc>
      </w:tr>
      <w:tr w:rsidR="00C53DC2" w:rsidRPr="00E81384" w:rsidTr="00D02DF5">
        <w:tc>
          <w:tcPr>
            <w:tcW w:w="540" w:type="dxa"/>
          </w:tcPr>
          <w:p w:rsidR="00C53DC2" w:rsidRPr="00E81384" w:rsidRDefault="00C53DC2" w:rsidP="00A41D48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both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1</w:t>
            </w:r>
            <w:r w:rsidR="00A41D48">
              <w:rPr>
                <w:rFonts w:cs="Times New Roman"/>
                <w:b w:val="0"/>
                <w:u w:val="none"/>
              </w:rPr>
              <w:t>6</w:t>
            </w:r>
          </w:p>
        </w:tc>
        <w:tc>
          <w:tcPr>
            <w:tcW w:w="3821" w:type="dxa"/>
          </w:tcPr>
          <w:p w:rsidR="00C53DC2" w:rsidRPr="00E81384" w:rsidRDefault="00C53DC2" w:rsidP="00D63F40">
            <w:pPr>
              <w:pStyle w:val="31"/>
              <w:keepNext w:val="0"/>
              <w:keepLines/>
              <w:suppressLineNumbers/>
              <w:suppressAutoHyphens/>
              <w:spacing w:before="0"/>
              <w:ind w:firstLine="0"/>
              <w:jc w:val="left"/>
              <w:rPr>
                <w:rFonts w:cs="Times New Roman"/>
                <w:b w:val="0"/>
                <w:u w:val="none"/>
              </w:rPr>
            </w:pPr>
            <w:r w:rsidRPr="00E81384">
              <w:rPr>
                <w:rFonts w:cs="Times New Roman"/>
                <w:b w:val="0"/>
                <w:u w:val="none"/>
              </w:rPr>
              <w:t>Многоквартирные жилые дома    от 6 этажей</w:t>
            </w:r>
          </w:p>
        </w:tc>
        <w:tc>
          <w:tcPr>
            <w:tcW w:w="6300" w:type="dxa"/>
          </w:tcPr>
          <w:p w:rsidR="00C53DC2" w:rsidRPr="00E81384" w:rsidRDefault="00C53DC2" w:rsidP="00950215">
            <w:pPr>
              <w:keepNext/>
              <w:suppressLineNumbers/>
              <w:suppressAutoHyphens/>
            </w:pPr>
            <w:r w:rsidRPr="00E81384">
              <w:t xml:space="preserve">6 - 8 этажей </w:t>
            </w:r>
            <w:r w:rsidR="00D02DF5">
              <w:t>–</w:t>
            </w:r>
            <w:r w:rsidRPr="00E81384">
              <w:t xml:space="preserve"> </w:t>
            </w:r>
            <w:r w:rsidR="00D02DF5">
              <w:t>0,08 га</w:t>
            </w:r>
          </w:p>
          <w:p w:rsidR="00C53DC2" w:rsidRPr="00E81384" w:rsidRDefault="00D63F40" w:rsidP="00D63F40">
            <w:pPr>
              <w:keepNext/>
              <w:suppressLineNumbers/>
              <w:suppressAutoHyphens/>
            </w:pPr>
            <w:r>
              <w:t xml:space="preserve">от </w:t>
            </w:r>
            <w:r w:rsidR="00C53DC2" w:rsidRPr="00E81384">
              <w:t xml:space="preserve">9 этажей </w:t>
            </w:r>
            <w:r w:rsidR="00D02DF5">
              <w:t>–</w:t>
            </w:r>
            <w:r w:rsidR="00C53DC2" w:rsidRPr="00E81384">
              <w:t xml:space="preserve"> </w:t>
            </w:r>
            <w:r w:rsidR="00D02DF5">
              <w:t>0,</w:t>
            </w:r>
            <w:r w:rsidR="00C53DC2" w:rsidRPr="00E81384">
              <w:t>1</w:t>
            </w:r>
            <w:r w:rsidR="00D02DF5">
              <w:t xml:space="preserve"> га</w:t>
            </w:r>
            <w:r w:rsidR="00C53DC2" w:rsidRPr="00E81384">
              <w:t xml:space="preserve"> </w:t>
            </w:r>
          </w:p>
        </w:tc>
      </w:tr>
    </w:tbl>
    <w:p w:rsidR="00C53DC2" w:rsidRPr="00E81384" w:rsidRDefault="00C53DC2" w:rsidP="00C53DC2">
      <w:pPr>
        <w:keepLines/>
        <w:suppressLineNumbers/>
        <w:suppressAutoHyphens/>
        <w:ind w:firstLine="709"/>
        <w:jc w:val="both"/>
      </w:pPr>
    </w:p>
    <w:p w:rsidR="00C53DC2" w:rsidRPr="00E81384" w:rsidRDefault="00C53DC2" w:rsidP="00C53D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DC2" w:rsidRDefault="00C53DC2" w:rsidP="00590AC3">
      <w:pPr>
        <w:ind w:firstLine="708"/>
        <w:jc w:val="both"/>
        <w:rPr>
          <w:color w:val="000000"/>
        </w:rPr>
      </w:pPr>
    </w:p>
    <w:p w:rsidR="00C53DC2" w:rsidRDefault="00C53DC2" w:rsidP="00590AC3">
      <w:pPr>
        <w:ind w:firstLine="708"/>
        <w:jc w:val="both"/>
        <w:rPr>
          <w:color w:val="000000"/>
        </w:rPr>
      </w:pPr>
    </w:p>
    <w:p w:rsidR="00590AC3" w:rsidRPr="00121B4C" w:rsidRDefault="00C53DC2" w:rsidP="00590AC3">
      <w:pPr>
        <w:ind w:firstLine="708"/>
        <w:jc w:val="both"/>
      </w:pPr>
      <w:r>
        <w:rPr>
          <w:color w:val="000000"/>
        </w:rPr>
        <w:t>2</w:t>
      </w:r>
      <w:r w:rsidR="00590AC3" w:rsidRPr="00121B4C">
        <w:rPr>
          <w:color w:val="000000"/>
        </w:rPr>
        <w:t>.</w:t>
      </w:r>
      <w:r w:rsidR="00590AC3" w:rsidRPr="00121B4C">
        <w:t xml:space="preserve"> Опубликовать настоящее </w:t>
      </w:r>
      <w:r w:rsidR="00590AC3" w:rsidRPr="00121B4C">
        <w:rPr>
          <w:color w:val="000000"/>
        </w:rPr>
        <w:t xml:space="preserve">Решение </w:t>
      </w:r>
      <w:r w:rsidR="00590AC3" w:rsidRPr="00121B4C">
        <w:t>на «Официальном интернет-портале правовой информации городского округа Верхняя Пышма» (www.верхняяпышма-право.рф) и разместить на официальных сайтах городского округа Верхняя Пышма и Думы городского округа Верхняя Пышма.</w:t>
      </w:r>
    </w:p>
    <w:p w:rsidR="00590AC3" w:rsidRPr="00121B4C" w:rsidRDefault="00C53DC2" w:rsidP="00590AC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590AC3" w:rsidRPr="00121B4C">
        <w:rPr>
          <w:color w:val="000000"/>
        </w:rPr>
        <w:t>.</w:t>
      </w:r>
      <w:r w:rsidR="00590AC3" w:rsidRPr="00121B4C">
        <w:t> </w:t>
      </w:r>
      <w:r w:rsidR="00590AC3" w:rsidRPr="00121B4C">
        <w:rPr>
          <w:color w:val="000000"/>
        </w:rPr>
        <w:t xml:space="preserve">Контроль за выполнением настоящего Решения возложить на постоянную комиссию Думы по муниципальной собственности и градостроительной деятельности (председатель </w:t>
      </w:r>
      <w:r>
        <w:rPr>
          <w:color w:val="000000"/>
        </w:rPr>
        <w:t>_______</w:t>
      </w:r>
      <w:r w:rsidR="00590AC3" w:rsidRPr="00121B4C">
        <w:rPr>
          <w:color w:val="000000"/>
        </w:rPr>
        <w:t>).</w:t>
      </w:r>
    </w:p>
    <w:p w:rsidR="00590AC3" w:rsidRPr="009A7221" w:rsidRDefault="00590AC3" w:rsidP="00590AC3">
      <w:pPr>
        <w:pStyle w:val="ConsNonformat"/>
        <w:ind w:right="-2"/>
        <w:jc w:val="both"/>
        <w:rPr>
          <w:rFonts w:ascii="Times New Roman" w:hAnsi="Times New Roman"/>
        </w:rPr>
      </w:pPr>
    </w:p>
    <w:p w:rsidR="00590AC3" w:rsidRPr="009A7221" w:rsidRDefault="00590AC3" w:rsidP="00590AC3">
      <w:pPr>
        <w:pStyle w:val="ConsNonformat"/>
        <w:ind w:right="-2"/>
        <w:jc w:val="both"/>
        <w:rPr>
          <w:rFonts w:ascii="Times New Roman" w:hAnsi="Times New Roman"/>
          <w:sz w:val="18"/>
          <w:szCs w:val="18"/>
        </w:rPr>
      </w:pPr>
    </w:p>
    <w:p w:rsidR="00590AC3" w:rsidRDefault="00590AC3" w:rsidP="00590AC3">
      <w:pPr>
        <w:ind w:firstLine="708"/>
        <w:jc w:val="both"/>
      </w:pPr>
      <w:r>
        <w:t xml:space="preserve">Глава </w:t>
      </w:r>
      <w:r w:rsidRPr="00121B4C">
        <w:t>городского округа</w:t>
      </w:r>
    </w:p>
    <w:p w:rsidR="00590AC3" w:rsidRPr="00121B4C" w:rsidRDefault="00590AC3" w:rsidP="00590AC3">
      <w:pPr>
        <w:ind w:firstLine="708"/>
        <w:jc w:val="both"/>
      </w:pPr>
      <w:r w:rsidRPr="00121B4C">
        <w:t>Верхняя Пышма</w:t>
      </w:r>
      <w:r w:rsidRPr="00121B4C">
        <w:tab/>
      </w:r>
      <w:r w:rsidRPr="00121B4C">
        <w:tab/>
      </w:r>
      <w:r w:rsidRPr="00121B4C">
        <w:tab/>
      </w:r>
      <w:r>
        <w:tab/>
      </w:r>
      <w:r>
        <w:tab/>
      </w:r>
      <w:r>
        <w:tab/>
      </w:r>
      <w:r w:rsidRPr="00121B4C">
        <w:tab/>
      </w:r>
      <w:r w:rsidRPr="00121B4C">
        <w:tab/>
      </w:r>
    </w:p>
    <w:p w:rsidR="00151CD6" w:rsidRDefault="00151CD6"/>
    <w:sectPr w:rsidR="00151CD6" w:rsidSect="00950215">
      <w:headerReference w:type="even" r:id="rId15"/>
      <w:headerReference w:type="default" r:id="rId16"/>
      <w:pgSz w:w="11906" w:h="16838" w:code="9"/>
      <w:pgMar w:top="454" w:right="510" w:bottom="454" w:left="136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15" w:rsidRDefault="00950215">
      <w:r>
        <w:separator/>
      </w:r>
    </w:p>
  </w:endnote>
  <w:endnote w:type="continuationSeparator" w:id="0">
    <w:p w:rsidR="00950215" w:rsidRDefault="0095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15" w:rsidRDefault="00950215">
      <w:r>
        <w:separator/>
      </w:r>
    </w:p>
  </w:footnote>
  <w:footnote w:type="continuationSeparator" w:id="0">
    <w:p w:rsidR="00950215" w:rsidRDefault="0095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15" w:rsidRDefault="00950215" w:rsidP="009502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0215" w:rsidRDefault="009502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15" w:rsidRPr="00CE7778" w:rsidRDefault="00950215" w:rsidP="00950215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CE7778">
      <w:rPr>
        <w:rStyle w:val="a6"/>
        <w:sz w:val="22"/>
        <w:szCs w:val="22"/>
      </w:rPr>
      <w:fldChar w:fldCharType="begin"/>
    </w:r>
    <w:r w:rsidRPr="00CE7778">
      <w:rPr>
        <w:rStyle w:val="a6"/>
        <w:sz w:val="22"/>
        <w:szCs w:val="22"/>
      </w:rPr>
      <w:instrText xml:space="preserve">PAGE  </w:instrText>
    </w:r>
    <w:r w:rsidRPr="00CE7778">
      <w:rPr>
        <w:rStyle w:val="a6"/>
        <w:sz w:val="22"/>
        <w:szCs w:val="22"/>
      </w:rPr>
      <w:fldChar w:fldCharType="separate"/>
    </w:r>
    <w:r w:rsidR="007423E3">
      <w:rPr>
        <w:rStyle w:val="a6"/>
        <w:noProof/>
        <w:sz w:val="22"/>
        <w:szCs w:val="22"/>
      </w:rPr>
      <w:t>2</w:t>
    </w:r>
    <w:r w:rsidRPr="00CE7778">
      <w:rPr>
        <w:rStyle w:val="a6"/>
        <w:sz w:val="22"/>
        <w:szCs w:val="22"/>
      </w:rPr>
      <w:fldChar w:fldCharType="end"/>
    </w:r>
  </w:p>
  <w:p w:rsidR="00950215" w:rsidRDefault="00950215" w:rsidP="00950215">
    <w:pPr>
      <w:pStyle w:val="a4"/>
      <w:tabs>
        <w:tab w:val="clear" w:pos="4677"/>
        <w:tab w:val="clear" w:pos="9355"/>
      </w:tabs>
      <w:jc w:val="center"/>
      <w:rPr>
        <w:sz w:val="16"/>
        <w:szCs w:val="16"/>
      </w:rPr>
    </w:pPr>
  </w:p>
  <w:p w:rsidR="00950215" w:rsidRPr="00F16CAA" w:rsidRDefault="00950215" w:rsidP="00950215">
    <w:pPr>
      <w:pStyle w:val="a4"/>
      <w:tabs>
        <w:tab w:val="clear" w:pos="4677"/>
        <w:tab w:val="clear" w:pos="9355"/>
      </w:tabs>
      <w:jc w:val="center"/>
      <w:rPr>
        <w:sz w:val="8"/>
        <w:szCs w:val="8"/>
      </w:rPr>
    </w:pPr>
  </w:p>
  <w:p w:rsidR="00950215" w:rsidRPr="002504E0" w:rsidRDefault="00950215" w:rsidP="00950215">
    <w:pPr>
      <w:pStyle w:val="a4"/>
      <w:tabs>
        <w:tab w:val="clear" w:pos="4677"/>
        <w:tab w:val="clear" w:pos="9355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C3"/>
    <w:rsid w:val="000A3A02"/>
    <w:rsid w:val="00151CD6"/>
    <w:rsid w:val="00152A76"/>
    <w:rsid w:val="003C7DCC"/>
    <w:rsid w:val="004E050F"/>
    <w:rsid w:val="00532FD9"/>
    <w:rsid w:val="00590AC3"/>
    <w:rsid w:val="007244E1"/>
    <w:rsid w:val="007423E3"/>
    <w:rsid w:val="007F6C49"/>
    <w:rsid w:val="0094414C"/>
    <w:rsid w:val="00950215"/>
    <w:rsid w:val="00A41D48"/>
    <w:rsid w:val="00B16E54"/>
    <w:rsid w:val="00C53DC2"/>
    <w:rsid w:val="00D02DF5"/>
    <w:rsid w:val="00D63F40"/>
    <w:rsid w:val="00DB012B"/>
    <w:rsid w:val="00DE2238"/>
    <w:rsid w:val="00DF39FD"/>
    <w:rsid w:val="00F6582C"/>
    <w:rsid w:val="00FB5FE3"/>
    <w:rsid w:val="00FC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C67F-EE68-42C1-9DD8-9B5288D9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590AC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590A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0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90AC3"/>
  </w:style>
  <w:style w:type="paragraph" w:styleId="a7">
    <w:name w:val="Subtitle"/>
    <w:aliases w:val="Знак Знак Знак Знак,Знак Знак Знак Знак Знак"/>
    <w:basedOn w:val="a"/>
    <w:link w:val="a8"/>
    <w:qFormat/>
    <w:rsid w:val="00590AC3"/>
    <w:pPr>
      <w:jc w:val="center"/>
    </w:pPr>
    <w:rPr>
      <w:sz w:val="32"/>
      <w:szCs w:val="20"/>
    </w:rPr>
  </w:style>
  <w:style w:type="character" w:customStyle="1" w:styleId="a8">
    <w:name w:val="Подзаголовок Знак"/>
    <w:aliases w:val="Знак Знак Знак Знак Знак1,Знак Знак Знак Знак Знак Знак"/>
    <w:basedOn w:val="a0"/>
    <w:link w:val="a7"/>
    <w:rsid w:val="00590A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590A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90AC3"/>
    <w:pPr>
      <w:jc w:val="center"/>
    </w:pPr>
    <w:rPr>
      <w:b/>
      <w:bCs/>
      <w:sz w:val="28"/>
      <w:lang w:val="x-none" w:eastAsia="x-none"/>
    </w:rPr>
  </w:style>
  <w:style w:type="character" w:customStyle="1" w:styleId="aa">
    <w:name w:val="Название Знак"/>
    <w:basedOn w:val="a0"/>
    <w:link w:val="a9"/>
    <w:rsid w:val="00590AC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uiPriority w:val="99"/>
    <w:rsid w:val="00C53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Стиль Заголовок 3 + подчеркивание"/>
    <w:basedOn w:val="3"/>
    <w:rsid w:val="00C53DC2"/>
    <w:pPr>
      <w:keepLines w:val="0"/>
      <w:spacing w:before="120"/>
      <w:ind w:firstLine="709"/>
      <w:jc w:val="center"/>
    </w:pPr>
    <w:rPr>
      <w:rFonts w:ascii="Times New Roman" w:eastAsia="SimSun" w:hAnsi="Times New Roman" w:cs="Arial"/>
      <w:b/>
      <w:bCs/>
      <w:color w:val="auto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53D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223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22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27697D5FD3669102AB402B32D03E5E3356F07853970CC62FA45E24752B6CEFA25182C505F8D79C2T9M" TargetMode="External"/><Relationship Id="rId13" Type="http://schemas.openxmlformats.org/officeDocument/2006/relationships/hyperlink" Target="consultantplus://offline/ref=3C8B0798B28E7C25B7DBAD9ECDBF6F0EBE4C4A6670119AC690A6F550DAE443158FA7B8DEB906493El0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527697D5FD3669102AB402B32D03E5E3326D00843B70CC62FA45E24752B6CEFA25182C505F8D79C2TEM" TargetMode="External"/><Relationship Id="rId12" Type="http://schemas.openxmlformats.org/officeDocument/2006/relationships/hyperlink" Target="consultantplus://offline/ref=3C8B0798B28E7C25B7DBAD9ECDBF6F0EBE4C4A6670119AC690A6F550DAE443158FA7B8DEB906493El0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27697D5FD3669102AAB17B62D03E5E330640588312DC66AA349E0C4T0M" TargetMode="External"/><Relationship Id="rId11" Type="http://schemas.openxmlformats.org/officeDocument/2006/relationships/hyperlink" Target="consultantplus://offline/ref=3C8B0798B28E7C25B7DBAD9ECDBF6F0EBE4C4A6670119AC690A6F550DAE443158FA7B8DEB906493El0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C8B0798B28E7C25B7DBB28BC8BF6F0EBC4B42607F119AC690A6F5503Dl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527697D5FD3669102AAA19A62D03E5E0336C0A833A70CC62FA45E247C5T2M" TargetMode="External"/><Relationship Id="rId14" Type="http://schemas.openxmlformats.org/officeDocument/2006/relationships/hyperlink" Target="consultantplus://offline/ref=3C8B0798B28E7C25B7DBB385D8BF6F0EBF484A6F741AC7CC98FFF952DD3E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4159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Ламанова Ольга Федоровна</dc:creator>
  <cp:keywords/>
  <dc:description/>
  <cp:lastModifiedBy>Obgilynskii</cp:lastModifiedBy>
  <cp:revision>4</cp:revision>
  <cp:lastPrinted>2017-04-13T07:25:00Z</cp:lastPrinted>
  <dcterms:created xsi:type="dcterms:W3CDTF">2017-04-13T09:09:00Z</dcterms:created>
  <dcterms:modified xsi:type="dcterms:W3CDTF">2017-04-13T09:28:00Z</dcterms:modified>
</cp:coreProperties>
</file>