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3"/>
        <w:gridCol w:w="5424"/>
      </w:tblGrid>
      <w:tr w:rsidR="003B328C" w:rsidTr="00B679F6">
        <w:trPr>
          <w:trHeight w:val="709"/>
        </w:trPr>
        <w:tc>
          <w:tcPr>
            <w:tcW w:w="5423" w:type="dxa"/>
          </w:tcPr>
          <w:p w:rsidR="003B328C" w:rsidRDefault="003B328C" w:rsidP="00CF0D97">
            <w:pPr>
              <w:spacing w:before="100" w:beforeAutospacing="1" w:after="24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СОГЛАСОВАНО:</w:t>
            </w:r>
          </w:p>
          <w:p w:rsidR="003B328C" w:rsidRPr="0061227D" w:rsidRDefault="003B328C" w:rsidP="00CF0D97">
            <w:pPr>
              <w:spacing w:before="100" w:beforeAutospacing="1" w:after="24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22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Директор по общим вопросам ОАО «Уралэлектромедь»</w:t>
            </w:r>
          </w:p>
          <w:p w:rsidR="003B328C" w:rsidRPr="0061227D" w:rsidRDefault="003B328C" w:rsidP="00CF0D97">
            <w:pPr>
              <w:spacing w:before="100" w:beforeAutospacing="1" w:after="24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22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________________________М.Р.Медведев</w:t>
            </w:r>
          </w:p>
          <w:p w:rsidR="003B328C" w:rsidRPr="00B62852" w:rsidRDefault="003B328C" w:rsidP="00CF0D97">
            <w:pPr>
              <w:spacing w:before="100" w:beforeAutospacing="1" w:after="24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22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«____»__________________2014 г.</w:t>
            </w:r>
          </w:p>
        </w:tc>
        <w:tc>
          <w:tcPr>
            <w:tcW w:w="5424" w:type="dxa"/>
          </w:tcPr>
          <w:p w:rsidR="003B328C" w:rsidRPr="00B62852" w:rsidRDefault="003B328C" w:rsidP="00B679F6">
            <w:pPr>
              <w:spacing w:before="100" w:beforeAutospacing="1" w:after="24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28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УТВЕРЖДАЮ:</w:t>
            </w:r>
          </w:p>
          <w:p w:rsidR="003B328C" w:rsidRPr="00B62852" w:rsidRDefault="003B328C" w:rsidP="00B679F6">
            <w:pPr>
              <w:spacing w:before="100" w:beforeAutospacing="1" w:after="24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28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Председатель МКУ «Комитет по спорту, туризму и молодежной политике ГО Верхняя Пышма»</w:t>
            </w:r>
          </w:p>
          <w:p w:rsidR="003B328C" w:rsidRPr="00B62852" w:rsidRDefault="003B328C" w:rsidP="00B679F6">
            <w:pPr>
              <w:spacing w:before="100" w:beforeAutospacing="1" w:after="24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28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___________________Я.М.Зобнин</w:t>
            </w:r>
          </w:p>
          <w:p w:rsidR="003B328C" w:rsidRPr="00B62852" w:rsidRDefault="003B328C" w:rsidP="00B679F6">
            <w:pPr>
              <w:spacing w:before="100" w:beforeAutospacing="1" w:after="24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«____»_____________2014</w:t>
            </w:r>
            <w:r w:rsidRPr="00B628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3B328C" w:rsidRDefault="003B328C" w:rsidP="00B3749B">
      <w:pPr>
        <w:spacing w:before="100" w:beforeAutospacing="1" w:after="24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B328C" w:rsidRDefault="003B328C" w:rsidP="00B3749B">
      <w:pPr>
        <w:spacing w:before="100" w:beforeAutospacing="1" w:after="24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B328C" w:rsidRDefault="003B328C" w:rsidP="00B3749B">
      <w:pPr>
        <w:spacing w:before="100" w:beforeAutospacing="1" w:after="24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B328C" w:rsidRPr="00B3749B" w:rsidRDefault="003B328C" w:rsidP="00B3749B">
      <w:pPr>
        <w:spacing w:before="100" w:beforeAutospacing="1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ПОЛОЖЕНИЕ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B3749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проведении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любительского теннисного турнира посвященного «Дню Физкультурника 2014г.»</w:t>
      </w:r>
      <w:r w:rsidRPr="00B3749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3B328C" w:rsidRPr="00B3749B" w:rsidRDefault="003B328C" w:rsidP="00B374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3749B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B3749B">
        <w:rPr>
          <w:rFonts w:ascii="Times New Roman" w:hAnsi="Times New Roman"/>
          <w:b/>
          <w:bCs/>
          <w:sz w:val="24"/>
          <w:szCs w:val="24"/>
          <w:lang w:eastAsia="ru-RU"/>
        </w:rPr>
        <w:t>Организаторы турнира:</w:t>
      </w:r>
    </w:p>
    <w:p w:rsidR="003B328C" w:rsidRPr="002F75A2" w:rsidRDefault="003B328C" w:rsidP="002F75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Комитет по спорту, туризму и молодежной политике ГО Верхняя Пышма</w:t>
      </w:r>
    </w:p>
    <w:p w:rsidR="003B328C" w:rsidRDefault="003B328C" w:rsidP="00B374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Дворец спорта УГМК</w:t>
      </w:r>
    </w:p>
    <w:p w:rsidR="003B328C" w:rsidRDefault="003B328C" w:rsidP="00B374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Верхнепышминский молодежный парламент</w:t>
      </w:r>
    </w:p>
    <w:p w:rsidR="003B328C" w:rsidRPr="00B3749B" w:rsidRDefault="003B328C" w:rsidP="00B374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Общественное движение Наша Верхняя Пышма</w:t>
      </w:r>
    </w:p>
    <w:p w:rsidR="003B328C" w:rsidRDefault="003B328C" w:rsidP="00B3749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val="en-US" w:eastAsia="ru-RU"/>
        </w:rPr>
      </w:pPr>
      <w:r w:rsidRPr="00B3749B">
        <w:rPr>
          <w:rFonts w:ascii="Times New Roman" w:hAnsi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Категория турнира</w:t>
      </w:r>
      <w:r w:rsidRPr="00D97962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3B328C" w:rsidRPr="00D97962" w:rsidRDefault="003B328C" w:rsidP="00D97962">
      <w:pPr>
        <w:pStyle w:val="ListParagraph"/>
        <w:numPr>
          <w:ilvl w:val="0"/>
          <w:numId w:val="4"/>
        </w:numPr>
        <w:rPr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Парный</w:t>
      </w:r>
      <w:r w:rsidRPr="00D97962">
        <w:rPr>
          <w:rFonts w:ascii="Times New Roman" w:hAnsi="Times New Roman"/>
          <w:sz w:val="24"/>
          <w:szCs w:val="24"/>
          <w:lang w:eastAsia="ru-RU"/>
        </w:rPr>
        <w:t xml:space="preserve"> разряд</w:t>
      </w:r>
    </w:p>
    <w:p w:rsidR="003B328C" w:rsidRPr="00D97962" w:rsidRDefault="003B328C" w:rsidP="00B374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7962">
        <w:rPr>
          <w:rFonts w:ascii="Times New Roman" w:hAnsi="Times New Roman"/>
          <w:bCs/>
          <w:sz w:val="24"/>
          <w:szCs w:val="24"/>
          <w:lang w:eastAsia="ru-RU"/>
        </w:rPr>
        <w:t>3.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Цели и задачи</w:t>
      </w:r>
      <w:r w:rsidRPr="00D97962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3B328C" w:rsidRPr="00B3749B" w:rsidRDefault="003B328C" w:rsidP="00B374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3749B">
        <w:rPr>
          <w:rFonts w:ascii="Times New Roman" w:hAnsi="Times New Roman"/>
          <w:sz w:val="24"/>
          <w:szCs w:val="24"/>
          <w:lang w:eastAsia="ru-RU"/>
        </w:rPr>
        <w:t>популяризация и развитие любитель</w:t>
      </w:r>
      <w:r>
        <w:rPr>
          <w:rFonts w:ascii="Times New Roman" w:hAnsi="Times New Roman"/>
          <w:sz w:val="24"/>
          <w:szCs w:val="24"/>
          <w:lang w:eastAsia="ru-RU"/>
        </w:rPr>
        <w:t>ского тенниса в Верхней Пышме</w:t>
      </w:r>
      <w:r w:rsidRPr="00B3749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B328C" w:rsidRPr="00B3749B" w:rsidRDefault="003B328C" w:rsidP="00B374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3749B">
        <w:rPr>
          <w:rFonts w:ascii="Times New Roman" w:hAnsi="Times New Roman"/>
          <w:sz w:val="24"/>
          <w:szCs w:val="24"/>
          <w:lang w:eastAsia="ru-RU"/>
        </w:rPr>
        <w:t xml:space="preserve">повышение мастерства теннисистов-любителей, предоставление возможности получить игровую и турнирную практику </w:t>
      </w:r>
    </w:p>
    <w:p w:rsidR="003B328C" w:rsidRPr="00B3749B" w:rsidRDefault="003B328C" w:rsidP="00C20D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3749B">
        <w:rPr>
          <w:rFonts w:ascii="Times New Roman" w:hAnsi="Times New Roman"/>
          <w:sz w:val="24"/>
          <w:szCs w:val="24"/>
          <w:lang w:eastAsia="ru-RU"/>
        </w:rPr>
        <w:t>определение те</w:t>
      </w:r>
      <w:r>
        <w:rPr>
          <w:rFonts w:ascii="Times New Roman" w:hAnsi="Times New Roman"/>
          <w:sz w:val="24"/>
          <w:szCs w:val="24"/>
          <w:lang w:eastAsia="ru-RU"/>
        </w:rPr>
        <w:t>кущего уровня игры теннисистов</w:t>
      </w:r>
    </w:p>
    <w:p w:rsidR="003B328C" w:rsidRPr="00B3749B" w:rsidRDefault="003B328C" w:rsidP="00B374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B3749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B3749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Время и место проведения турнира. </w:t>
      </w:r>
      <w:r>
        <w:rPr>
          <w:rFonts w:ascii="Times New Roman" w:hAnsi="Times New Roman"/>
          <w:sz w:val="24"/>
          <w:szCs w:val="24"/>
          <w:lang w:eastAsia="ru-RU"/>
        </w:rPr>
        <w:t xml:space="preserve">Турнир проводится </w:t>
      </w:r>
      <w:r w:rsidRPr="000C2B95">
        <w:rPr>
          <w:rFonts w:ascii="Times New Roman" w:hAnsi="Times New Roman"/>
          <w:sz w:val="24"/>
          <w:szCs w:val="24"/>
          <w:lang w:eastAsia="ru-RU"/>
        </w:rPr>
        <w:t>09</w:t>
      </w:r>
      <w:r>
        <w:rPr>
          <w:rFonts w:ascii="Times New Roman" w:hAnsi="Times New Roman"/>
          <w:sz w:val="24"/>
          <w:szCs w:val="24"/>
          <w:lang w:eastAsia="ru-RU"/>
        </w:rPr>
        <w:t xml:space="preserve"> августа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2014</w:t>
        </w:r>
        <w:r w:rsidRPr="00B3749B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Pr="00B3749B">
        <w:rPr>
          <w:rFonts w:ascii="Times New Roman" w:hAnsi="Times New Roman"/>
          <w:sz w:val="24"/>
          <w:szCs w:val="24"/>
          <w:lang w:eastAsia="ru-RU"/>
        </w:rPr>
        <w:t xml:space="preserve">., на </w:t>
      </w:r>
      <w:r>
        <w:rPr>
          <w:rFonts w:ascii="Times New Roman" w:hAnsi="Times New Roman"/>
          <w:sz w:val="24"/>
          <w:szCs w:val="24"/>
          <w:lang w:eastAsia="ru-RU"/>
        </w:rPr>
        <w:t xml:space="preserve"> площадках ЭВС, ул. Спицына</w:t>
      </w:r>
      <w:r w:rsidRPr="00B3749B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Начало в 10.00.</w:t>
      </w:r>
    </w:p>
    <w:p w:rsidR="003B328C" w:rsidRPr="00B3749B" w:rsidRDefault="003B328C" w:rsidP="00B374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B3749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B3749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Руководство турниром. </w:t>
      </w:r>
      <w:r w:rsidRPr="00B3749B">
        <w:rPr>
          <w:rFonts w:ascii="Times New Roman" w:hAnsi="Times New Roman"/>
          <w:sz w:val="24"/>
          <w:szCs w:val="24"/>
          <w:lang w:eastAsia="ru-RU"/>
        </w:rPr>
        <w:br/>
      </w:r>
      <w:r w:rsidRPr="00B3749B">
        <w:rPr>
          <w:rFonts w:ascii="Times New Roman" w:hAnsi="Times New Roman"/>
          <w:sz w:val="24"/>
          <w:szCs w:val="24"/>
          <w:lang w:eastAsia="ru-RU"/>
        </w:rPr>
        <w:br/>
        <w:t>Директор и</w:t>
      </w:r>
      <w:r>
        <w:rPr>
          <w:rFonts w:ascii="Times New Roman" w:hAnsi="Times New Roman"/>
          <w:sz w:val="24"/>
          <w:szCs w:val="24"/>
          <w:lang w:eastAsia="ru-RU"/>
        </w:rPr>
        <w:t xml:space="preserve"> главный судья – Британов А</w:t>
      </w:r>
      <w:r w:rsidRPr="00B3749B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В.</w:t>
      </w:r>
      <w:r w:rsidRPr="00B374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749B">
        <w:rPr>
          <w:rFonts w:ascii="Times New Roman" w:hAnsi="Times New Roman"/>
          <w:sz w:val="24"/>
          <w:szCs w:val="24"/>
          <w:lang w:eastAsia="ru-RU"/>
        </w:rPr>
        <w:br/>
        <w:t xml:space="preserve">Непосредственное руководство проведением турнира возлагается на главного судью. </w:t>
      </w:r>
    </w:p>
    <w:p w:rsidR="003B328C" w:rsidRPr="00B3749B" w:rsidRDefault="003B328C" w:rsidP="00B374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B3749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B3749B">
        <w:rPr>
          <w:rFonts w:ascii="Times New Roman" w:hAnsi="Times New Roman"/>
          <w:b/>
          <w:bCs/>
          <w:sz w:val="24"/>
          <w:szCs w:val="24"/>
          <w:lang w:eastAsia="ru-RU"/>
        </w:rPr>
        <w:t>Участники турнира.</w:t>
      </w:r>
      <w:r w:rsidRPr="00B3749B">
        <w:rPr>
          <w:rFonts w:ascii="Times New Roman" w:hAnsi="Times New Roman"/>
          <w:sz w:val="24"/>
          <w:szCs w:val="24"/>
          <w:lang w:eastAsia="ru-RU"/>
        </w:rPr>
        <w:br/>
        <w:t>В турнире имеют право принять участие теннис</w:t>
      </w:r>
      <w:r>
        <w:rPr>
          <w:rFonts w:ascii="Times New Roman" w:hAnsi="Times New Roman"/>
          <w:sz w:val="24"/>
          <w:szCs w:val="24"/>
          <w:lang w:eastAsia="ru-RU"/>
        </w:rPr>
        <w:t>исты любители. Ограничений по возрасту нет.</w:t>
      </w:r>
    </w:p>
    <w:p w:rsidR="003B328C" w:rsidRPr="00F37A7C" w:rsidRDefault="003B328C" w:rsidP="00B3749B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B3749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B3749B">
        <w:rPr>
          <w:rFonts w:ascii="Times New Roman" w:hAnsi="Times New Roman"/>
          <w:b/>
          <w:bCs/>
          <w:sz w:val="24"/>
          <w:szCs w:val="24"/>
          <w:lang w:eastAsia="ru-RU"/>
        </w:rPr>
        <w:t>Порядок проведения турнира.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br/>
        <w:t>7</w:t>
      </w:r>
      <w:r w:rsidRPr="00B3749B">
        <w:rPr>
          <w:rFonts w:ascii="Times New Roman" w:hAnsi="Times New Roman"/>
          <w:sz w:val="24"/>
          <w:szCs w:val="24"/>
          <w:lang w:eastAsia="ru-RU"/>
        </w:rPr>
        <w:t>.1. Заявки на участие в турнире пр</w:t>
      </w:r>
      <w:r>
        <w:rPr>
          <w:rFonts w:ascii="Times New Roman" w:hAnsi="Times New Roman"/>
          <w:sz w:val="24"/>
          <w:szCs w:val="24"/>
          <w:lang w:eastAsia="ru-RU"/>
        </w:rPr>
        <w:t>инимаются до 10 часов 09 августа 2014 года.</w:t>
      </w:r>
      <w:r>
        <w:rPr>
          <w:rFonts w:ascii="Times New Roman" w:hAnsi="Times New Roman"/>
          <w:sz w:val="24"/>
          <w:szCs w:val="24"/>
          <w:lang w:eastAsia="ru-RU"/>
        </w:rPr>
        <w:br/>
        <w:t>7.2. Участниками</w:t>
      </w:r>
      <w:r w:rsidRPr="00B3749B">
        <w:rPr>
          <w:rFonts w:ascii="Times New Roman" w:hAnsi="Times New Roman"/>
          <w:sz w:val="24"/>
          <w:szCs w:val="24"/>
          <w:lang w:eastAsia="ru-RU"/>
        </w:rPr>
        <w:t xml:space="preserve"> турнира </w:t>
      </w:r>
      <w:r>
        <w:rPr>
          <w:rFonts w:ascii="Times New Roman" w:hAnsi="Times New Roman"/>
          <w:sz w:val="24"/>
          <w:szCs w:val="24"/>
          <w:lang w:eastAsia="ru-RU"/>
        </w:rPr>
        <w:t>могут быть</w:t>
      </w:r>
      <w:r w:rsidRPr="00D97962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мужчины, женщины.</w:t>
      </w:r>
      <w:r>
        <w:rPr>
          <w:rFonts w:ascii="Times New Roman" w:hAnsi="Times New Roman"/>
          <w:sz w:val="24"/>
          <w:szCs w:val="24"/>
          <w:lang w:eastAsia="ru-RU"/>
        </w:rPr>
        <w:br/>
        <w:t>7.3</w:t>
      </w:r>
      <w:r w:rsidRPr="00B3749B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Соревнование</w:t>
      </w:r>
      <w:r w:rsidRPr="00B3749B">
        <w:rPr>
          <w:rFonts w:ascii="Times New Roman" w:hAnsi="Times New Roman"/>
          <w:sz w:val="24"/>
          <w:szCs w:val="24"/>
          <w:lang w:eastAsia="ru-RU"/>
        </w:rPr>
        <w:t xml:space="preserve"> проводится по схеме «</w:t>
      </w:r>
      <w:r>
        <w:rPr>
          <w:rFonts w:ascii="Times New Roman" w:hAnsi="Times New Roman"/>
          <w:sz w:val="24"/>
          <w:szCs w:val="24"/>
          <w:lang w:eastAsia="ru-RU"/>
        </w:rPr>
        <w:t>круговая сетка</w:t>
      </w:r>
      <w:r w:rsidRPr="00B3749B">
        <w:rPr>
          <w:rFonts w:ascii="Times New Roman" w:hAnsi="Times New Roman"/>
          <w:sz w:val="24"/>
          <w:szCs w:val="24"/>
          <w:lang w:eastAsia="ru-RU"/>
        </w:rPr>
        <w:t>».</w:t>
      </w:r>
      <w:r>
        <w:rPr>
          <w:rFonts w:ascii="Times New Roman" w:hAnsi="Times New Roman"/>
          <w:sz w:val="24"/>
          <w:szCs w:val="24"/>
          <w:lang w:eastAsia="ru-RU"/>
        </w:rPr>
        <w:t xml:space="preserve"> За победу во встрече игрок набирает «1» очко, за поражение «0» очков. Игрок, набравший большее количество очков, после всех сыгранных матчей занимает первое место.</w:t>
      </w:r>
      <w:r w:rsidRPr="00B3749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При равном количестве очков у двух игроков, приоритет отдается победителю в сыгранном между ними поединке. При равном количестве очков у трех и более игроков приоритет отдается игроку с наибольшим количеством выигранных геймов.</w:t>
      </w:r>
      <w:r w:rsidRPr="00A5004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Схема проведения может быть изменена перед началом соревнования, в зависимости от количества участников.</w:t>
      </w:r>
    </w:p>
    <w:p w:rsidR="003B328C" w:rsidRPr="00B3749B" w:rsidRDefault="003B328C" w:rsidP="00B374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Pr="00B3749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B3749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Регламент проведения турнира. 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br/>
        <w:t>8</w:t>
      </w:r>
      <w:r w:rsidRPr="00B3749B">
        <w:rPr>
          <w:rFonts w:ascii="Times New Roman" w:hAnsi="Times New Roman"/>
          <w:sz w:val="24"/>
          <w:szCs w:val="24"/>
          <w:lang w:eastAsia="ru-RU"/>
        </w:rPr>
        <w:t xml:space="preserve">.1 Турнирные встречи проводятся на </w:t>
      </w:r>
      <w:r>
        <w:rPr>
          <w:rFonts w:ascii="Times New Roman" w:hAnsi="Times New Roman"/>
          <w:sz w:val="24"/>
          <w:szCs w:val="24"/>
          <w:lang w:eastAsia="ru-RU"/>
        </w:rPr>
        <w:t xml:space="preserve">1 корте, с асфальтовым покрытием. </w:t>
      </w:r>
      <w:r>
        <w:rPr>
          <w:rFonts w:ascii="Times New Roman" w:hAnsi="Times New Roman"/>
          <w:sz w:val="24"/>
          <w:szCs w:val="24"/>
          <w:lang w:eastAsia="ru-RU"/>
        </w:rPr>
        <w:br/>
        <w:t>8</w:t>
      </w:r>
      <w:r w:rsidRPr="00B3749B">
        <w:rPr>
          <w:rFonts w:ascii="Times New Roman" w:hAnsi="Times New Roman"/>
          <w:sz w:val="24"/>
          <w:szCs w:val="24"/>
          <w:lang w:eastAsia="ru-RU"/>
        </w:rPr>
        <w:t>.2 Вст</w:t>
      </w:r>
      <w:r>
        <w:rPr>
          <w:rFonts w:ascii="Times New Roman" w:hAnsi="Times New Roman"/>
          <w:sz w:val="24"/>
          <w:szCs w:val="24"/>
          <w:lang w:eastAsia="ru-RU"/>
        </w:rPr>
        <w:t>реча состоит из одного  сета до 8 геймов. При счете «ровно» разыгрывается решающее очко, квадрат подачи при этом выбирает «принимающая сторона». При счете 7/7 в сете – играется тай-брейк до 7 очков. 8</w:t>
      </w:r>
      <w:r w:rsidRPr="00B3749B">
        <w:rPr>
          <w:rFonts w:ascii="Times New Roman" w:hAnsi="Times New Roman"/>
          <w:sz w:val="24"/>
          <w:szCs w:val="24"/>
          <w:lang w:eastAsia="ru-RU"/>
        </w:rPr>
        <w:t>.3 В</w:t>
      </w:r>
      <w:r>
        <w:rPr>
          <w:rFonts w:ascii="Times New Roman" w:hAnsi="Times New Roman"/>
          <w:sz w:val="24"/>
          <w:szCs w:val="24"/>
          <w:lang w:eastAsia="ru-RU"/>
        </w:rPr>
        <w:t>ремя на разминку – 5 минут.</w:t>
      </w:r>
      <w:r>
        <w:rPr>
          <w:rFonts w:ascii="Times New Roman" w:hAnsi="Times New Roman"/>
          <w:sz w:val="24"/>
          <w:szCs w:val="24"/>
          <w:lang w:eastAsia="ru-RU"/>
        </w:rPr>
        <w:br/>
        <w:t>8</w:t>
      </w:r>
      <w:r w:rsidRPr="00B3749B">
        <w:rPr>
          <w:rFonts w:ascii="Times New Roman" w:hAnsi="Times New Roman"/>
          <w:sz w:val="24"/>
          <w:szCs w:val="24"/>
          <w:lang w:eastAsia="ru-RU"/>
        </w:rPr>
        <w:t>.4 Неявка на матч или отказ от игры засчитывается как проигрыш мат</w:t>
      </w:r>
      <w:r>
        <w:rPr>
          <w:rFonts w:ascii="Times New Roman" w:hAnsi="Times New Roman"/>
          <w:sz w:val="24"/>
          <w:szCs w:val="24"/>
          <w:lang w:eastAsia="ru-RU"/>
        </w:rPr>
        <w:t xml:space="preserve">ча со счетом 0-8. </w:t>
      </w:r>
      <w:r>
        <w:rPr>
          <w:rFonts w:ascii="Times New Roman" w:hAnsi="Times New Roman"/>
          <w:sz w:val="24"/>
          <w:szCs w:val="24"/>
          <w:lang w:eastAsia="ru-RU"/>
        </w:rPr>
        <w:br/>
        <w:t>8</w:t>
      </w:r>
      <w:r w:rsidRPr="00B3749B">
        <w:rPr>
          <w:rFonts w:ascii="Times New Roman" w:hAnsi="Times New Roman"/>
          <w:sz w:val="24"/>
          <w:szCs w:val="24"/>
          <w:lang w:eastAsia="ru-RU"/>
        </w:rPr>
        <w:t>.5 О</w:t>
      </w:r>
      <w:r>
        <w:rPr>
          <w:rFonts w:ascii="Times New Roman" w:hAnsi="Times New Roman"/>
          <w:sz w:val="24"/>
          <w:szCs w:val="24"/>
          <w:lang w:eastAsia="ru-RU"/>
        </w:rPr>
        <w:t>поздание на матч более чем на 10</w:t>
      </w:r>
      <w:r w:rsidRPr="00B3749B">
        <w:rPr>
          <w:rFonts w:ascii="Times New Roman" w:hAnsi="Times New Roman"/>
          <w:sz w:val="24"/>
          <w:szCs w:val="24"/>
          <w:lang w:eastAsia="ru-RU"/>
        </w:rPr>
        <w:t xml:space="preserve"> минут прир</w:t>
      </w:r>
      <w:r>
        <w:rPr>
          <w:rFonts w:ascii="Times New Roman" w:hAnsi="Times New Roman"/>
          <w:sz w:val="24"/>
          <w:szCs w:val="24"/>
          <w:lang w:eastAsia="ru-RU"/>
        </w:rPr>
        <w:t xml:space="preserve">авнивается к неявке на матч. </w:t>
      </w:r>
      <w:r>
        <w:rPr>
          <w:rFonts w:ascii="Times New Roman" w:hAnsi="Times New Roman"/>
          <w:sz w:val="24"/>
          <w:szCs w:val="24"/>
          <w:lang w:eastAsia="ru-RU"/>
        </w:rPr>
        <w:br/>
        <w:t>9</w:t>
      </w:r>
      <w:r w:rsidRPr="00B3749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B3749B">
        <w:rPr>
          <w:rFonts w:ascii="Times New Roman" w:hAnsi="Times New Roman"/>
          <w:b/>
          <w:bCs/>
          <w:sz w:val="24"/>
          <w:szCs w:val="24"/>
          <w:lang w:eastAsia="ru-RU"/>
        </w:rPr>
        <w:t>Судейство.</w:t>
      </w:r>
      <w:r w:rsidRPr="00B374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749B">
        <w:rPr>
          <w:rFonts w:ascii="Times New Roman" w:hAnsi="Times New Roman"/>
          <w:sz w:val="24"/>
          <w:szCs w:val="24"/>
          <w:lang w:eastAsia="ru-RU"/>
        </w:rPr>
        <w:br/>
        <w:t xml:space="preserve">Судейство во всех матчах проводится игроками самостоятельно, согласно стандартным правилам тенниса и руководствуясь положениями, сформулированными в «Теннисном Кодексе». </w:t>
      </w:r>
      <w:r>
        <w:rPr>
          <w:rFonts w:ascii="Times New Roman" w:hAnsi="Times New Roman"/>
          <w:sz w:val="24"/>
          <w:szCs w:val="24"/>
          <w:lang w:eastAsia="ru-RU"/>
        </w:rPr>
        <w:t xml:space="preserve">Все спорные моменты разрешаются главным судьей соревнований. На полуфинальных и финальных матчах судейство осуществляется судьей (из числа опытных игроков) на вышке. </w:t>
      </w:r>
    </w:p>
    <w:p w:rsidR="003B328C" w:rsidRDefault="003B328C" w:rsidP="00CF0D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B3749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B3749B">
        <w:rPr>
          <w:rFonts w:ascii="Times New Roman" w:hAnsi="Times New Roman"/>
          <w:b/>
          <w:bCs/>
          <w:sz w:val="24"/>
          <w:szCs w:val="24"/>
          <w:lang w:eastAsia="ru-RU"/>
        </w:rPr>
        <w:t>Мячи.</w:t>
      </w:r>
      <w:r w:rsidRPr="00B374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749B">
        <w:rPr>
          <w:rFonts w:ascii="Times New Roman" w:hAnsi="Times New Roman"/>
          <w:sz w:val="24"/>
          <w:szCs w:val="24"/>
          <w:lang w:eastAsia="ru-RU"/>
        </w:rPr>
        <w:br/>
        <w:t xml:space="preserve">Официальные мячи </w:t>
      </w:r>
      <w:r>
        <w:rPr>
          <w:rFonts w:ascii="Times New Roman" w:hAnsi="Times New Roman"/>
          <w:sz w:val="24"/>
          <w:szCs w:val="24"/>
          <w:lang w:eastAsia="ru-RU"/>
        </w:rPr>
        <w:t>любых турниров</w:t>
      </w:r>
      <w:r w:rsidRPr="0045163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c</w:t>
      </w:r>
      <w:r w:rsidRPr="0045163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любым покрытием.</w:t>
      </w:r>
      <w:r w:rsidRPr="00B3749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B328C" w:rsidRDefault="003B328C" w:rsidP="00CF0D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11. </w:t>
      </w:r>
      <w:r w:rsidRPr="00416FA6">
        <w:rPr>
          <w:rFonts w:ascii="Times New Roman" w:hAnsi="Times New Roman"/>
          <w:b/>
          <w:sz w:val="24"/>
          <w:szCs w:val="24"/>
          <w:lang w:eastAsia="ru-RU"/>
        </w:rPr>
        <w:t>Медицинское сопровождение.</w:t>
      </w:r>
      <w:r w:rsidRPr="00B3749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B328C" w:rsidRPr="00B3749B" w:rsidRDefault="003B328C" w:rsidP="00CF0D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Медицинское сопровождение соревнований обеспечивается врачом ДС УГМК.</w:t>
      </w:r>
    </w:p>
    <w:p w:rsidR="003B328C" w:rsidRPr="002F75A2" w:rsidRDefault="003B328C" w:rsidP="00CF0D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B3749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B3749B">
        <w:rPr>
          <w:rFonts w:ascii="Times New Roman" w:hAnsi="Times New Roman"/>
          <w:b/>
          <w:bCs/>
          <w:sz w:val="24"/>
          <w:szCs w:val="24"/>
          <w:lang w:eastAsia="ru-RU"/>
        </w:rPr>
        <w:t>Призы.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br/>
        <w:t>Победители награждаются кубками, почетными грамотами</w:t>
      </w:r>
      <w:r w:rsidRPr="00AB062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Комитета по спорту, туризму и молодежной политике ГО Верхняя Пышма.</w:t>
      </w:r>
    </w:p>
    <w:p w:rsidR="003B328C" w:rsidRPr="00B3749B" w:rsidRDefault="003B328C" w:rsidP="00B374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B328C" w:rsidRDefault="003B328C"/>
    <w:sectPr w:rsidR="003B328C" w:rsidSect="00F37A7C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DA2"/>
    <w:multiLevelType w:val="hybridMultilevel"/>
    <w:tmpl w:val="4E521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73029"/>
    <w:multiLevelType w:val="multilevel"/>
    <w:tmpl w:val="20B6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0B11E2"/>
    <w:multiLevelType w:val="multilevel"/>
    <w:tmpl w:val="79DA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AB6C46"/>
    <w:multiLevelType w:val="hybridMultilevel"/>
    <w:tmpl w:val="ECCE2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49B"/>
    <w:rsid w:val="000C2B95"/>
    <w:rsid w:val="000D5819"/>
    <w:rsid w:val="002F75A2"/>
    <w:rsid w:val="003245C1"/>
    <w:rsid w:val="003B328C"/>
    <w:rsid w:val="003C6D7B"/>
    <w:rsid w:val="00416FA6"/>
    <w:rsid w:val="00451639"/>
    <w:rsid w:val="004603BC"/>
    <w:rsid w:val="004C6547"/>
    <w:rsid w:val="0061227D"/>
    <w:rsid w:val="00621FB9"/>
    <w:rsid w:val="00663024"/>
    <w:rsid w:val="00715E15"/>
    <w:rsid w:val="00793C8E"/>
    <w:rsid w:val="007C594A"/>
    <w:rsid w:val="00873B2D"/>
    <w:rsid w:val="00886BE8"/>
    <w:rsid w:val="00944ABC"/>
    <w:rsid w:val="00995BEE"/>
    <w:rsid w:val="00A50047"/>
    <w:rsid w:val="00AB062C"/>
    <w:rsid w:val="00B07129"/>
    <w:rsid w:val="00B3749B"/>
    <w:rsid w:val="00B62852"/>
    <w:rsid w:val="00B679F6"/>
    <w:rsid w:val="00B70DC9"/>
    <w:rsid w:val="00C018AF"/>
    <w:rsid w:val="00C17514"/>
    <w:rsid w:val="00C20DD9"/>
    <w:rsid w:val="00C6009A"/>
    <w:rsid w:val="00CF0D97"/>
    <w:rsid w:val="00D97962"/>
    <w:rsid w:val="00E67B8F"/>
    <w:rsid w:val="00EA177F"/>
    <w:rsid w:val="00F0393B"/>
    <w:rsid w:val="00F12A48"/>
    <w:rsid w:val="00F3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B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gtxt">
    <w:name w:val="lgtxt"/>
    <w:basedOn w:val="Normal"/>
    <w:uiPriority w:val="99"/>
    <w:rsid w:val="00B374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mtxt">
    <w:name w:val="smtxt"/>
    <w:basedOn w:val="Normal"/>
    <w:uiPriority w:val="99"/>
    <w:rsid w:val="00B374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97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464</Words>
  <Characters>2650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</dc:title>
  <dc:subject/>
  <dc:creator>Alexey</dc:creator>
  <cp:keywords/>
  <dc:description/>
  <cp:lastModifiedBy>Мингазов</cp:lastModifiedBy>
  <cp:revision>4</cp:revision>
  <cp:lastPrinted>2014-07-29T04:46:00Z</cp:lastPrinted>
  <dcterms:created xsi:type="dcterms:W3CDTF">2014-07-28T04:55:00Z</dcterms:created>
  <dcterms:modified xsi:type="dcterms:W3CDTF">2014-07-29T04:47:00Z</dcterms:modified>
</cp:coreProperties>
</file>