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F4" w:rsidRPr="00450F9F" w:rsidRDefault="004836F4" w:rsidP="004836F4">
      <w:pPr>
        <w:ind w:firstLine="5387"/>
        <w:rPr>
          <w:spacing w:val="-6"/>
          <w:sz w:val="28"/>
          <w:szCs w:val="28"/>
        </w:rPr>
      </w:pPr>
      <w:bookmarkStart w:id="0" w:name="_GoBack"/>
      <w:bookmarkEnd w:id="0"/>
      <w:r w:rsidRPr="00450F9F">
        <w:rPr>
          <w:spacing w:val="-6"/>
          <w:sz w:val="28"/>
          <w:szCs w:val="28"/>
        </w:rPr>
        <w:t>УТВЕРЖДЕН</w:t>
      </w:r>
      <w:r>
        <w:rPr>
          <w:spacing w:val="-6"/>
          <w:sz w:val="28"/>
          <w:szCs w:val="28"/>
        </w:rPr>
        <w:t>А</w:t>
      </w:r>
    </w:p>
    <w:p w:rsidR="004836F4" w:rsidRPr="00450F9F" w:rsidRDefault="004836F4" w:rsidP="004836F4">
      <w:pPr>
        <w:tabs>
          <w:tab w:val="left" w:leader="underscore" w:pos="9639"/>
        </w:tabs>
        <w:ind w:firstLine="5387"/>
        <w:jc w:val="both"/>
        <w:rPr>
          <w:spacing w:val="-6"/>
          <w:sz w:val="28"/>
          <w:szCs w:val="28"/>
        </w:rPr>
      </w:pPr>
      <w:r w:rsidRPr="00450F9F">
        <w:rPr>
          <w:spacing w:val="-6"/>
          <w:sz w:val="28"/>
          <w:szCs w:val="28"/>
        </w:rPr>
        <w:t>постановлением администрации</w:t>
      </w:r>
    </w:p>
    <w:p w:rsidR="004836F4" w:rsidRPr="00450F9F" w:rsidRDefault="004836F4" w:rsidP="004836F4">
      <w:pPr>
        <w:tabs>
          <w:tab w:val="left" w:leader="underscore" w:pos="9639"/>
        </w:tabs>
        <w:ind w:firstLine="5387"/>
        <w:jc w:val="both"/>
        <w:rPr>
          <w:spacing w:val="-6"/>
          <w:sz w:val="28"/>
          <w:szCs w:val="28"/>
        </w:rPr>
      </w:pPr>
      <w:r w:rsidRPr="00450F9F">
        <w:rPr>
          <w:spacing w:val="-6"/>
          <w:sz w:val="28"/>
          <w:szCs w:val="28"/>
        </w:rPr>
        <w:t>городского округа Верхняя Пышма</w:t>
      </w:r>
    </w:p>
    <w:p w:rsidR="004836F4" w:rsidRDefault="004836F4" w:rsidP="00DE0CDF">
      <w:pPr>
        <w:tabs>
          <w:tab w:val="left" w:leader="underscore" w:pos="9639"/>
        </w:tabs>
        <w:ind w:firstLine="5387"/>
        <w:jc w:val="both"/>
        <w:rPr>
          <w:spacing w:val="-6"/>
          <w:sz w:val="28"/>
          <w:szCs w:val="28"/>
        </w:rPr>
      </w:pPr>
      <w:r w:rsidRPr="00450F9F">
        <w:rPr>
          <w:spacing w:val="-6"/>
          <w:sz w:val="28"/>
          <w:szCs w:val="28"/>
        </w:rPr>
        <w:t xml:space="preserve">от </w:t>
      </w:r>
      <w:r w:rsidR="00DE0CDF" w:rsidRPr="00DE0CDF">
        <w:rPr>
          <w:spacing w:val="-6"/>
          <w:sz w:val="28"/>
          <w:szCs w:val="28"/>
        </w:rPr>
        <w:t>29.02.2016 № 216</w:t>
      </w:r>
    </w:p>
    <w:p w:rsidR="00DE0CDF" w:rsidRPr="004836F4" w:rsidRDefault="00DE0CDF" w:rsidP="00DE0CDF">
      <w:pPr>
        <w:tabs>
          <w:tab w:val="left" w:leader="underscore" w:pos="9639"/>
        </w:tabs>
        <w:ind w:firstLine="5387"/>
        <w:jc w:val="both"/>
        <w:rPr>
          <w:spacing w:val="-6"/>
          <w:sz w:val="28"/>
          <w:szCs w:val="28"/>
        </w:rPr>
      </w:pPr>
    </w:p>
    <w:p w:rsidR="004836F4" w:rsidRPr="004836F4" w:rsidRDefault="004836F4" w:rsidP="00483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36F4">
        <w:rPr>
          <w:b/>
          <w:bCs/>
          <w:sz w:val="28"/>
          <w:szCs w:val="28"/>
        </w:rPr>
        <w:t>МЕТОДИКА</w:t>
      </w:r>
    </w:p>
    <w:p w:rsidR="004836F4" w:rsidRDefault="004836F4" w:rsidP="00483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36F4">
        <w:rPr>
          <w:b/>
          <w:bCs/>
          <w:sz w:val="28"/>
          <w:szCs w:val="28"/>
        </w:rPr>
        <w:t xml:space="preserve">проведения экспертизы нормативных правовых актов </w:t>
      </w:r>
    </w:p>
    <w:p w:rsidR="004836F4" w:rsidRDefault="004836F4" w:rsidP="00483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836F4">
        <w:rPr>
          <w:b/>
          <w:bCs/>
          <w:sz w:val="28"/>
          <w:szCs w:val="28"/>
        </w:rPr>
        <w:t>городского округа Верхняя Пышма</w:t>
      </w:r>
    </w:p>
    <w:p w:rsidR="0021716F" w:rsidRPr="0021716F" w:rsidRDefault="0021716F" w:rsidP="0021716F">
      <w:pPr>
        <w:widowControl w:val="0"/>
        <w:autoSpaceDE w:val="0"/>
        <w:autoSpaceDN w:val="0"/>
        <w:adjustRightInd w:val="0"/>
        <w:jc w:val="center"/>
        <w:rPr>
          <w:bCs/>
          <w:i/>
        </w:rPr>
      </w:pPr>
      <w:r w:rsidRPr="0021716F">
        <w:rPr>
          <w:bCs/>
          <w:i/>
        </w:rPr>
        <w:t xml:space="preserve">(в редакции Постановления администрации городского округа Верхняя Пышма от </w:t>
      </w:r>
      <w:r>
        <w:rPr>
          <w:bCs/>
          <w:i/>
        </w:rPr>
        <w:t>0</w:t>
      </w:r>
      <w:r w:rsidRPr="0021716F">
        <w:rPr>
          <w:bCs/>
          <w:i/>
        </w:rPr>
        <w:t>1.11.2016 № 1396)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6F4" w:rsidRPr="004836F4" w:rsidRDefault="004836F4" w:rsidP="004836F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35"/>
      <w:bookmarkEnd w:id="1"/>
      <w:r w:rsidRPr="004836F4">
        <w:rPr>
          <w:b/>
          <w:sz w:val="28"/>
          <w:szCs w:val="28"/>
        </w:rPr>
        <w:t>Глава 1. Общие положения</w:t>
      </w:r>
    </w:p>
    <w:p w:rsidR="004836F4" w:rsidRPr="00002DD2" w:rsidRDefault="004836F4" w:rsidP="004836F4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1. Настоящая Методика проведения экспертизы нормативных правовых актов городского округа Верхняя Пышма (далее - Методика) предназначена для применения Уполномоченным органом в сфере оценки регулирующего возде</w:t>
      </w:r>
      <w:r w:rsidRPr="004836F4">
        <w:rPr>
          <w:sz w:val="28"/>
          <w:szCs w:val="28"/>
        </w:rPr>
        <w:t>й</w:t>
      </w:r>
      <w:r w:rsidRPr="004836F4">
        <w:rPr>
          <w:sz w:val="28"/>
          <w:szCs w:val="28"/>
        </w:rPr>
        <w:t>ствия проектов актов и экспертизы нормативных правовых актов городского округа Верхняя Пышма (далее – Уполномоченный орган), отраслевыми (фун</w:t>
      </w:r>
      <w:r w:rsidRPr="004836F4">
        <w:rPr>
          <w:sz w:val="28"/>
          <w:szCs w:val="28"/>
        </w:rPr>
        <w:t>к</w:t>
      </w:r>
      <w:r w:rsidRPr="004836F4">
        <w:rPr>
          <w:sz w:val="28"/>
          <w:szCs w:val="28"/>
        </w:rPr>
        <w:t xml:space="preserve">циональными, территориальными) органами администрации городского округа Верхняя Пышма, структурными подразделениями администрации городского округа Верхняя Пышма, разработавшими проекты актов (далее - Разработчик) при проведении экспертизы нормативных правовых актов городского округа Верхняя Пышма в соответствии с </w:t>
      </w:r>
      <w:hyperlink r:id="rId9" w:history="1">
        <w:r w:rsidRPr="004836F4">
          <w:rPr>
            <w:sz w:val="28"/>
            <w:szCs w:val="28"/>
          </w:rPr>
          <w:t xml:space="preserve">Порядком </w:t>
        </w:r>
      </w:hyperlink>
      <w:r w:rsidRPr="004836F4">
        <w:rPr>
          <w:sz w:val="28"/>
          <w:szCs w:val="28"/>
        </w:rPr>
        <w:t>проведения оценки регулирующ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го воздействия проектов нормативных правовых актов городского округа Верхняя Пышма и экспертизы нормативных правовых актов городского округа Верхняя Пышма утвержденным решением Думы городского округа Верхняя Пышма от 26.11.2015 № 36/3 (далее - Порядок).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2. Целью экспертизы нормативных правовых актов городского округа Верхняя Пышма является оценка достижения заявленных целей регулирования, определение эффективности решения проблем и преодоления связанных с ними негативных эффектов, определение и оценка фактических положительных и о</w:t>
      </w:r>
      <w:r w:rsidRPr="004836F4">
        <w:rPr>
          <w:sz w:val="28"/>
          <w:szCs w:val="28"/>
        </w:rPr>
        <w:t>т</w:t>
      </w:r>
      <w:r w:rsidRPr="004836F4">
        <w:rPr>
          <w:sz w:val="28"/>
          <w:szCs w:val="28"/>
        </w:rPr>
        <w:t>рицательных последствий принятия муниципальных нормативных правовых актов, а также выявления в них положений, необоснованно затрудняющих в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дение предпринимательской и (или) инвестиционной деятельности.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3. Экспертиза нормативных правовых актов городского округа Верхняя Пышма должна основываться, преимущественно, на опубликованных в откр</w:t>
      </w:r>
      <w:r w:rsidRPr="004836F4">
        <w:rPr>
          <w:sz w:val="28"/>
          <w:szCs w:val="28"/>
        </w:rPr>
        <w:t>ы</w:t>
      </w:r>
      <w:r w:rsidRPr="004836F4">
        <w:rPr>
          <w:sz w:val="28"/>
          <w:szCs w:val="28"/>
        </w:rPr>
        <w:t>тых источниках данных, которые могут быть верифицированы другими заинт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ресованными лицами. Результаты экспертизы оформляются в форме заключ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ния. В заключении о результатах экспертизы городского округа Верхняя Пы</w:t>
      </w:r>
      <w:r w:rsidRPr="004836F4">
        <w:rPr>
          <w:sz w:val="28"/>
          <w:szCs w:val="28"/>
        </w:rPr>
        <w:t>ш</w:t>
      </w:r>
      <w:r w:rsidRPr="004836F4">
        <w:rPr>
          <w:sz w:val="28"/>
          <w:szCs w:val="28"/>
        </w:rPr>
        <w:t>ма (далее - Заключение) должны быть указаны источники использованных да</w:t>
      </w:r>
      <w:r w:rsidRPr="004836F4">
        <w:rPr>
          <w:sz w:val="28"/>
          <w:szCs w:val="28"/>
        </w:rPr>
        <w:t>н</w:t>
      </w:r>
      <w:r w:rsidRPr="004836F4">
        <w:rPr>
          <w:sz w:val="28"/>
          <w:szCs w:val="28"/>
        </w:rPr>
        <w:t>ных.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4. В целях обеспечения открытости процедуры экспертизы нормативных правовых актов городского округа Верхняя Пышма и повышения качества р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гулирования к обсуждению должны привлекаться все заинтересованные гру</w:t>
      </w:r>
      <w:r w:rsidRPr="004836F4">
        <w:rPr>
          <w:sz w:val="28"/>
          <w:szCs w:val="28"/>
        </w:rPr>
        <w:t>п</w:t>
      </w:r>
      <w:r w:rsidRPr="004836F4">
        <w:rPr>
          <w:sz w:val="28"/>
          <w:szCs w:val="28"/>
        </w:rPr>
        <w:t>пы участников отношений.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lastRenderedPageBreak/>
        <w:t xml:space="preserve">5. </w:t>
      </w:r>
      <w:bookmarkStart w:id="2" w:name="Par44"/>
      <w:bookmarkEnd w:id="2"/>
      <w:r w:rsidRPr="004836F4">
        <w:rPr>
          <w:sz w:val="28"/>
          <w:szCs w:val="28"/>
        </w:rPr>
        <w:t>В случае, если аналогичные положения, направленные на решение ко</w:t>
      </w:r>
      <w:r w:rsidRPr="004836F4">
        <w:rPr>
          <w:sz w:val="28"/>
          <w:szCs w:val="28"/>
        </w:rPr>
        <w:t>н</w:t>
      </w:r>
      <w:r w:rsidRPr="004836F4">
        <w:rPr>
          <w:sz w:val="28"/>
          <w:szCs w:val="28"/>
        </w:rPr>
        <w:t>кретной проблемы либо необоснованно затрудняющие ведение предприним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тельской и инвестиционной деятельности, содержатся в нескольких нормати</w:t>
      </w:r>
      <w:r w:rsidRPr="004836F4">
        <w:rPr>
          <w:sz w:val="28"/>
          <w:szCs w:val="28"/>
        </w:rPr>
        <w:t>в</w:t>
      </w:r>
      <w:r w:rsidRPr="004836F4">
        <w:rPr>
          <w:sz w:val="28"/>
          <w:szCs w:val="28"/>
        </w:rPr>
        <w:t>ных правовых актах разного или одного уровня, допустимо проведение экспе</w:t>
      </w:r>
      <w:r w:rsidRPr="004836F4">
        <w:rPr>
          <w:sz w:val="28"/>
          <w:szCs w:val="28"/>
        </w:rPr>
        <w:t>р</w:t>
      </w:r>
      <w:r w:rsidRPr="004836F4">
        <w:rPr>
          <w:sz w:val="28"/>
          <w:szCs w:val="28"/>
        </w:rPr>
        <w:t>тизы группы актов.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068D" w:rsidRDefault="004836F4" w:rsidP="00EC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36F4">
        <w:rPr>
          <w:b/>
          <w:sz w:val="28"/>
          <w:szCs w:val="28"/>
        </w:rPr>
        <w:t xml:space="preserve">Глава 2. Формирование плана экспертизы нормативных правовых актов </w:t>
      </w:r>
    </w:p>
    <w:p w:rsidR="004836F4" w:rsidRPr="004836F4" w:rsidRDefault="004836F4" w:rsidP="00EC06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836F4">
        <w:rPr>
          <w:b/>
          <w:sz w:val="28"/>
          <w:szCs w:val="28"/>
        </w:rPr>
        <w:t>городского округа Верхняя Пышма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836F4">
        <w:rPr>
          <w:sz w:val="28"/>
          <w:szCs w:val="28"/>
        </w:rPr>
        <w:t xml:space="preserve">6. В соответствии с </w:t>
      </w:r>
      <w:hyperlink r:id="rId10" w:history="1">
        <w:r w:rsidRPr="004836F4">
          <w:rPr>
            <w:sz w:val="28"/>
            <w:szCs w:val="28"/>
          </w:rPr>
          <w:t>Главой 6</w:t>
        </w:r>
      </w:hyperlink>
      <w:r w:rsidRPr="004836F4">
        <w:rPr>
          <w:sz w:val="28"/>
          <w:szCs w:val="28"/>
        </w:rPr>
        <w:t xml:space="preserve"> Порядка Уполномоченный орган формирует </w:t>
      </w:r>
      <w:hyperlink w:anchor="Par281" w:history="1">
        <w:r w:rsidRPr="004836F4">
          <w:rPr>
            <w:sz w:val="28"/>
            <w:szCs w:val="28"/>
          </w:rPr>
          <w:t>план</w:t>
        </w:r>
      </w:hyperlink>
      <w:r w:rsidRPr="004836F4">
        <w:rPr>
          <w:sz w:val="28"/>
          <w:szCs w:val="28"/>
        </w:rPr>
        <w:t xml:space="preserve"> проведения экспертизы нормативных правовых актов городского округа Верхняя Пышма по форме согласно приложению № 1 к </w:t>
      </w:r>
      <w:r w:rsidR="00EC068D">
        <w:rPr>
          <w:sz w:val="28"/>
          <w:szCs w:val="28"/>
        </w:rPr>
        <w:t xml:space="preserve">настоящей </w:t>
      </w:r>
      <w:r w:rsidRPr="004836F4">
        <w:rPr>
          <w:sz w:val="28"/>
          <w:szCs w:val="28"/>
        </w:rPr>
        <w:t xml:space="preserve">Методике (далее - План). </w:t>
      </w:r>
    </w:p>
    <w:p w:rsid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7. По результатам публичных консультаций Уполномоченный орган формирует проект Плана. План утверждается постановлением администрации городского округа Верхняя Пышма. Утвержденный </w:t>
      </w:r>
      <w:hyperlink w:anchor="Par281" w:history="1">
        <w:r w:rsidRPr="004836F4">
          <w:rPr>
            <w:sz w:val="28"/>
            <w:szCs w:val="28"/>
          </w:rPr>
          <w:t>План</w:t>
        </w:r>
      </w:hyperlink>
      <w:r w:rsidRPr="004836F4">
        <w:rPr>
          <w:sz w:val="28"/>
          <w:szCs w:val="28"/>
        </w:rPr>
        <w:t xml:space="preserve"> размещается на оф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циальном сайте городского округа Верхняя Пышма не позднее пяти рабочих дней со дня его утверждения главой администрации городского округа Верхняя Пышма.</w:t>
      </w:r>
    </w:p>
    <w:p w:rsidR="00EC068D" w:rsidRPr="004836F4" w:rsidRDefault="00EC068D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C068D" w:rsidRDefault="004836F4" w:rsidP="00EC06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54"/>
      <w:bookmarkEnd w:id="3"/>
      <w:r w:rsidRPr="004836F4">
        <w:rPr>
          <w:b/>
          <w:sz w:val="28"/>
          <w:szCs w:val="28"/>
        </w:rPr>
        <w:t xml:space="preserve">Глава 3. Подготовка заключения о результатах экспертизы </w:t>
      </w:r>
    </w:p>
    <w:p w:rsidR="004836F4" w:rsidRPr="004836F4" w:rsidRDefault="004836F4" w:rsidP="00EC06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836F4">
        <w:rPr>
          <w:b/>
          <w:sz w:val="28"/>
          <w:szCs w:val="28"/>
        </w:rPr>
        <w:t>нормативного правового акта городского округа Верхняя Пышма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8. В отношении каждого нормативного правового акта городского округа, включенного в </w:t>
      </w:r>
      <w:hyperlink w:anchor="Par281" w:history="1">
        <w:r w:rsidRPr="004836F4">
          <w:rPr>
            <w:sz w:val="28"/>
            <w:szCs w:val="28"/>
          </w:rPr>
          <w:t>План</w:t>
        </w:r>
      </w:hyperlink>
      <w:r w:rsidRPr="004836F4">
        <w:rPr>
          <w:sz w:val="28"/>
          <w:szCs w:val="28"/>
        </w:rPr>
        <w:t xml:space="preserve"> на соответствующий год, Разработчик нормативного пр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 xml:space="preserve">вового акта готовит проект заключения об экспертизе нормативного правового акта городского округа Верхняя Пышма по форме согласно приложению № 2 к </w:t>
      </w:r>
      <w:r w:rsidR="00EC068D">
        <w:rPr>
          <w:sz w:val="28"/>
          <w:szCs w:val="28"/>
        </w:rPr>
        <w:t xml:space="preserve">настоящей </w:t>
      </w:r>
      <w:r w:rsidRPr="004836F4">
        <w:rPr>
          <w:sz w:val="28"/>
          <w:szCs w:val="28"/>
        </w:rPr>
        <w:t>Методике (далее – Заключение).</w:t>
      </w:r>
    </w:p>
    <w:p w:rsid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9. Проект заключения направляется в Уполномоченный орган в течение </w:t>
      </w:r>
      <w:r w:rsidR="00EF53E5" w:rsidRPr="00E56C9E">
        <w:rPr>
          <w:sz w:val="28"/>
          <w:szCs w:val="28"/>
        </w:rPr>
        <w:t>двадцати</w:t>
      </w:r>
      <w:r w:rsidR="00EF53E5" w:rsidRPr="00E56C9E">
        <w:rPr>
          <w:i/>
          <w:sz w:val="28"/>
          <w:szCs w:val="28"/>
        </w:rPr>
        <w:t xml:space="preserve"> </w:t>
      </w:r>
      <w:r w:rsidR="00EF53E5" w:rsidRPr="00E56C9E">
        <w:rPr>
          <w:sz w:val="28"/>
          <w:szCs w:val="28"/>
        </w:rPr>
        <w:t>рабочих</w:t>
      </w:r>
      <w:r w:rsidR="00EF53E5" w:rsidRPr="00EF53E5">
        <w:rPr>
          <w:sz w:val="28"/>
          <w:szCs w:val="28"/>
        </w:rPr>
        <w:t xml:space="preserve"> </w:t>
      </w:r>
      <w:r w:rsidRPr="00EF53E5">
        <w:rPr>
          <w:sz w:val="28"/>
          <w:szCs w:val="28"/>
        </w:rPr>
        <w:t>дней</w:t>
      </w:r>
      <w:r w:rsidRPr="004836F4">
        <w:rPr>
          <w:sz w:val="28"/>
          <w:szCs w:val="28"/>
        </w:rPr>
        <w:t xml:space="preserve"> со дня начала экспертизы такого нормативного прав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вого акта городского округа Верхняя Пышма.</w:t>
      </w:r>
    </w:p>
    <w:p w:rsidR="00E56C9E" w:rsidRPr="00E56C9E" w:rsidRDefault="00E56C9E" w:rsidP="004836F4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56C9E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пункт 9 главы 3 в ред. Постановления администрации от 01.11.2016 № 1396)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836F4">
        <w:rPr>
          <w:sz w:val="28"/>
          <w:szCs w:val="28"/>
        </w:rPr>
        <w:t>10. Разработчику нормативного правового акта при формировании и</w:t>
      </w:r>
      <w:r w:rsidRPr="004836F4">
        <w:rPr>
          <w:sz w:val="28"/>
          <w:szCs w:val="28"/>
        </w:rPr>
        <w:t>н</w:t>
      </w:r>
      <w:r w:rsidRPr="004836F4">
        <w:rPr>
          <w:sz w:val="28"/>
          <w:szCs w:val="28"/>
        </w:rPr>
        <w:t>формации в Уполномоченный орган для подготовки проекта заключения нео</w:t>
      </w:r>
      <w:r w:rsidRPr="004836F4">
        <w:rPr>
          <w:sz w:val="28"/>
          <w:szCs w:val="28"/>
        </w:rPr>
        <w:t>б</w:t>
      </w:r>
      <w:r w:rsidRPr="004836F4">
        <w:rPr>
          <w:sz w:val="28"/>
          <w:szCs w:val="28"/>
        </w:rPr>
        <w:t>ходимо руководствоваться нижеуказанными рекомендациями по заполнению разделов заключения.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11. Общие рекомендации о подготовке Заключения: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При подготовке проекта Заключения до начала публичных консультаций Разработчик должен заполнить все поля Заключения, за исключением сведений о полученных в ходе публичных консультаций предложениях. После провед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ния публичных консультаций указанные сведения вносятся в Заключение.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Заключении необходимо указание на источники использованных да</w:t>
      </w:r>
      <w:r w:rsidRPr="004836F4">
        <w:rPr>
          <w:sz w:val="28"/>
          <w:szCs w:val="28"/>
        </w:rPr>
        <w:t>н</w:t>
      </w:r>
      <w:r w:rsidRPr="004836F4">
        <w:rPr>
          <w:sz w:val="28"/>
          <w:szCs w:val="28"/>
        </w:rPr>
        <w:t xml:space="preserve">ных. Расчеты, произведенные для заполнения соответствующих полей, должны </w:t>
      </w:r>
      <w:r w:rsidRPr="004836F4">
        <w:rPr>
          <w:sz w:val="28"/>
          <w:szCs w:val="28"/>
        </w:rPr>
        <w:lastRenderedPageBreak/>
        <w:t>быть приведены в приложении к Заключению. Информация об источниках да</w:t>
      </w:r>
      <w:r w:rsidRPr="004836F4">
        <w:rPr>
          <w:sz w:val="28"/>
          <w:szCs w:val="28"/>
        </w:rPr>
        <w:t>н</w:t>
      </w:r>
      <w:r w:rsidRPr="004836F4">
        <w:rPr>
          <w:sz w:val="28"/>
          <w:szCs w:val="28"/>
        </w:rPr>
        <w:t>ных и методах расчетов должна быть представлена в таком объеме и с такой степенью детализации, чтобы она могла быть верифицирована другими заинт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ресованными лицами.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12. Рекомендации по заполнению </w:t>
      </w:r>
      <w:hyperlink w:anchor="Par318" w:history="1">
        <w:r w:rsidRPr="004836F4">
          <w:rPr>
            <w:sz w:val="28"/>
            <w:szCs w:val="28"/>
          </w:rPr>
          <w:t>раздела 1</w:t>
        </w:r>
      </w:hyperlink>
      <w:r w:rsidRPr="004836F4">
        <w:rPr>
          <w:sz w:val="28"/>
          <w:szCs w:val="28"/>
        </w:rPr>
        <w:t xml:space="preserve"> Заключения «Общая инфо</w:t>
      </w:r>
      <w:r w:rsidRPr="004836F4">
        <w:rPr>
          <w:sz w:val="28"/>
          <w:szCs w:val="28"/>
        </w:rPr>
        <w:t>р</w:t>
      </w:r>
      <w:r w:rsidRPr="004836F4">
        <w:rPr>
          <w:sz w:val="28"/>
          <w:szCs w:val="28"/>
        </w:rPr>
        <w:t>мация».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 В данном разделе должны быть приведены сведения об оцениваемом нормативном правовом акте или группе актов.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Если оценивается группа актов, то должно быть приведено обоснование, почему группу актов необходимо рассматривать в совокупности. Обоснован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ем может быть указание на то, что положения нормативного правового акта б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лее высокого уровня конкретизируются в нормативном правовом акте более низкого уровня, либо на то, что разными нормативными правовыми актами вводятся схожие,</w:t>
      </w:r>
      <w:r w:rsidRPr="004836F4">
        <w:rPr>
          <w:strike/>
          <w:sz w:val="28"/>
          <w:szCs w:val="28"/>
        </w:rPr>
        <w:t xml:space="preserve"> </w:t>
      </w:r>
      <w:r w:rsidRPr="004836F4">
        <w:rPr>
          <w:sz w:val="28"/>
          <w:szCs w:val="28"/>
        </w:rPr>
        <w:t>дополняющие друг друга или противоречащие друг другу права, обязанности и ограничения субъектов предпринимательской и иной де</w:t>
      </w:r>
      <w:r w:rsidRPr="004836F4">
        <w:rPr>
          <w:sz w:val="28"/>
          <w:szCs w:val="28"/>
        </w:rPr>
        <w:t>я</w:t>
      </w:r>
      <w:r w:rsidRPr="004836F4">
        <w:rPr>
          <w:sz w:val="28"/>
          <w:szCs w:val="28"/>
        </w:rPr>
        <w:t>тельности.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4836F4">
        <w:rPr>
          <w:sz w:val="28"/>
          <w:szCs w:val="28"/>
        </w:rPr>
        <w:t xml:space="preserve">Если в отношении проекта нормативного правового акта городского округа Верхняя Пышма проводилась оценка регулирующего воздействия, то информация вносится в соответствующее поле. Если проводится экспертиза группы актов, то вносится информация о проведении, либо отсутствии оценки регулирующего воздействия по каждому из рассматриваемых актов. 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13. Рекомендации по заполнению </w:t>
      </w:r>
      <w:hyperlink w:anchor="Par418" w:history="1">
        <w:r w:rsidRPr="004836F4">
          <w:rPr>
            <w:sz w:val="28"/>
            <w:szCs w:val="28"/>
          </w:rPr>
          <w:t>раздела 2</w:t>
        </w:r>
      </w:hyperlink>
      <w:r w:rsidRPr="004836F4">
        <w:rPr>
          <w:sz w:val="28"/>
          <w:szCs w:val="28"/>
        </w:rPr>
        <w:t xml:space="preserve"> Заключения «Основные гру</w:t>
      </w:r>
      <w:r w:rsidRPr="004836F4">
        <w:rPr>
          <w:sz w:val="28"/>
          <w:szCs w:val="28"/>
        </w:rPr>
        <w:t>п</w:t>
      </w:r>
      <w:r w:rsidRPr="004836F4">
        <w:rPr>
          <w:sz w:val="28"/>
          <w:szCs w:val="28"/>
        </w:rPr>
        <w:t>пы субъектов предпринимательской, инвестиционной, иные заинтересованные лица, интересы которых затрагиваются регулированием, установленным но</w:t>
      </w:r>
      <w:r w:rsidRPr="004836F4">
        <w:rPr>
          <w:sz w:val="28"/>
          <w:szCs w:val="28"/>
        </w:rPr>
        <w:t>р</w:t>
      </w:r>
      <w:r w:rsidRPr="004836F4">
        <w:rPr>
          <w:sz w:val="28"/>
          <w:szCs w:val="28"/>
        </w:rPr>
        <w:t>мативным правовым актом».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данном разделе приводятся группы участников экономических (общ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ственных) отношений, интересы которых затронуты актом. К группам участн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ков отношений могут быть отнесены: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1) субъекты предпринимательской деятельности либо группы таких суб</w:t>
      </w:r>
      <w:r w:rsidRPr="004836F4">
        <w:rPr>
          <w:sz w:val="28"/>
          <w:szCs w:val="28"/>
        </w:rPr>
        <w:t>ъ</w:t>
      </w:r>
      <w:r w:rsidRPr="004836F4">
        <w:rPr>
          <w:sz w:val="28"/>
          <w:szCs w:val="28"/>
        </w:rPr>
        <w:t>ектов (предприятия отдельных секторов экономики и организации социальной сферы; в зависимости от содержания регулирования рассматриваются сферы деятельности или рынки товаров и услуг; крупные, средние или малые пре</w:t>
      </w:r>
      <w:r w:rsidRPr="004836F4">
        <w:rPr>
          <w:sz w:val="28"/>
          <w:szCs w:val="28"/>
        </w:rPr>
        <w:t>д</w:t>
      </w:r>
      <w:r w:rsidRPr="004836F4">
        <w:rPr>
          <w:sz w:val="28"/>
          <w:szCs w:val="28"/>
        </w:rPr>
        <w:t>приятия, индивидуальные предприниматели; юридические лица, индивидуал</w:t>
      </w:r>
      <w:r w:rsidRPr="004836F4">
        <w:rPr>
          <w:sz w:val="28"/>
          <w:szCs w:val="28"/>
        </w:rPr>
        <w:t>ь</w:t>
      </w:r>
      <w:r w:rsidRPr="004836F4">
        <w:rPr>
          <w:sz w:val="28"/>
          <w:szCs w:val="28"/>
        </w:rPr>
        <w:t>ные предприниматели и т.д.);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2) государственные и муниципальные органы (организации) могут быть разделены: по уровню власти (федеральные, региональные, органы местного самоуправления); по ведомственной принадлежности; по исполняемым гос</w:t>
      </w:r>
      <w:r w:rsidRPr="004836F4">
        <w:rPr>
          <w:sz w:val="28"/>
          <w:szCs w:val="28"/>
        </w:rPr>
        <w:t>у</w:t>
      </w:r>
      <w:r w:rsidRPr="004836F4">
        <w:rPr>
          <w:sz w:val="28"/>
          <w:szCs w:val="28"/>
        </w:rPr>
        <w:t>дарственным функциям и предоставляемым государственным или муниципал</w:t>
      </w:r>
      <w:r w:rsidRPr="004836F4">
        <w:rPr>
          <w:sz w:val="28"/>
          <w:szCs w:val="28"/>
        </w:rPr>
        <w:t>ь</w:t>
      </w:r>
      <w:r w:rsidRPr="004836F4">
        <w:rPr>
          <w:sz w:val="28"/>
          <w:szCs w:val="28"/>
        </w:rPr>
        <w:t>ным услугам; по функциональным обязанностям отдельных групп должнос</w:t>
      </w:r>
      <w:r w:rsidRPr="004836F4">
        <w:rPr>
          <w:sz w:val="28"/>
          <w:szCs w:val="28"/>
        </w:rPr>
        <w:t>т</w:t>
      </w:r>
      <w:r w:rsidRPr="004836F4">
        <w:rPr>
          <w:sz w:val="28"/>
          <w:szCs w:val="28"/>
        </w:rPr>
        <w:t>ных лиц и другим основаниям;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3) некоммерческие организации (в целом либо отдельные их группы);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5) потребители могут быть разделены по территории проживания, возра</w:t>
      </w:r>
      <w:r w:rsidRPr="004836F4">
        <w:rPr>
          <w:sz w:val="28"/>
          <w:szCs w:val="28"/>
        </w:rPr>
        <w:t>с</w:t>
      </w:r>
      <w:r w:rsidRPr="004836F4">
        <w:rPr>
          <w:sz w:val="28"/>
          <w:szCs w:val="28"/>
        </w:rPr>
        <w:t>ту, уровню располагаемого дохода, информационному обеспечению, образов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 xml:space="preserve">тельному и культурному уровню, этническому происхождению, исповедуемой </w:t>
      </w:r>
      <w:r w:rsidRPr="004836F4">
        <w:rPr>
          <w:sz w:val="28"/>
          <w:szCs w:val="28"/>
        </w:rPr>
        <w:lastRenderedPageBreak/>
        <w:t>религии, занятости и т.п.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По каждой группе приводится количественная оценка числа ее участн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ков на момент проведения экспертизы нормативного правового акта городского округа Верхняя Пышма, а также данные об изменении числа участников с м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мента принятия нормативного правового акта городского округа Верхняя Пышма. Как минимум, должны быть указаны направления изменений: выросло, снизилось, осталось неизменным. Желательно привести количественную оце</w:t>
      </w:r>
      <w:r w:rsidRPr="004836F4">
        <w:rPr>
          <w:sz w:val="28"/>
          <w:szCs w:val="28"/>
        </w:rPr>
        <w:t>н</w:t>
      </w:r>
      <w:r w:rsidRPr="004836F4">
        <w:rPr>
          <w:sz w:val="28"/>
          <w:szCs w:val="28"/>
        </w:rPr>
        <w:t>ку изменений (на сколько выросло / снизилось число участников группы в а</w:t>
      </w:r>
      <w:r w:rsidRPr="004836F4">
        <w:rPr>
          <w:sz w:val="28"/>
          <w:szCs w:val="28"/>
        </w:rPr>
        <w:t>б</w:t>
      </w:r>
      <w:r w:rsidRPr="004836F4">
        <w:rPr>
          <w:sz w:val="28"/>
          <w:szCs w:val="28"/>
        </w:rPr>
        <w:t>солютных величинах и в процентном выражении).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Источники данных, на основе которых определен количественный состав группы участников отношений, приводятся в </w:t>
      </w:r>
      <w:hyperlink w:anchor="Par441" w:history="1">
        <w:r w:rsidRPr="004836F4">
          <w:rPr>
            <w:sz w:val="28"/>
            <w:szCs w:val="28"/>
          </w:rPr>
          <w:t>пункте 2.4</w:t>
        </w:r>
      </w:hyperlink>
      <w:r w:rsidRPr="004836F4">
        <w:rPr>
          <w:sz w:val="28"/>
          <w:szCs w:val="28"/>
        </w:rPr>
        <w:t xml:space="preserve"> Заключения.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14. Рекомендации по заполнению </w:t>
      </w:r>
      <w:hyperlink w:anchor="Par446" w:history="1">
        <w:r w:rsidRPr="004836F4">
          <w:rPr>
            <w:sz w:val="28"/>
            <w:szCs w:val="28"/>
          </w:rPr>
          <w:t>раздела 3</w:t>
        </w:r>
      </w:hyperlink>
      <w:r w:rsidRPr="004836F4">
        <w:rPr>
          <w:sz w:val="28"/>
          <w:szCs w:val="28"/>
        </w:rPr>
        <w:t xml:space="preserve"> Заключения «Оценка степени решения проблемы и преодоления связанных с ней негативных эффектов за счет регулирования».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данном разделе должно быть определено, насколько применение но</w:t>
      </w:r>
      <w:r w:rsidRPr="004836F4">
        <w:rPr>
          <w:sz w:val="28"/>
          <w:szCs w:val="28"/>
        </w:rPr>
        <w:t>р</w:t>
      </w:r>
      <w:r w:rsidRPr="004836F4">
        <w:rPr>
          <w:sz w:val="28"/>
          <w:szCs w:val="28"/>
        </w:rPr>
        <w:t>мативного правового акта городского округа Верхняя Пышма позволило фа</w:t>
      </w:r>
      <w:r w:rsidRPr="004836F4">
        <w:rPr>
          <w:sz w:val="28"/>
          <w:szCs w:val="28"/>
        </w:rPr>
        <w:t>к</w:t>
      </w:r>
      <w:r w:rsidRPr="004836F4">
        <w:rPr>
          <w:sz w:val="28"/>
          <w:szCs w:val="28"/>
        </w:rPr>
        <w:t>тически решить проблемы и преодолеть негативные эффекты, для решения к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торых принимался нормативный правовой акт.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Формулировка проблемы и описание негативных эффектов, связанных с ее существованием, должно совпадать с описанием проблемы и эффектов, пр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веденных в заключении об оценке регулирующего воздействия, если для прое</w:t>
      </w:r>
      <w:r w:rsidRPr="004836F4">
        <w:rPr>
          <w:sz w:val="28"/>
          <w:szCs w:val="28"/>
        </w:rPr>
        <w:t>к</w:t>
      </w:r>
      <w:r w:rsidRPr="004836F4">
        <w:rPr>
          <w:sz w:val="28"/>
          <w:szCs w:val="28"/>
        </w:rPr>
        <w:t>та акта проводилась оценка регулирующего воздействия. Если оценка регул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рующего воздействия по проекту акта не проводилась, Разработчик формул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рует проблемы на основании ведомственных сведений и экспертной оценки.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заключении приводится оценка степени решения проблемы и негати</w:t>
      </w:r>
      <w:r w:rsidRPr="004836F4">
        <w:rPr>
          <w:sz w:val="28"/>
          <w:szCs w:val="28"/>
        </w:rPr>
        <w:t>в</w:t>
      </w:r>
      <w:r w:rsidRPr="004836F4">
        <w:rPr>
          <w:sz w:val="28"/>
          <w:szCs w:val="28"/>
        </w:rPr>
        <w:t>ных эффектов, связанных с проблемой. Необходимо стремиться к проведению количественной оценки степени решения проблемы. Если для проекта акта проводилась оценка регулирующего воздействия, то сопоставляется текущее состояние проблемы с состоянием, описанным в момент проведения оценки р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гулирующего воздействия. Если, по мнению уполномоченного органа, в м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мент проведения оценки регулирующего воздействия, масштаб проблемы был оценен некорректно, это должно быть указано в заключении.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При выявлении причинно-следственной связи между текущим состоян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ем проблемы и регулированием, установленным оцениваемым нормативным правовым актом, можно опираться на данные исследований, мнение участников отношений (при этом необходимо учитывать, что имеется риск ошибки учас</w:t>
      </w:r>
      <w:r w:rsidRPr="004836F4">
        <w:rPr>
          <w:sz w:val="28"/>
          <w:szCs w:val="28"/>
        </w:rPr>
        <w:t>т</w:t>
      </w:r>
      <w:r w:rsidRPr="004836F4">
        <w:rPr>
          <w:sz w:val="28"/>
          <w:szCs w:val="28"/>
        </w:rPr>
        <w:t>ников и/или преследования собственных групповых интересов), собственную экспертную оценку. Причинно-следственная связь между текущим состоянием проблемы и регулированием должна быть логически обоснована.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15. Рекомендации по заполнению </w:t>
      </w:r>
      <w:hyperlink w:anchor="Par476" w:history="1">
        <w:r w:rsidRPr="004836F4">
          <w:rPr>
            <w:sz w:val="28"/>
            <w:szCs w:val="28"/>
          </w:rPr>
          <w:t>раздела 4</w:t>
        </w:r>
      </w:hyperlink>
      <w:r w:rsidRPr="004836F4">
        <w:rPr>
          <w:sz w:val="28"/>
          <w:szCs w:val="28"/>
        </w:rPr>
        <w:t xml:space="preserve"> Заключения «Оценка бю</w:t>
      </w:r>
      <w:r w:rsidRPr="004836F4">
        <w:rPr>
          <w:sz w:val="28"/>
          <w:szCs w:val="28"/>
        </w:rPr>
        <w:t>д</w:t>
      </w:r>
      <w:r w:rsidRPr="004836F4">
        <w:rPr>
          <w:sz w:val="28"/>
          <w:szCs w:val="28"/>
        </w:rPr>
        <w:t>жетных расходов и доходов от реализации предусмотренных нормативным правовым актом городского округа Верхняя Пышма функций, полномочий, обязанностей и прав органов местного самоуправления».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данном разделе необходимо указать наименование всех функций, по</w:t>
      </w:r>
      <w:r w:rsidRPr="004836F4">
        <w:rPr>
          <w:sz w:val="28"/>
          <w:szCs w:val="28"/>
        </w:rPr>
        <w:t>л</w:t>
      </w:r>
      <w:r w:rsidRPr="004836F4">
        <w:rPr>
          <w:sz w:val="28"/>
          <w:szCs w:val="28"/>
        </w:rPr>
        <w:lastRenderedPageBreak/>
        <w:t>номочий, обязанностей и прав органов местного самоуправления, которые ре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лизуются во исполнение оцениваемого акта. Кратко описывается порядок ре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лизации соответствующих функций, каким именно органом они реализуются.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По каждой реализуемой функции приводятся данные о затратах, связа</w:t>
      </w:r>
      <w:r w:rsidRPr="004836F4">
        <w:rPr>
          <w:sz w:val="28"/>
          <w:szCs w:val="28"/>
        </w:rPr>
        <w:t>н</w:t>
      </w:r>
      <w:r w:rsidRPr="004836F4">
        <w:rPr>
          <w:sz w:val="28"/>
          <w:szCs w:val="28"/>
        </w:rPr>
        <w:t>ных с ее реализацией. Расходы определяются обобщенно отдельно по каждому главному распорядителю средств бюджета. При определении расходов испол</w:t>
      </w:r>
      <w:r w:rsidRPr="004836F4">
        <w:rPr>
          <w:sz w:val="28"/>
          <w:szCs w:val="28"/>
        </w:rPr>
        <w:t>ь</w:t>
      </w:r>
      <w:r w:rsidRPr="004836F4">
        <w:rPr>
          <w:sz w:val="28"/>
          <w:szCs w:val="28"/>
        </w:rPr>
        <w:t xml:space="preserve">зуются фактические данные о расходах в разрезе выполняемых функций. 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 При оценке доходов учитываются: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1) прямые дополнительные доходы бюджетов (связанные, например, с повышением налоговых ставок, пошлин и т.д. либо неналоговые доходы, например, от приватизации имущества, плата за оказание муниципальных услуг);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2) косвенные дополнительные доходы бюджетов (связаны с ростом нал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говой базы, например, если вследствие либерализации регулирования произ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шел дополнительный рост промышленного производства, данный рост сопр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вождался дополнительными доходами бюджетов по НДФЛ и т.д.);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3) выпадающие доходы (связанные со снижением налоговых ставок, вв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дением льгот и т.д.).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На основе оценки доходов и расходов по каждой функции формируется итоговая оценка расходов и доходов в год. Единовременные расходы и доходы делятся на количество лет действия регулирования с учетом индекса-дефлятора. При формировании сумм учитываются все виды влияния на доходы и расходы (например, итоговый объем доходов равен объему дополнительных доходов, уменьшенному на объем выпадающих доходов).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Помимо оценки совокупных доходов и расходов по отдельным функциям в заключении приводятся совокупные расходы и доходы.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заключении приводятся иные сведения о расходах и возможных п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ступлениях. В частности, в данном пункте могут быть указаны итоговое соо</w:t>
      </w:r>
      <w:r w:rsidRPr="004836F4">
        <w:rPr>
          <w:sz w:val="28"/>
          <w:szCs w:val="28"/>
        </w:rPr>
        <w:t>т</w:t>
      </w:r>
      <w:r w:rsidRPr="004836F4">
        <w:rPr>
          <w:sz w:val="28"/>
          <w:szCs w:val="28"/>
        </w:rPr>
        <w:t>ношение расходов и возможных поступлений, их соотношение по времени ре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лизации нормативного правового акта (если указанные расходы и поступления неравномерны во времени; так при высоких единовременных расходах первого года реализации акта объем дополнительных доходов за трехлетний период может не превышать планируемый объем расходов).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16. Рекомендации по заполнению </w:t>
      </w:r>
      <w:hyperlink w:anchor="Par558" w:history="1">
        <w:r w:rsidRPr="004836F4">
          <w:rPr>
            <w:sz w:val="28"/>
            <w:szCs w:val="28"/>
          </w:rPr>
          <w:t>раздела 5</w:t>
        </w:r>
      </w:hyperlink>
      <w:r w:rsidRPr="004836F4">
        <w:rPr>
          <w:sz w:val="28"/>
          <w:szCs w:val="28"/>
        </w:rPr>
        <w:t xml:space="preserve"> Заключения «Оценка факт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ческих расходов субъектов предпринимательской, инвестиционной деятельн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сти, связанных с необходимостью соблюдения установленных нормативным правовым актом обязанностей или ограничений».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Заключении указываются обязанности и ограничения, которые возл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гаются на участников отношений нормативным правовым актом. Для каждой обязанности или ограничения необходимо указать группы участников отнош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ний, которые затронуты регулированием, а также дать количественную оценку каждой группы. Указание следует начинать с групп, которые непосредственно являются объектом регулирования (у которых возникли новые обязанности, права, в отношении которых устанавливаются запреты или ограничения). И</w:t>
      </w:r>
      <w:r w:rsidRPr="004836F4">
        <w:rPr>
          <w:sz w:val="28"/>
          <w:szCs w:val="28"/>
        </w:rPr>
        <w:t>с</w:t>
      </w:r>
      <w:r w:rsidRPr="004836F4">
        <w:rPr>
          <w:sz w:val="28"/>
          <w:szCs w:val="28"/>
        </w:rPr>
        <w:lastRenderedPageBreak/>
        <w:t>точником могут быть статистические данные о количестве предприятий (гра</w:t>
      </w:r>
      <w:r w:rsidRPr="004836F4">
        <w:rPr>
          <w:sz w:val="28"/>
          <w:szCs w:val="28"/>
        </w:rPr>
        <w:t>ж</w:t>
      </w:r>
      <w:r w:rsidRPr="004836F4">
        <w:rPr>
          <w:sz w:val="28"/>
          <w:szCs w:val="28"/>
        </w:rPr>
        <w:t>дан) той или иной категории, данные реестров о количестве выданных лице</w:t>
      </w:r>
      <w:r w:rsidRPr="004836F4">
        <w:rPr>
          <w:sz w:val="28"/>
          <w:szCs w:val="28"/>
        </w:rPr>
        <w:t>н</w:t>
      </w:r>
      <w:r w:rsidRPr="004836F4">
        <w:rPr>
          <w:sz w:val="28"/>
          <w:szCs w:val="28"/>
        </w:rPr>
        <w:t>зий, полученных разрешений и т.п. Возможно использование результатов и</w:t>
      </w:r>
      <w:r w:rsidRPr="004836F4">
        <w:rPr>
          <w:sz w:val="28"/>
          <w:szCs w:val="28"/>
        </w:rPr>
        <w:t>с</w:t>
      </w:r>
      <w:r w:rsidRPr="004836F4">
        <w:rPr>
          <w:sz w:val="28"/>
          <w:szCs w:val="28"/>
        </w:rPr>
        <w:t>следований рынков, иных независимых исследований. При невозможности точной однозначной оценки количества субъектов возможно приводить инте</w:t>
      </w:r>
      <w:r w:rsidRPr="004836F4">
        <w:rPr>
          <w:sz w:val="28"/>
          <w:szCs w:val="28"/>
        </w:rPr>
        <w:t>р</w:t>
      </w:r>
      <w:r w:rsidRPr="004836F4">
        <w:rPr>
          <w:sz w:val="28"/>
          <w:szCs w:val="28"/>
        </w:rPr>
        <w:t>вальные оценки, обосновывая методы получения таких оценок.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Для каждой группы участников отношений, прямо или косвенно затрон</w:t>
      </w:r>
      <w:r w:rsidRPr="004836F4">
        <w:rPr>
          <w:sz w:val="28"/>
          <w:szCs w:val="28"/>
        </w:rPr>
        <w:t>у</w:t>
      </w:r>
      <w:r w:rsidRPr="004836F4">
        <w:rPr>
          <w:sz w:val="28"/>
          <w:szCs w:val="28"/>
        </w:rPr>
        <w:t>тых регулированием, приводится оценка расходов, связанных с выполнением обязанности. Оценка расходов приводится в текущих ценах соответствующих лет. При оценке расходов используются индексы-дефляторы в соответствии с последним доведенным прогнозом социально-экономического развития Ро</w:t>
      </w:r>
      <w:r w:rsidRPr="004836F4">
        <w:rPr>
          <w:sz w:val="28"/>
          <w:szCs w:val="28"/>
        </w:rPr>
        <w:t>с</w:t>
      </w:r>
      <w:r w:rsidRPr="004836F4">
        <w:rPr>
          <w:sz w:val="28"/>
          <w:szCs w:val="28"/>
        </w:rPr>
        <w:t>сийской Федерации на среднесрочную перспективу.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При характеристике расходов выделяют единовременные расходы - ра</w:t>
      </w:r>
      <w:r w:rsidRPr="004836F4">
        <w:rPr>
          <w:sz w:val="28"/>
          <w:szCs w:val="28"/>
        </w:rPr>
        <w:t>с</w:t>
      </w:r>
      <w:r w:rsidRPr="004836F4">
        <w:rPr>
          <w:sz w:val="28"/>
          <w:szCs w:val="28"/>
        </w:rPr>
        <w:t>ходы, связанные с капитальными вложениями, разработкой информационных систем, разработкой внутренней нормативной документации, обучением и т.д. и периодические расходы - расходы на наем дополнительного персонала, на с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держание и обслуживание техники и т.д.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Периодические расходы приводятся за год. Единовременные расходы приводятся с указанием времени их возникновения.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При определении расходов могут быть использованы официальные ст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тистические данные (данные о зарплатах, численности работников, объемах производства и реализации определенных видов продукции и т.п.), данные опросов представителей соответствующих групп (в том числе информация, п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лученная в ходе публичных консультаций), социологических опросов, незав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симых исследований, мониторингов, а также иная релевантная информация.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Для оценки расходов по каждой группе участников отношений и каждой категории требований определяются расходы «репрезентативного» участника, которые умножаются на число участников группы. Для периодических расх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дов принимается во внимание изменение числа участников группы за период действия регулирования. Разработчик может применять и иные методы расч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тов с соответствующим обоснованием.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поле «Описание издержек, не поддающихся количественной оценке» необходимо дать описание издержек, для которых невозможно на основании имеющихся данных дать достоверную количественную оценку, но которые, по мнению уполномоченного органа, являются существенными.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поле «Описание выгод субъектов предпринимательской, инвестицио</w:t>
      </w:r>
      <w:r w:rsidRPr="004836F4">
        <w:rPr>
          <w:sz w:val="28"/>
          <w:szCs w:val="28"/>
        </w:rPr>
        <w:t>н</w:t>
      </w:r>
      <w:r w:rsidRPr="004836F4">
        <w:rPr>
          <w:sz w:val="28"/>
          <w:szCs w:val="28"/>
        </w:rPr>
        <w:t>ной и (или) иной деятельности от действующего регулирования (действия а</w:t>
      </w:r>
      <w:r w:rsidRPr="004836F4">
        <w:rPr>
          <w:sz w:val="28"/>
          <w:szCs w:val="28"/>
        </w:rPr>
        <w:t>к</w:t>
      </w:r>
      <w:r w:rsidRPr="004836F4">
        <w:rPr>
          <w:sz w:val="28"/>
          <w:szCs w:val="28"/>
        </w:rPr>
        <w:t>та)» дается количественное описание выгод различных групп, затронутых рег</w:t>
      </w:r>
      <w:r w:rsidRPr="004836F4">
        <w:rPr>
          <w:sz w:val="28"/>
          <w:szCs w:val="28"/>
        </w:rPr>
        <w:t>у</w:t>
      </w:r>
      <w:r w:rsidRPr="004836F4">
        <w:rPr>
          <w:sz w:val="28"/>
          <w:szCs w:val="28"/>
        </w:rPr>
        <w:t>лированием. Необходимо дать как количественную оценку числа участников групп, получающих выгоды от регулирования, так и оценку выгод «репрезент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тивного» участника группы. Как и расходы, выгоды могут быть разделены на единовременные и периодические. Для тех выгод, которые не могут быть опр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делены количественно, дается их качественное описание.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В поле «Сопоставительные данные об издержках и выгодах субъектов </w:t>
      </w:r>
      <w:r w:rsidRPr="004836F4">
        <w:rPr>
          <w:sz w:val="28"/>
          <w:szCs w:val="28"/>
        </w:rPr>
        <w:lastRenderedPageBreak/>
        <w:t>предпринимательской, инвестиционной деятельности от действующего регул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рования (действия акта)» приводится количественное сопоставление выгод и издержек для всех групп, затронутых регулированием. При невозможности корректного количественного сопоставления выгод и издержек (наличия зн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чимых не оцененных количественно выгод и/или издержек) приводится кач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ственная оценка баланса выгод и издержек для каждой группы.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17. Рекомендации по заполнению </w:t>
      </w:r>
      <w:hyperlink w:anchor="Par622" w:history="1">
        <w:r w:rsidRPr="004836F4">
          <w:rPr>
            <w:sz w:val="28"/>
            <w:szCs w:val="28"/>
          </w:rPr>
          <w:t>раздела 6</w:t>
        </w:r>
      </w:hyperlink>
      <w:r w:rsidRPr="004836F4">
        <w:rPr>
          <w:sz w:val="28"/>
          <w:szCs w:val="28"/>
        </w:rPr>
        <w:t xml:space="preserve"> Заключения «Оценка факт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ческих положительных и отрицательных последствий регулирования».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данном разделе приводится перечень фактических учтенных и н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учтенных на стадии оценки регулирующего воздействия положительных и о</w:t>
      </w:r>
      <w:r w:rsidRPr="004836F4">
        <w:rPr>
          <w:sz w:val="28"/>
          <w:szCs w:val="28"/>
        </w:rPr>
        <w:t>т</w:t>
      </w:r>
      <w:r w:rsidRPr="004836F4">
        <w:rPr>
          <w:sz w:val="28"/>
          <w:szCs w:val="28"/>
        </w:rPr>
        <w:t>рицательных последствий регулирования. Должны быть учтены как после</w:t>
      </w:r>
      <w:r w:rsidRPr="004836F4">
        <w:rPr>
          <w:sz w:val="28"/>
          <w:szCs w:val="28"/>
        </w:rPr>
        <w:t>д</w:t>
      </w:r>
      <w:r w:rsidRPr="004836F4">
        <w:rPr>
          <w:sz w:val="28"/>
          <w:szCs w:val="28"/>
        </w:rPr>
        <w:t>ствия, связанные с преодолением негативных эффектов от существования пр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блем, так и иные последствия. Целесообразно указать, какие последствия были учтены на стадии проведения оценки регулирующего воздействия проекта акта, а какие не были.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Для каждого последствия регулирования приводятся группы, для которых они являются значимыми. Описание групп должно совпадать с выделением групп в </w:t>
      </w:r>
      <w:hyperlink w:anchor="Par418" w:history="1">
        <w:r w:rsidRPr="004836F4">
          <w:rPr>
            <w:sz w:val="28"/>
            <w:szCs w:val="28"/>
          </w:rPr>
          <w:t>разделе 2</w:t>
        </w:r>
      </w:hyperlink>
      <w:r w:rsidRPr="004836F4">
        <w:rPr>
          <w:sz w:val="28"/>
          <w:szCs w:val="28"/>
        </w:rPr>
        <w:t xml:space="preserve"> Заключения. Желательно привести количественные оценки как положительных, так и отрицательных последствий.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18. Заполнение </w:t>
      </w:r>
      <w:hyperlink w:anchor="Par649" w:history="1">
        <w:r w:rsidRPr="004836F4">
          <w:rPr>
            <w:sz w:val="28"/>
            <w:szCs w:val="28"/>
          </w:rPr>
          <w:t>раздела 7</w:t>
        </w:r>
      </w:hyperlink>
      <w:r w:rsidRPr="004836F4">
        <w:rPr>
          <w:sz w:val="28"/>
          <w:szCs w:val="28"/>
        </w:rPr>
        <w:t xml:space="preserve"> Заключения «Сведения о реализации методов контроля эффективности достижения цели регулирования, установленного нормативным правовым актом, организационно-технических, методологич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ских, информационных и иных мероприятий с указанием соответствующих расходов бюджета городского округа Верхняя Пышма»: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этом разделе приводится характеристика реализации методов контроля эффективности достижения цели регулирования, необходимых мероприятий, дается описание результатов реализации методов контроля и их соответству</w:t>
      </w:r>
      <w:r w:rsidRPr="004836F4">
        <w:rPr>
          <w:sz w:val="28"/>
          <w:szCs w:val="28"/>
        </w:rPr>
        <w:t>ю</w:t>
      </w:r>
      <w:r w:rsidRPr="004836F4">
        <w:rPr>
          <w:sz w:val="28"/>
          <w:szCs w:val="28"/>
        </w:rPr>
        <w:t>щая оценка.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19. Рекомендации по заполнению </w:t>
      </w:r>
      <w:hyperlink w:anchor="Par677" w:history="1">
        <w:r w:rsidRPr="004836F4">
          <w:rPr>
            <w:sz w:val="28"/>
            <w:szCs w:val="28"/>
          </w:rPr>
          <w:t>раздела 8</w:t>
        </w:r>
      </w:hyperlink>
      <w:r w:rsidRPr="004836F4">
        <w:rPr>
          <w:sz w:val="28"/>
          <w:szCs w:val="28"/>
        </w:rPr>
        <w:t xml:space="preserve"> Заключения «Оценка эффе</w:t>
      </w:r>
      <w:r w:rsidRPr="004836F4">
        <w:rPr>
          <w:sz w:val="28"/>
          <w:szCs w:val="28"/>
        </w:rPr>
        <w:t>к</w:t>
      </w:r>
      <w:r w:rsidRPr="004836F4">
        <w:rPr>
          <w:sz w:val="28"/>
          <w:szCs w:val="28"/>
        </w:rPr>
        <w:t>тивности достижения заявленных целей регулирования».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данном разделе должны быть указаны количественно измеримые пок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затели (индикаторы), которые характеризуют достижение целей регулирования. Показатели должны быть указаны по каждой цели. В случае если проводилась оценка регулирующего воздействия проекта акта, показатели должны совп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дать с показателями, указанными в заключении об оценке регулирующего во</w:t>
      </w:r>
      <w:r w:rsidRPr="004836F4">
        <w:rPr>
          <w:sz w:val="28"/>
          <w:szCs w:val="28"/>
        </w:rPr>
        <w:t>з</w:t>
      </w:r>
      <w:r w:rsidRPr="004836F4">
        <w:rPr>
          <w:sz w:val="28"/>
          <w:szCs w:val="28"/>
        </w:rPr>
        <w:t>действия.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По каждому показателю должны быть указаны значения на момент вв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дения регулирования, текущее значение и значение, которое характеризует д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стижение цели (из заключения об оценке регулирующего воздействия).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20. Рекомендации по заполнению </w:t>
      </w:r>
      <w:hyperlink w:anchor="Par716" w:history="1">
        <w:r w:rsidRPr="004836F4">
          <w:rPr>
            <w:sz w:val="28"/>
            <w:szCs w:val="28"/>
          </w:rPr>
          <w:t>раздела 9</w:t>
        </w:r>
      </w:hyperlink>
      <w:r w:rsidRPr="004836F4">
        <w:rPr>
          <w:sz w:val="28"/>
          <w:szCs w:val="28"/>
        </w:rPr>
        <w:t xml:space="preserve"> Заключения «Иные сведения, которые, по мнению Разработчика, позволяют оценить фактическое возде</w:t>
      </w:r>
      <w:r w:rsidRPr="004836F4">
        <w:rPr>
          <w:sz w:val="28"/>
          <w:szCs w:val="28"/>
        </w:rPr>
        <w:t>й</w:t>
      </w:r>
      <w:r w:rsidRPr="004836F4">
        <w:rPr>
          <w:sz w:val="28"/>
          <w:szCs w:val="28"/>
        </w:rPr>
        <w:t>ствие регулирования».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этом разделе Разработчик может привести любые дополнительные св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 xml:space="preserve">дения, которые, по его мнению, позволяют оценить фактическое воздействие </w:t>
      </w:r>
      <w:r w:rsidRPr="004836F4">
        <w:rPr>
          <w:sz w:val="28"/>
          <w:szCs w:val="28"/>
        </w:rPr>
        <w:lastRenderedPageBreak/>
        <w:t>регулирования со ссылками на источники информации и методы расчетов (если применимо).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21. Рекомендации по заполнению </w:t>
      </w:r>
      <w:hyperlink w:anchor="Par739" w:history="1">
        <w:r w:rsidRPr="004836F4">
          <w:rPr>
            <w:sz w:val="28"/>
            <w:szCs w:val="28"/>
          </w:rPr>
          <w:t>раздела 10</w:t>
        </w:r>
      </w:hyperlink>
      <w:r w:rsidRPr="004836F4">
        <w:rPr>
          <w:sz w:val="28"/>
          <w:szCs w:val="28"/>
        </w:rPr>
        <w:t xml:space="preserve"> Заключения «Сведения о проведении публичного обсуждения нормативного правового акта городского округа Верхняя Пышма и проекта заключения».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данном разделе приводятся данные о сроках проведения публичного обсуждения заключения и адресе размещения его на официальном сайте.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В приложении к Заключению приводится </w:t>
      </w:r>
      <w:hyperlink w:anchor="Par228" w:history="1">
        <w:r w:rsidRPr="004836F4">
          <w:rPr>
            <w:sz w:val="28"/>
            <w:szCs w:val="28"/>
          </w:rPr>
          <w:t>сводка</w:t>
        </w:r>
      </w:hyperlink>
      <w:r w:rsidRPr="004836F4">
        <w:rPr>
          <w:sz w:val="28"/>
          <w:szCs w:val="28"/>
        </w:rPr>
        <w:t xml:space="preserve"> предложений, пост</w:t>
      </w:r>
      <w:r w:rsidRPr="004836F4">
        <w:rPr>
          <w:sz w:val="28"/>
          <w:szCs w:val="28"/>
        </w:rPr>
        <w:t>у</w:t>
      </w:r>
      <w:r w:rsidRPr="004836F4">
        <w:rPr>
          <w:sz w:val="28"/>
          <w:szCs w:val="28"/>
        </w:rPr>
        <w:t xml:space="preserve">пивших в связи с проведением публичного обсуждения проекта заключения, с указанием сведений об их учете или причинах отклонения по форме согласно </w:t>
      </w:r>
      <w:hyperlink w:anchor="Par199" w:history="1">
        <w:r w:rsidRPr="004836F4">
          <w:rPr>
            <w:sz w:val="28"/>
            <w:szCs w:val="28"/>
          </w:rPr>
          <w:t>приложению № 3</w:t>
        </w:r>
      </w:hyperlink>
      <w:r w:rsidRPr="004836F4">
        <w:rPr>
          <w:sz w:val="28"/>
          <w:szCs w:val="28"/>
        </w:rPr>
        <w:t xml:space="preserve"> к</w:t>
      </w:r>
      <w:r w:rsidR="00EC068D">
        <w:rPr>
          <w:sz w:val="28"/>
          <w:szCs w:val="28"/>
        </w:rPr>
        <w:t xml:space="preserve"> настоящей</w:t>
      </w:r>
      <w:r w:rsidRPr="004836F4">
        <w:rPr>
          <w:sz w:val="28"/>
          <w:szCs w:val="28"/>
        </w:rPr>
        <w:t xml:space="preserve"> Методике.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22. Рекомендации по заполнению </w:t>
      </w:r>
      <w:hyperlink w:anchor="Par769" w:history="1">
        <w:r w:rsidRPr="004836F4">
          <w:rPr>
            <w:sz w:val="28"/>
            <w:szCs w:val="28"/>
          </w:rPr>
          <w:t>раздела 11</w:t>
        </w:r>
      </w:hyperlink>
      <w:r w:rsidRPr="004836F4">
        <w:rPr>
          <w:sz w:val="28"/>
          <w:szCs w:val="28"/>
        </w:rPr>
        <w:t xml:space="preserve"> Заключения «Выводы о д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стижении заявленных целей за счет регулирования, об эффективности решения проблем и преодоления связанных с ними негативных эффектов, а также о наличии в муниципальном нормативном правовом акте положений, необосн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ванно затрудняющих ведение предпринимательской и (или) инвестиционной деятельности».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В данном разделе Разработчик приводит общие выводы о том, была ли путем принятого регулирования решена проблема, достигнуты цели регулир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вания и был ли выбранный путь решения проблемы наилучшим (есть ли в но</w:t>
      </w:r>
      <w:r w:rsidRPr="004836F4">
        <w:rPr>
          <w:sz w:val="28"/>
          <w:szCs w:val="28"/>
        </w:rPr>
        <w:t>р</w:t>
      </w:r>
      <w:r w:rsidRPr="004836F4">
        <w:rPr>
          <w:sz w:val="28"/>
          <w:szCs w:val="28"/>
        </w:rPr>
        <w:t>мативном правовом акте положения, необоснованно затрудняющие ведение предпринимательской и (или) инвестиционной деятельности).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4" w:name="Par123"/>
      <w:bookmarkEnd w:id="4"/>
    </w:p>
    <w:p w:rsidR="004836F4" w:rsidRPr="004836F4" w:rsidRDefault="004836F4" w:rsidP="00EC068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836F4">
        <w:rPr>
          <w:b/>
          <w:sz w:val="28"/>
          <w:szCs w:val="28"/>
        </w:rPr>
        <w:t>Глава 4. Проведение публичных консультаций и доработка Заключения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23. В целях проведения публичных консультаций Уполномоченным орг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ном на официальном сайте размещается уведомление о проведении экспертизы нормативного правового акта городского округа Верхняя Пышма с указанием срока начала и окончания публичных консультаций, текст нормативного прав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вого акта городского округа Верхняя Пышма, по которому проводится экспе</w:t>
      </w:r>
      <w:r w:rsidRPr="004836F4">
        <w:rPr>
          <w:sz w:val="28"/>
          <w:szCs w:val="28"/>
        </w:rPr>
        <w:t>р</w:t>
      </w:r>
      <w:r w:rsidRPr="004836F4">
        <w:rPr>
          <w:sz w:val="28"/>
          <w:szCs w:val="28"/>
        </w:rPr>
        <w:t>тиза в редакции, действующей на момент размещения, и проект Заключения.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24. Сроки проведения публичных консультаций определены пунктом 44 Порядка. Датой начала публичных консультаций считается дата размещения Уполномоченным органом проекта Заключения на официальном сайте.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25. Все полученные в течение срока проведения публичных консультаций предложения учитываются Уполномоченным органом и вносятся в форму сводки предложений с указанием сведений об их учете при причинах отклон</w:t>
      </w:r>
      <w:r w:rsidRPr="004836F4">
        <w:rPr>
          <w:sz w:val="28"/>
          <w:szCs w:val="28"/>
        </w:rPr>
        <w:t>е</w:t>
      </w:r>
      <w:r w:rsidRPr="004836F4">
        <w:rPr>
          <w:sz w:val="28"/>
          <w:szCs w:val="28"/>
        </w:rPr>
        <w:t>ния.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26. По результатам публичных консультаций Уполномоченный орган д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рабатывает Заключение.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27. Доработанный проект Заключения подписывается главой админ</w:t>
      </w:r>
      <w:r w:rsidRPr="004836F4">
        <w:rPr>
          <w:sz w:val="28"/>
          <w:szCs w:val="28"/>
        </w:rPr>
        <w:t>и</w:t>
      </w:r>
      <w:r w:rsidRPr="004836F4">
        <w:rPr>
          <w:sz w:val="28"/>
          <w:szCs w:val="28"/>
        </w:rPr>
        <w:t>страции городского округа Верхняя Пышма и размещается на официальном сайте не позднее пяти рабочих дней со дня подписания.</w:t>
      </w:r>
    </w:p>
    <w:p w:rsidR="004836F4" w:rsidRPr="004836F4" w:rsidRDefault="004836F4" w:rsidP="004836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 xml:space="preserve">28. В течение десяти рабочих дней со дня подписания Заключения об </w:t>
      </w:r>
      <w:r w:rsidRPr="004836F4">
        <w:rPr>
          <w:sz w:val="28"/>
          <w:szCs w:val="28"/>
        </w:rPr>
        <w:lastRenderedPageBreak/>
        <w:t>экспертизе нормативного правового акта городского округа Заключение направляется Разработчику нормативного правового акта, к полномочиям кот</w:t>
      </w:r>
      <w:r w:rsidRPr="004836F4">
        <w:rPr>
          <w:sz w:val="28"/>
          <w:szCs w:val="28"/>
        </w:rPr>
        <w:t>о</w:t>
      </w:r>
      <w:r w:rsidRPr="004836F4">
        <w:rPr>
          <w:sz w:val="28"/>
          <w:szCs w:val="28"/>
        </w:rPr>
        <w:t>рого относится регулируемая сфера общественных отношений.</w:t>
      </w:r>
    </w:p>
    <w:p w:rsidR="004836F4" w:rsidRDefault="004836F4" w:rsidP="004836F4">
      <w:pPr>
        <w:tabs>
          <w:tab w:val="left" w:leader="underscore" w:pos="9639"/>
        </w:tabs>
        <w:ind w:firstLine="709"/>
        <w:jc w:val="both"/>
        <w:rPr>
          <w:sz w:val="28"/>
          <w:szCs w:val="28"/>
        </w:rPr>
      </w:pPr>
      <w:r w:rsidRPr="004836F4">
        <w:rPr>
          <w:sz w:val="28"/>
          <w:szCs w:val="28"/>
        </w:rPr>
        <w:t>29. Заключение об экспертизе нормативного правового акта городского округа может являться основанием для внесения в него изменений или призн</w:t>
      </w:r>
      <w:r w:rsidRPr="004836F4">
        <w:rPr>
          <w:sz w:val="28"/>
          <w:szCs w:val="28"/>
        </w:rPr>
        <w:t>а</w:t>
      </w:r>
      <w:r w:rsidRPr="004836F4">
        <w:rPr>
          <w:sz w:val="28"/>
          <w:szCs w:val="28"/>
        </w:rPr>
        <w:t>ния его утратившим силу.</w:t>
      </w:r>
    </w:p>
    <w:p w:rsidR="00EC068D" w:rsidRDefault="00EC068D" w:rsidP="004836F4">
      <w:pPr>
        <w:tabs>
          <w:tab w:val="left" w:leader="underscore" w:pos="9639"/>
        </w:tabs>
        <w:ind w:firstLine="709"/>
        <w:jc w:val="both"/>
        <w:rPr>
          <w:spacing w:val="-6"/>
          <w:sz w:val="28"/>
          <w:szCs w:val="28"/>
        </w:rPr>
        <w:sectPr w:rsidR="00EC068D" w:rsidSect="006F2D02">
          <w:headerReference w:type="default" r:id="rId11"/>
          <w:headerReference w:type="first" r:id="rId12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C068D" w:rsidRPr="00002DD2" w:rsidRDefault="00EC068D" w:rsidP="00EC068D">
      <w:pPr>
        <w:widowControl w:val="0"/>
        <w:autoSpaceDE w:val="0"/>
        <w:autoSpaceDN w:val="0"/>
        <w:adjustRightInd w:val="0"/>
        <w:ind w:left="10773"/>
        <w:jc w:val="both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10773"/>
        <w:rPr>
          <w:szCs w:val="28"/>
        </w:rPr>
      </w:pPr>
      <w:r w:rsidRPr="00002DD2">
        <w:rPr>
          <w:szCs w:val="28"/>
        </w:rPr>
        <w:t xml:space="preserve">к Методике 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1077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проведения экспертизы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1077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нормативных правовых актов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10773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городского округа Верхняя Пышма</w:t>
      </w:r>
    </w:p>
    <w:p w:rsidR="00EC068D" w:rsidRDefault="00EC068D" w:rsidP="00EC068D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EC068D" w:rsidRPr="00002DD2" w:rsidRDefault="00EC068D" w:rsidP="00EC068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02DD2">
        <w:rPr>
          <w:b/>
          <w:bCs/>
          <w:szCs w:val="28"/>
        </w:rPr>
        <w:t xml:space="preserve">ПЛАН ПРОВЕДЕНИЯ ЭКСПЕРТИЗЫ </w:t>
      </w:r>
    </w:p>
    <w:p w:rsidR="00EC068D" w:rsidRPr="00002DD2" w:rsidRDefault="00EC068D" w:rsidP="00EC068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02DD2">
        <w:rPr>
          <w:b/>
          <w:bCs/>
          <w:szCs w:val="28"/>
        </w:rPr>
        <w:t>нормативных правовых актов городского округа Верхняя Пышма</w:t>
      </w:r>
    </w:p>
    <w:p w:rsidR="00EC068D" w:rsidRPr="00002DD2" w:rsidRDefault="00EC068D" w:rsidP="00EC068D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13210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3406"/>
        <w:gridCol w:w="3197"/>
        <w:gridCol w:w="4312"/>
        <w:gridCol w:w="1591"/>
      </w:tblGrid>
      <w:tr w:rsidR="00EC068D" w:rsidRPr="00002DD2" w:rsidTr="00482EA2">
        <w:trPr>
          <w:trHeight w:val="183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№ </w:t>
            </w:r>
          </w:p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>п/п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2EA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Наименование инициатора предложения нормативного правового акта </w:t>
            </w:r>
          </w:p>
          <w:p w:rsidR="00482EA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в план проведения </w:t>
            </w:r>
          </w:p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>экспертизы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2EA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Основные реквизиты </w:t>
            </w:r>
          </w:p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>нормативного правового а</w:t>
            </w:r>
            <w:r w:rsidRPr="00002DD2">
              <w:t>к</w:t>
            </w:r>
            <w:r w:rsidRPr="00002DD2">
              <w:t>та (вид, дата, номер, наим</w:t>
            </w:r>
            <w:r w:rsidRPr="00002DD2">
              <w:t>е</w:t>
            </w:r>
            <w:r w:rsidRPr="00002DD2">
              <w:t>нование, редакция)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2EA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Разработчик </w:t>
            </w:r>
          </w:p>
          <w:p w:rsidR="00482EA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нормативного правового акта, </w:t>
            </w:r>
          </w:p>
          <w:p w:rsidR="00482EA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к компетенции и полномочиям </w:t>
            </w:r>
          </w:p>
          <w:p w:rsidR="00482EA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которого относится исследуемая </w:t>
            </w:r>
          </w:p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>сфера общественных отношений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82EA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Срок </w:t>
            </w:r>
          </w:p>
          <w:p w:rsidR="00482EA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проведения </w:t>
            </w:r>
          </w:p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02DD2">
              <w:t xml:space="preserve">экспертизы </w:t>
            </w:r>
          </w:p>
        </w:tc>
      </w:tr>
      <w:tr w:rsidR="00EC068D" w:rsidRPr="00002DD2" w:rsidTr="00482EA2">
        <w:trPr>
          <w:trHeight w:val="2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1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3</w:t>
            </w: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5</w:t>
            </w:r>
          </w:p>
        </w:tc>
      </w:tr>
      <w:tr w:rsidR="00EC068D" w:rsidRPr="00002DD2" w:rsidTr="00482EA2">
        <w:trPr>
          <w:trHeight w:val="50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068D" w:rsidRPr="00002DD2" w:rsidRDefault="00EC068D" w:rsidP="00482EA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EC068D" w:rsidRDefault="00EC068D" w:rsidP="00EC068D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EC068D" w:rsidRPr="00EC068D" w:rsidRDefault="00EC068D" w:rsidP="00EC068D">
      <w:pPr>
        <w:widowControl w:val="0"/>
        <w:autoSpaceDE w:val="0"/>
        <w:autoSpaceDN w:val="0"/>
        <w:adjustRightInd w:val="0"/>
        <w:ind w:left="5954"/>
        <w:rPr>
          <w:color w:val="FF0000"/>
          <w:szCs w:val="28"/>
        </w:rPr>
      </w:pPr>
    </w:p>
    <w:p w:rsidR="00EC068D" w:rsidRDefault="00EC068D" w:rsidP="00EC068D">
      <w:pPr>
        <w:widowControl w:val="0"/>
        <w:autoSpaceDE w:val="0"/>
        <w:autoSpaceDN w:val="0"/>
        <w:adjustRightInd w:val="0"/>
        <w:rPr>
          <w:szCs w:val="28"/>
        </w:rPr>
      </w:pPr>
    </w:p>
    <w:p w:rsidR="00EC068D" w:rsidRPr="004836F4" w:rsidRDefault="00EC068D" w:rsidP="004836F4">
      <w:pPr>
        <w:tabs>
          <w:tab w:val="left" w:leader="underscore" w:pos="9639"/>
        </w:tabs>
        <w:ind w:firstLine="709"/>
        <w:jc w:val="both"/>
        <w:rPr>
          <w:spacing w:val="-6"/>
          <w:sz w:val="28"/>
          <w:szCs w:val="28"/>
        </w:rPr>
      </w:pPr>
    </w:p>
    <w:p w:rsidR="00EC068D" w:rsidRDefault="00EC068D" w:rsidP="007B3FE5">
      <w:pPr>
        <w:ind w:left="1701" w:hanging="1701"/>
        <w:jc w:val="both"/>
        <w:rPr>
          <w:szCs w:val="28"/>
        </w:rPr>
        <w:sectPr w:rsidR="00EC068D" w:rsidSect="00EC068D">
          <w:pgSz w:w="16838" w:h="11906" w:orient="landscape"/>
          <w:pgMar w:top="851" w:right="1134" w:bottom="1418" w:left="1134" w:header="709" w:footer="709" w:gutter="0"/>
          <w:pgNumType w:start="1"/>
          <w:cols w:space="708"/>
          <w:titlePg/>
          <w:docGrid w:linePitch="360"/>
        </w:sectPr>
      </w:pPr>
    </w:p>
    <w:p w:rsidR="00EC068D" w:rsidRPr="00002DD2" w:rsidRDefault="00EC068D" w:rsidP="00EC068D">
      <w:pPr>
        <w:widowControl w:val="0"/>
        <w:autoSpaceDE w:val="0"/>
        <w:autoSpaceDN w:val="0"/>
        <w:adjustRightInd w:val="0"/>
        <w:ind w:left="5954"/>
        <w:jc w:val="both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002DD2">
        <w:rPr>
          <w:szCs w:val="28"/>
        </w:rPr>
        <w:t xml:space="preserve">к Методике 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595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проведения экспертизы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595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нормативных правовых актов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595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городского округа Верхняя Пышма</w:t>
      </w:r>
    </w:p>
    <w:p w:rsidR="00482EA2" w:rsidRDefault="00482EA2" w:rsidP="00482EA2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CB5EFF" w:rsidRPr="00002DD2" w:rsidRDefault="00CB5EFF" w:rsidP="00CB5EF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02DD2">
        <w:rPr>
          <w:b/>
          <w:bCs/>
          <w:szCs w:val="28"/>
        </w:rPr>
        <w:t>ФОРМА</w:t>
      </w:r>
    </w:p>
    <w:p w:rsidR="00CB5EFF" w:rsidRPr="00002DD2" w:rsidRDefault="00CB5EFF" w:rsidP="00CB5EF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02DD2">
        <w:rPr>
          <w:b/>
          <w:bCs/>
          <w:szCs w:val="28"/>
        </w:rPr>
        <w:t>заключения об экспертизе</w:t>
      </w:r>
      <w:r>
        <w:rPr>
          <w:b/>
          <w:bCs/>
          <w:szCs w:val="28"/>
        </w:rPr>
        <w:t xml:space="preserve"> </w:t>
      </w:r>
      <w:r w:rsidRPr="00002DD2">
        <w:rPr>
          <w:b/>
          <w:bCs/>
          <w:szCs w:val="28"/>
        </w:rPr>
        <w:t xml:space="preserve">нормативного правового акта </w:t>
      </w:r>
    </w:p>
    <w:p w:rsidR="00CB5EFF" w:rsidRDefault="00CB5EFF" w:rsidP="00CB5EF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02DD2">
        <w:rPr>
          <w:b/>
          <w:bCs/>
          <w:szCs w:val="28"/>
        </w:rPr>
        <w:t>городского округа Верхняя Пышма</w:t>
      </w:r>
    </w:p>
    <w:p w:rsidR="00CB5EFF" w:rsidRPr="00CB5EFF" w:rsidRDefault="00CB5EFF" w:rsidP="00CB5EF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02DD2">
        <w:t xml:space="preserve">           </w:t>
      </w:r>
    </w:p>
    <w:tbl>
      <w:tblPr>
        <w:tblW w:w="981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869"/>
        <w:gridCol w:w="1843"/>
        <w:gridCol w:w="1843"/>
        <w:gridCol w:w="425"/>
        <w:gridCol w:w="1224"/>
        <w:gridCol w:w="52"/>
        <w:gridCol w:w="120"/>
        <w:gridCol w:w="305"/>
        <w:gridCol w:w="851"/>
        <w:gridCol w:w="1343"/>
      </w:tblGrid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b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Основные реквизиты нормативного правового акта городского округа Верхняя Пышма (вид, дата, номер, наименование, редакция, источник публикации) или группы актов: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Обоснование, если оценивается группа актов: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акта и его отдельных положений (указать дату; если пол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жения вводятся в действие в разное время указывается положение и дата)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7019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отраслевой (функциональный) орган администр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ции городского округа </w:t>
            </w:r>
            <w:r w:rsidR="007019FB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02DD2">
              <w:t xml:space="preserve"> 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принявший оцениваемый нормативный правовой акт, и (или) к компетенции и полномочиям которого относится исследу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мая сфера общественных отношений: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Проведение ОРВ в отношении проекта акта (*):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Проводилось: да/нет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 проекта акта: высокая / средняя / низкая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Дата и реквизиты заключения об ОРВ проекта акта:</w:t>
            </w:r>
          </w:p>
        </w:tc>
      </w:tr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(*) Для актов, по которым не проводилась ОРВ проектов актов, данный раздел Заключения не заполняется.          </w:t>
            </w:r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информация разработчика (ФИО; должность, телефон, </w:t>
            </w:r>
            <w:proofErr w:type="spellStart"/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эл.адрес</w:t>
            </w:r>
            <w:proofErr w:type="spellEnd"/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</w:tr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Основные группы субъектов предпринимательской, инвестиционной деятельности, иные заинтересованные лица, интересы которых затрагиваются регулированием,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нормативным правовым актом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Данные о количестве участников отношений в настоящее время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7019F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Данные об изменении количества участников отношений в течение срока действия нормативного правового акта городского округа </w:t>
            </w:r>
            <w:r w:rsidR="007019FB">
              <w:rPr>
                <w:rFonts w:ascii="Times New Roman" w:hAnsi="Times New Roman" w:cs="Times New Roman"/>
                <w:sz w:val="24"/>
                <w:szCs w:val="24"/>
              </w:rPr>
              <w:t>Верхняя Пышма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Оценка степени решения проблемы и преодоления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связанных с ней негативных эффектов за счет регулирования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направлено регулирование, установле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ное нормативным правовым актом городского округа Верхняя Пышма, и связанных с ней негативных эффектов: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Оценка степени решения проблемы и негативных эффектов, связанных с пробл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мой: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Обоснование взаимосвязи решения проблемы и преодоления эффектов с регулир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ванием, установленным нормативным правовым актом городского округа Ревда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Оценка бюджетных расходов и доходов о реализации предусмотренных 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нормативным правовым актом городского округа Верхняя Пышма функций,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полномочий, обязанностей и прав органов местного самоуправления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Реализации функций, полномочий, обязанностей и прав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Качественное описание расходов и поступлений бюджета городского округа Вер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няя Пышма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расходов и поступлений</w:t>
            </w:r>
          </w:p>
        </w:tc>
      </w:tr>
      <w:tr w:rsidR="00CB5EFF" w:rsidRPr="00002DD2" w:rsidTr="00CB5EFF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4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Функция №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Расходы в год</w:t>
            </w:r>
          </w:p>
        </w:tc>
        <w:tc>
          <w:tcPr>
            <w:tcW w:w="2194" w:type="dxa"/>
            <w:gridSpan w:val="2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Поступления в год</w:t>
            </w:r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Итого расходов</w:t>
            </w:r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</w:tr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Оценка фактических расходов субъектов предпринимательской, 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инвестиционной деятельности, связанных с необходимостью соблюдения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установленных нормативным правовым актом обязанностей или ограничений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Установленная обязанность или ограничение: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Группа субъектов предпринимательской, инвестиционной деятельности на которые распространяются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5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</w:p>
        </w:tc>
        <w:tc>
          <w:tcPr>
            <w:tcW w:w="2671" w:type="dxa"/>
            <w:gridSpan w:val="5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Расходы в год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4" w:type="dxa"/>
            <w:gridSpan w:val="5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  <w:tc>
          <w:tcPr>
            <w:tcW w:w="2671" w:type="dxa"/>
            <w:gridSpan w:val="5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Итого совокупные единовременные расходы: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Итого совокупные ежегодные расходы: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.5.7.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Описание издержек, не поддающихся количественной оценке: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Описание выгод субъектов предпринимательской, инвестиционной деятельности от действия акта: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376" w:type="dxa"/>
            <w:gridSpan w:val="7"/>
            <w:shd w:val="clear" w:color="auto" w:fill="auto"/>
          </w:tcPr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Описание фактических отрицательных последствий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регулирования, группы, на которые распространяются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последствия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Количественные оценки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7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7"/>
            <w:shd w:val="clear" w:color="auto" w:fill="auto"/>
          </w:tcPr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фактических положительных последствий 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регулирования, группы, на которые распространяются </w:t>
            </w:r>
          </w:p>
          <w:p w:rsidR="00CB5EFF" w:rsidRPr="00002DD2" w:rsidRDefault="00CB5EFF" w:rsidP="00DF68D2">
            <w:pPr>
              <w:pStyle w:val="ConsPlusNonformat"/>
              <w:jc w:val="center"/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Количественные оценки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6" w:type="dxa"/>
            <w:gridSpan w:val="7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  <w:tc>
          <w:tcPr>
            <w:tcW w:w="2499" w:type="dxa"/>
            <w:gridSpan w:val="3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7. Сведения о реализации методов контроля эффективности достижения цели регул</w:t>
            </w: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рования, установленного нормативным правовым актом организационно-технических, методологических, информационных и иных мероприятий с указанием соответству</w:t>
            </w: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щих расходов бюджета городского округа Верхняя Пышма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Характеристика реализованных методов контроля эффективности достижения ц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лей регулирования, а также необходимых для достижения мероприятий 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реализации методов контроля эффективности достижения целей и необходимых для достижения целей мероприятий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Оценка расходов бюджета городского округа Верхняя Пышма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бюджета городского округа Верхняя Пышма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rPr>
          <w:trHeight w:val="352"/>
        </w:trPr>
        <w:tc>
          <w:tcPr>
            <w:tcW w:w="9815" w:type="dxa"/>
            <w:gridSpan w:val="11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8. Оценка эффективности достижения заявленных целей регулирования</w:t>
            </w:r>
          </w:p>
        </w:tc>
      </w:tr>
      <w:tr w:rsidR="00CB5EFF" w:rsidRPr="00002DD2" w:rsidTr="00CB5EFF">
        <w:tc>
          <w:tcPr>
            <w:tcW w:w="1809" w:type="dxa"/>
            <w:gridSpan w:val="2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1843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02DD2">
              <w:rPr>
                <w:rFonts w:ascii="Times New Roman" w:hAnsi="Times New Roman" w:cs="Times New Roman"/>
                <w:sz w:val="23"/>
                <w:szCs w:val="23"/>
              </w:rPr>
              <w:t>индикаторы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целей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регулирования</w:t>
            </w:r>
          </w:p>
        </w:tc>
        <w:tc>
          <w:tcPr>
            <w:tcW w:w="1843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Способ расчета 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до введения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в действие акта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8.5. 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Текущее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343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8.6. 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Плановое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CB5EFF" w:rsidRPr="00002DD2" w:rsidTr="00CB5EFF">
        <w:tc>
          <w:tcPr>
            <w:tcW w:w="1809" w:type="dxa"/>
            <w:gridSpan w:val="2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  <w:tc>
          <w:tcPr>
            <w:tcW w:w="1276" w:type="dxa"/>
            <w:gridSpan w:val="3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  <w:tc>
          <w:tcPr>
            <w:tcW w:w="1343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8.7. 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9. Иные сведения, которые позволяют оценить фактическое воздействие регулиров</w:t>
            </w: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Иные сведения: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9.2. 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Сведения о проведении публичного обсуждения нормативного правового акта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и заключения</w:t>
            </w:r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Общие сроки обсуждения на официальном сайте</w:t>
            </w:r>
            <w:proofErr w:type="gramStart"/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CB5EFF" w:rsidRPr="00002DD2" w:rsidTr="00DF68D2">
        <w:tc>
          <w:tcPr>
            <w:tcW w:w="940" w:type="dxa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нормативного правового акта и заключения: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Описание иных форм проведения публичного обсуждения, сроки проведения: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Выводы и достижения заявленных целей за счёт регулирования, </w:t>
            </w:r>
          </w:p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эффективности решения проблем и преодоления связанных с ними негативных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эффектов, а также о наличии в нормативном правовом акте положений, необоснованно затрудняющих ведение предпринимательской и (или) инвестиционной деятельности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Выводы о достижении целей регулирования: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Выводы об эффективности решения проблемы и преодоления связанных с ними 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негативных эффектов: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Выводы о наличии в нормативном правовом акте положений, необоснованно з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трудняющих ведение предпринимательской, инвестиционной и (или</w:t>
            </w:r>
            <w:proofErr w:type="gramStart"/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002DD2">
              <w:rPr>
                <w:rFonts w:ascii="Times New Roman" w:hAnsi="Times New Roman" w:cs="Times New Roman"/>
                <w:sz w:val="24"/>
                <w:szCs w:val="24"/>
              </w:rPr>
              <w:t xml:space="preserve"> иной де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11.4.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Иные выводы о фактическом воздействии регулирования: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  <w:tr w:rsidR="00CB5EFF" w:rsidRPr="00002DD2" w:rsidTr="00DF68D2">
        <w:tc>
          <w:tcPr>
            <w:tcW w:w="9815" w:type="dxa"/>
            <w:gridSpan w:val="11"/>
            <w:shd w:val="clear" w:color="auto" w:fill="auto"/>
          </w:tcPr>
          <w:p w:rsidR="00CB5EFF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Подготовленные на основе полученных выводов предложения об отмене или </w:t>
            </w:r>
          </w:p>
          <w:p w:rsidR="00CB5EFF" w:rsidRPr="00002DD2" w:rsidRDefault="00CB5EFF" w:rsidP="00DF68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изменении нормативного правового акта или его отдельных положений</w:t>
            </w:r>
          </w:p>
        </w:tc>
      </w:tr>
      <w:tr w:rsidR="00CB5EFF" w:rsidRPr="00002DD2" w:rsidTr="00DF68D2">
        <w:tc>
          <w:tcPr>
            <w:tcW w:w="940" w:type="dxa"/>
            <w:vMerge w:val="restart"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2DD2">
              <w:rPr>
                <w:rFonts w:ascii="Times New Roman" w:hAnsi="Times New Roman" w:cs="Times New Roman"/>
                <w:sz w:val="24"/>
                <w:szCs w:val="24"/>
              </w:rPr>
              <w:t>Содержание и цели предложения</w:t>
            </w:r>
          </w:p>
        </w:tc>
      </w:tr>
      <w:tr w:rsidR="00CB5EFF" w:rsidRPr="00002DD2" w:rsidTr="00DF68D2">
        <w:tc>
          <w:tcPr>
            <w:tcW w:w="940" w:type="dxa"/>
            <w:vMerge/>
            <w:shd w:val="clear" w:color="auto" w:fill="auto"/>
          </w:tcPr>
          <w:p w:rsidR="00CB5EFF" w:rsidRPr="00002DD2" w:rsidRDefault="00CB5EFF" w:rsidP="00DF68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5" w:type="dxa"/>
            <w:gridSpan w:val="10"/>
            <w:shd w:val="clear" w:color="auto" w:fill="auto"/>
          </w:tcPr>
          <w:p w:rsidR="00CB5EFF" w:rsidRPr="00002DD2" w:rsidRDefault="00CB5EFF" w:rsidP="00DF68D2">
            <w:pPr>
              <w:pStyle w:val="ConsPlusNonformat"/>
              <w:jc w:val="both"/>
            </w:pPr>
            <w:r w:rsidRPr="00002DD2">
              <w:rPr>
                <w:rFonts w:ascii="Times New Roman" w:hAnsi="Times New Roman" w:cs="Times New Roman"/>
              </w:rPr>
              <w:t>(Место для тестового описания)</w:t>
            </w:r>
          </w:p>
        </w:tc>
      </w:tr>
    </w:tbl>
    <w:p w:rsidR="00CB5EFF" w:rsidRPr="00002DD2" w:rsidRDefault="00CB5EFF" w:rsidP="00CB5EFF">
      <w:pPr>
        <w:pStyle w:val="ConsPlusNonformat"/>
      </w:pPr>
      <w:bookmarkStart w:id="5" w:name="Par418"/>
      <w:bookmarkStart w:id="6" w:name="Par446"/>
      <w:bookmarkEnd w:id="5"/>
      <w:bookmarkEnd w:id="6"/>
    </w:p>
    <w:p w:rsidR="00CB5EFF" w:rsidRPr="00002DD2" w:rsidRDefault="00CB5EFF" w:rsidP="00CB5E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2DD2">
        <w:rPr>
          <w:rFonts w:ascii="Times New Roman" w:hAnsi="Times New Roman" w:cs="Times New Roman"/>
          <w:sz w:val="24"/>
          <w:szCs w:val="24"/>
        </w:rPr>
        <w:t>Приложение 1. Сводка предложений, поступивших в связи с проведением публичных</w:t>
      </w:r>
    </w:p>
    <w:p w:rsidR="00CB5EFF" w:rsidRPr="00002DD2" w:rsidRDefault="00CB5EFF" w:rsidP="00CB5EF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2DD2"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CB5EFF" w:rsidRPr="00002DD2" w:rsidRDefault="00CB5EFF" w:rsidP="00CB5E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5EFF" w:rsidRPr="00002DD2" w:rsidRDefault="00CB5EFF" w:rsidP="00CB5E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2DD2">
        <w:rPr>
          <w:rFonts w:ascii="Times New Roman" w:hAnsi="Times New Roman" w:cs="Times New Roman"/>
          <w:sz w:val="24"/>
          <w:szCs w:val="24"/>
        </w:rPr>
        <w:t>УТВЕРЖДАЮ:</w:t>
      </w:r>
    </w:p>
    <w:p w:rsidR="00CB5EFF" w:rsidRPr="00002DD2" w:rsidRDefault="00CB5EFF" w:rsidP="00CB5E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B5EFF" w:rsidRPr="00002DD2" w:rsidRDefault="00CB5EFF" w:rsidP="00CB5E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2DD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CB5EFF" w:rsidRPr="00002DD2" w:rsidRDefault="00CB5EFF" w:rsidP="00CB5E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2DD2">
        <w:rPr>
          <w:rFonts w:ascii="Times New Roman" w:hAnsi="Times New Roman" w:cs="Times New Roman"/>
          <w:sz w:val="24"/>
          <w:szCs w:val="24"/>
        </w:rPr>
        <w:t>городского округа Верхняя Пышма</w:t>
      </w:r>
    </w:p>
    <w:p w:rsidR="00CB5EFF" w:rsidRPr="00002DD2" w:rsidRDefault="00CB5EFF" w:rsidP="00CB5E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2DD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______________</w:t>
      </w:r>
    </w:p>
    <w:p w:rsidR="00482EA2" w:rsidRPr="00CB5EFF" w:rsidRDefault="00CB5EFF" w:rsidP="00CB5EFF">
      <w:pPr>
        <w:widowControl w:val="0"/>
        <w:autoSpaceDE w:val="0"/>
        <w:autoSpaceDN w:val="0"/>
        <w:adjustRightInd w:val="0"/>
        <w:rPr>
          <w:color w:val="000000" w:themeColor="text1"/>
          <w:szCs w:val="28"/>
          <w:vertAlign w:val="superscript"/>
        </w:rPr>
      </w:pPr>
      <w:r w:rsidRPr="00CB5EFF">
        <w:rPr>
          <w:vertAlign w:val="superscript"/>
        </w:rPr>
        <w:t xml:space="preserve"> </w:t>
      </w:r>
      <w:r>
        <w:rPr>
          <w:vertAlign w:val="superscript"/>
        </w:rPr>
        <w:t xml:space="preserve">                  </w:t>
      </w:r>
      <w:r w:rsidRPr="00CB5EFF">
        <w:rPr>
          <w:vertAlign w:val="superscript"/>
        </w:rPr>
        <w:t>Подпись                                                                   Дата</w:t>
      </w:r>
    </w:p>
    <w:p w:rsidR="007B3FE5" w:rsidRDefault="007B3FE5" w:rsidP="007B3FE5">
      <w:pPr>
        <w:ind w:left="1701" w:hanging="1701"/>
        <w:jc w:val="both"/>
        <w:rPr>
          <w:szCs w:val="28"/>
        </w:rPr>
      </w:pPr>
    </w:p>
    <w:p w:rsidR="00EC068D" w:rsidRDefault="00EC068D" w:rsidP="007B3FE5">
      <w:pPr>
        <w:ind w:left="1701" w:hanging="1701"/>
        <w:jc w:val="both"/>
        <w:rPr>
          <w:szCs w:val="28"/>
        </w:rPr>
        <w:sectPr w:rsidR="00EC068D" w:rsidSect="006F2D02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EC068D" w:rsidRPr="00002DD2" w:rsidRDefault="00EC068D" w:rsidP="00EC068D">
      <w:pPr>
        <w:widowControl w:val="0"/>
        <w:autoSpaceDE w:val="0"/>
        <w:autoSpaceDN w:val="0"/>
        <w:adjustRightInd w:val="0"/>
        <w:ind w:left="5954"/>
        <w:jc w:val="both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5954"/>
        <w:rPr>
          <w:szCs w:val="28"/>
        </w:rPr>
      </w:pPr>
      <w:r w:rsidRPr="00002DD2">
        <w:rPr>
          <w:szCs w:val="28"/>
        </w:rPr>
        <w:t xml:space="preserve">к Методике 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595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проведения экспертизы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595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нормативных правовых актов</w:t>
      </w:r>
    </w:p>
    <w:p w:rsidR="00EC068D" w:rsidRDefault="00EC068D" w:rsidP="00EC068D">
      <w:pPr>
        <w:widowControl w:val="0"/>
        <w:autoSpaceDE w:val="0"/>
        <w:autoSpaceDN w:val="0"/>
        <w:adjustRightInd w:val="0"/>
        <w:ind w:left="5954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городского округа Верхняя Пышма</w:t>
      </w:r>
    </w:p>
    <w:p w:rsidR="00DF68D2" w:rsidRDefault="00DF68D2" w:rsidP="00DF68D2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DF68D2" w:rsidRPr="008A4E3C" w:rsidRDefault="00DF68D2" w:rsidP="00DF68D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A4E3C">
        <w:rPr>
          <w:b/>
          <w:szCs w:val="28"/>
        </w:rPr>
        <w:t>СВОДКА</w:t>
      </w:r>
    </w:p>
    <w:p w:rsidR="00DF68D2" w:rsidRPr="008A4E3C" w:rsidRDefault="008A4E3C" w:rsidP="00DF68D2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8A4E3C">
        <w:rPr>
          <w:b/>
          <w:szCs w:val="28"/>
        </w:rPr>
        <w:t>предложений по результатам публичных консультаций</w:t>
      </w:r>
      <w:r>
        <w:rPr>
          <w:b/>
          <w:szCs w:val="28"/>
        </w:rPr>
        <w:t xml:space="preserve"> </w:t>
      </w:r>
      <w:r w:rsidRPr="008A4E3C">
        <w:rPr>
          <w:b/>
          <w:szCs w:val="28"/>
        </w:rPr>
        <w:t>по проекту заключения</w:t>
      </w:r>
    </w:p>
    <w:p w:rsidR="00DF68D2" w:rsidRPr="00002DD2" w:rsidRDefault="00DF68D2" w:rsidP="00DF68D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02DD2">
        <w:rPr>
          <w:szCs w:val="28"/>
        </w:rPr>
        <w:t>«______________________________________________»</w:t>
      </w:r>
    </w:p>
    <w:p w:rsidR="00DF68D2" w:rsidRPr="00002DD2" w:rsidRDefault="00DF68D2" w:rsidP="00DF68D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tbl>
      <w:tblPr>
        <w:tblW w:w="9582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977"/>
        <w:gridCol w:w="2919"/>
      </w:tblGrid>
      <w:tr w:rsidR="00DF68D2" w:rsidRPr="00002DD2" w:rsidTr="008A4E3C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8D2" w:rsidRPr="00002DD2" w:rsidRDefault="008A4E3C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Наименование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E3C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 xml:space="preserve">Общее содержание </w:t>
            </w:r>
          </w:p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полученного предложения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4E3C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 xml:space="preserve">Сведения об учете / </w:t>
            </w:r>
          </w:p>
          <w:p w:rsidR="008A4E3C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 xml:space="preserve">причинах отклонения </w:t>
            </w:r>
          </w:p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полученных предложений</w:t>
            </w:r>
          </w:p>
        </w:tc>
      </w:tr>
      <w:tr w:rsidR="00DF68D2" w:rsidRPr="00002DD2" w:rsidTr="008A4E3C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</w:tr>
      <w:tr w:rsidR="00DF68D2" w:rsidRPr="00002DD2" w:rsidTr="008A4E3C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68D2" w:rsidRPr="00002DD2" w:rsidTr="008A4E3C">
        <w:trPr>
          <w:trHeight w:val="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DF68D2" w:rsidRPr="00002DD2" w:rsidTr="008A4E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002DD2">
              <w:rPr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02DD2">
              <w:rPr>
                <w:szCs w:val="28"/>
              </w:rPr>
              <w:t>…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68D2" w:rsidRPr="00002DD2" w:rsidRDefault="00DF68D2" w:rsidP="00DF68D2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DF68D2" w:rsidRPr="00002DD2" w:rsidRDefault="00DF68D2" w:rsidP="00DF68D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F68D2" w:rsidRPr="00002DD2" w:rsidRDefault="00DF68D2" w:rsidP="00DF68D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02DD2">
        <w:rPr>
          <w:szCs w:val="28"/>
        </w:rPr>
        <w:t xml:space="preserve">Общее число участников публичных консультаций: _______, в </w:t>
      </w:r>
      <w:proofErr w:type="spellStart"/>
      <w:r w:rsidRPr="00002DD2">
        <w:rPr>
          <w:szCs w:val="28"/>
        </w:rPr>
        <w:t>т.ч</w:t>
      </w:r>
      <w:proofErr w:type="spellEnd"/>
      <w:r w:rsidRPr="00002DD2">
        <w:rPr>
          <w:szCs w:val="28"/>
        </w:rPr>
        <w:t>.:</w:t>
      </w:r>
    </w:p>
    <w:p w:rsidR="00DF68D2" w:rsidRPr="00002DD2" w:rsidRDefault="00DF68D2" w:rsidP="00DF68D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02DD2">
        <w:rPr>
          <w:szCs w:val="28"/>
        </w:rPr>
        <w:t>общее число учтенных предложений: ______;</w:t>
      </w:r>
    </w:p>
    <w:p w:rsidR="00DF68D2" w:rsidRPr="00002DD2" w:rsidRDefault="00DF68D2" w:rsidP="00DF68D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02DD2">
        <w:rPr>
          <w:szCs w:val="28"/>
        </w:rPr>
        <w:t>общее число учтенных частично предложений: ___;</w:t>
      </w:r>
    </w:p>
    <w:p w:rsidR="00DF68D2" w:rsidRDefault="00DF68D2" w:rsidP="00DF68D2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02DD2">
        <w:rPr>
          <w:szCs w:val="28"/>
        </w:rPr>
        <w:t>общее число отклоненных предложений: ______.</w:t>
      </w:r>
    </w:p>
    <w:p w:rsidR="00DF68D2" w:rsidRDefault="00DF68D2" w:rsidP="00DF68D2">
      <w:pPr>
        <w:widowControl w:val="0"/>
        <w:autoSpaceDE w:val="0"/>
        <w:autoSpaceDN w:val="0"/>
        <w:adjustRightInd w:val="0"/>
        <w:rPr>
          <w:color w:val="000000" w:themeColor="text1"/>
          <w:szCs w:val="28"/>
        </w:rPr>
      </w:pPr>
    </w:p>
    <w:p w:rsidR="00EC068D" w:rsidRPr="007B3FE5" w:rsidRDefault="00EC068D" w:rsidP="007B3FE5">
      <w:pPr>
        <w:ind w:left="1701" w:hanging="1701"/>
        <w:jc w:val="both"/>
        <w:rPr>
          <w:szCs w:val="28"/>
        </w:rPr>
      </w:pPr>
    </w:p>
    <w:sectPr w:rsidR="00EC068D" w:rsidRPr="007B3FE5" w:rsidSect="006F2D02"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94C" w:rsidRDefault="0097394C">
      <w:r>
        <w:separator/>
      </w:r>
    </w:p>
  </w:endnote>
  <w:endnote w:type="continuationSeparator" w:id="0">
    <w:p w:rsidR="0097394C" w:rsidRDefault="0097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94C" w:rsidRDefault="0097394C">
      <w:r>
        <w:separator/>
      </w:r>
    </w:p>
  </w:footnote>
  <w:footnote w:type="continuationSeparator" w:id="0">
    <w:p w:rsidR="0097394C" w:rsidRDefault="00973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5839059"/>
      <w:docPartObj>
        <w:docPartGallery w:val="Page Numbers (Top of Page)"/>
        <w:docPartUnique/>
      </w:docPartObj>
    </w:sdtPr>
    <w:sdtEndPr/>
    <w:sdtContent>
      <w:p w:rsidR="00E56C9E" w:rsidRDefault="00E56C9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60A">
          <w:rPr>
            <w:noProof/>
          </w:rPr>
          <w:t>4</w:t>
        </w:r>
        <w:r>
          <w:fldChar w:fldCharType="end"/>
        </w:r>
      </w:p>
    </w:sdtContent>
  </w:sdt>
  <w:p w:rsidR="00E56C9E" w:rsidRDefault="00E56C9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9E" w:rsidRDefault="00E56C9E">
    <w:pPr>
      <w:pStyle w:val="a5"/>
      <w:jc w:val="center"/>
    </w:pPr>
  </w:p>
  <w:p w:rsidR="00E56C9E" w:rsidRDefault="00E56C9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6E5A27"/>
    <w:multiLevelType w:val="hybridMultilevel"/>
    <w:tmpl w:val="D79636CA"/>
    <w:lvl w:ilvl="0" w:tplc="1640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C6"/>
    <w:rsid w:val="000005FA"/>
    <w:rsid w:val="00000700"/>
    <w:rsid w:val="00007BC7"/>
    <w:rsid w:val="000123F9"/>
    <w:rsid w:val="000474E2"/>
    <w:rsid w:val="000623A8"/>
    <w:rsid w:val="000846BD"/>
    <w:rsid w:val="00090092"/>
    <w:rsid w:val="000932C6"/>
    <w:rsid w:val="000977AC"/>
    <w:rsid w:val="00097AD5"/>
    <w:rsid w:val="000C06C8"/>
    <w:rsid w:val="000F6B08"/>
    <w:rsid w:val="00106C2D"/>
    <w:rsid w:val="00107711"/>
    <w:rsid w:val="0015607F"/>
    <w:rsid w:val="001779B8"/>
    <w:rsid w:val="00196A37"/>
    <w:rsid w:val="001A6E49"/>
    <w:rsid w:val="001A735C"/>
    <w:rsid w:val="001A77DA"/>
    <w:rsid w:val="001B3D74"/>
    <w:rsid w:val="001B660A"/>
    <w:rsid w:val="001E0E53"/>
    <w:rsid w:val="001E58CE"/>
    <w:rsid w:val="001E6CB0"/>
    <w:rsid w:val="00215365"/>
    <w:rsid w:val="0021716F"/>
    <w:rsid w:val="0022142B"/>
    <w:rsid w:val="00262292"/>
    <w:rsid w:val="00282F52"/>
    <w:rsid w:val="00285506"/>
    <w:rsid w:val="00295B3C"/>
    <w:rsid w:val="002B7AC6"/>
    <w:rsid w:val="002C43E3"/>
    <w:rsid w:val="002E5EF2"/>
    <w:rsid w:val="002F50F1"/>
    <w:rsid w:val="00305E71"/>
    <w:rsid w:val="00342131"/>
    <w:rsid w:val="00347C21"/>
    <w:rsid w:val="00356B4F"/>
    <w:rsid w:val="003C5B15"/>
    <w:rsid w:val="003D7003"/>
    <w:rsid w:val="00420E4B"/>
    <w:rsid w:val="00422162"/>
    <w:rsid w:val="00435E3A"/>
    <w:rsid w:val="004503CF"/>
    <w:rsid w:val="00452DDF"/>
    <w:rsid w:val="004536FA"/>
    <w:rsid w:val="00455DD6"/>
    <w:rsid w:val="004606A9"/>
    <w:rsid w:val="0047339B"/>
    <w:rsid w:val="00482EA2"/>
    <w:rsid w:val="004836F4"/>
    <w:rsid w:val="004932C2"/>
    <w:rsid w:val="004A2548"/>
    <w:rsid w:val="004A6956"/>
    <w:rsid w:val="004A7CCB"/>
    <w:rsid w:val="004C20A6"/>
    <w:rsid w:val="004C412E"/>
    <w:rsid w:val="004F7B54"/>
    <w:rsid w:val="00531B6E"/>
    <w:rsid w:val="00552017"/>
    <w:rsid w:val="00555072"/>
    <w:rsid w:val="00556ABD"/>
    <w:rsid w:val="0056306C"/>
    <w:rsid w:val="00563C3A"/>
    <w:rsid w:val="005737C4"/>
    <w:rsid w:val="00574DC5"/>
    <w:rsid w:val="00583D79"/>
    <w:rsid w:val="0058634F"/>
    <w:rsid w:val="00587BE0"/>
    <w:rsid w:val="0059034C"/>
    <w:rsid w:val="0059133D"/>
    <w:rsid w:val="005B1CE7"/>
    <w:rsid w:val="005D2D29"/>
    <w:rsid w:val="005E7A66"/>
    <w:rsid w:val="00633948"/>
    <w:rsid w:val="00634D9C"/>
    <w:rsid w:val="006666EC"/>
    <w:rsid w:val="006953DF"/>
    <w:rsid w:val="006A0F46"/>
    <w:rsid w:val="006B673A"/>
    <w:rsid w:val="006C189C"/>
    <w:rsid w:val="006C33F8"/>
    <w:rsid w:val="006F045E"/>
    <w:rsid w:val="006F2D02"/>
    <w:rsid w:val="007019FB"/>
    <w:rsid w:val="007057E8"/>
    <w:rsid w:val="00710142"/>
    <w:rsid w:val="00717238"/>
    <w:rsid w:val="007217CE"/>
    <w:rsid w:val="00753676"/>
    <w:rsid w:val="00764D89"/>
    <w:rsid w:val="007718B0"/>
    <w:rsid w:val="007915C3"/>
    <w:rsid w:val="00795620"/>
    <w:rsid w:val="007A0FAB"/>
    <w:rsid w:val="007B3FE5"/>
    <w:rsid w:val="007B499F"/>
    <w:rsid w:val="007D34BE"/>
    <w:rsid w:val="007F4BDB"/>
    <w:rsid w:val="008008A1"/>
    <w:rsid w:val="00811FDC"/>
    <w:rsid w:val="0081267A"/>
    <w:rsid w:val="00813A20"/>
    <w:rsid w:val="008169A8"/>
    <w:rsid w:val="00821023"/>
    <w:rsid w:val="00826A02"/>
    <w:rsid w:val="00830A3E"/>
    <w:rsid w:val="008314C4"/>
    <w:rsid w:val="008362C4"/>
    <w:rsid w:val="00837016"/>
    <w:rsid w:val="008473AF"/>
    <w:rsid w:val="00851951"/>
    <w:rsid w:val="00854F94"/>
    <w:rsid w:val="008606B2"/>
    <w:rsid w:val="00867CDE"/>
    <w:rsid w:val="00876BD3"/>
    <w:rsid w:val="008838C1"/>
    <w:rsid w:val="0089513C"/>
    <w:rsid w:val="008A4E3C"/>
    <w:rsid w:val="008B13D3"/>
    <w:rsid w:val="008C4574"/>
    <w:rsid w:val="008C650A"/>
    <w:rsid w:val="008D1688"/>
    <w:rsid w:val="008E5038"/>
    <w:rsid w:val="008F33C5"/>
    <w:rsid w:val="00902C1D"/>
    <w:rsid w:val="009071BE"/>
    <w:rsid w:val="00914CDC"/>
    <w:rsid w:val="00931371"/>
    <w:rsid w:val="00943052"/>
    <w:rsid w:val="009526D0"/>
    <w:rsid w:val="00952B17"/>
    <w:rsid w:val="00955C92"/>
    <w:rsid w:val="00956C6A"/>
    <w:rsid w:val="0096229F"/>
    <w:rsid w:val="0097321C"/>
    <w:rsid w:val="0097394C"/>
    <w:rsid w:val="0097640E"/>
    <w:rsid w:val="0098503E"/>
    <w:rsid w:val="00987F65"/>
    <w:rsid w:val="00995639"/>
    <w:rsid w:val="009B3EEB"/>
    <w:rsid w:val="009E08A5"/>
    <w:rsid w:val="009F315E"/>
    <w:rsid w:val="009F32EB"/>
    <w:rsid w:val="00A22427"/>
    <w:rsid w:val="00A242A1"/>
    <w:rsid w:val="00A57579"/>
    <w:rsid w:val="00A86190"/>
    <w:rsid w:val="00AB74AD"/>
    <w:rsid w:val="00AC2F71"/>
    <w:rsid w:val="00AF33F7"/>
    <w:rsid w:val="00AF3482"/>
    <w:rsid w:val="00B067DD"/>
    <w:rsid w:val="00B07B35"/>
    <w:rsid w:val="00B2310E"/>
    <w:rsid w:val="00B4192E"/>
    <w:rsid w:val="00B8469F"/>
    <w:rsid w:val="00B87E15"/>
    <w:rsid w:val="00B93F6A"/>
    <w:rsid w:val="00BA2F27"/>
    <w:rsid w:val="00BA5DB3"/>
    <w:rsid w:val="00BC49A1"/>
    <w:rsid w:val="00BF255C"/>
    <w:rsid w:val="00BF6049"/>
    <w:rsid w:val="00C04E10"/>
    <w:rsid w:val="00C154E7"/>
    <w:rsid w:val="00C16B8D"/>
    <w:rsid w:val="00C2683B"/>
    <w:rsid w:val="00C35842"/>
    <w:rsid w:val="00C37E79"/>
    <w:rsid w:val="00C56C31"/>
    <w:rsid w:val="00C72FB5"/>
    <w:rsid w:val="00CB5EFF"/>
    <w:rsid w:val="00CC2BD3"/>
    <w:rsid w:val="00CE466B"/>
    <w:rsid w:val="00CE6BCE"/>
    <w:rsid w:val="00D16E87"/>
    <w:rsid w:val="00D21553"/>
    <w:rsid w:val="00D54622"/>
    <w:rsid w:val="00D60EB2"/>
    <w:rsid w:val="00D74F69"/>
    <w:rsid w:val="00D90F3C"/>
    <w:rsid w:val="00DA3E81"/>
    <w:rsid w:val="00DB52C2"/>
    <w:rsid w:val="00DC4CC4"/>
    <w:rsid w:val="00DC6AFD"/>
    <w:rsid w:val="00DC6C44"/>
    <w:rsid w:val="00DE0CDF"/>
    <w:rsid w:val="00DF68D2"/>
    <w:rsid w:val="00E15EB7"/>
    <w:rsid w:val="00E208BD"/>
    <w:rsid w:val="00E35D42"/>
    <w:rsid w:val="00E56C9E"/>
    <w:rsid w:val="00E67A90"/>
    <w:rsid w:val="00E72BAC"/>
    <w:rsid w:val="00E86065"/>
    <w:rsid w:val="00E8643E"/>
    <w:rsid w:val="00EA4A97"/>
    <w:rsid w:val="00EC068D"/>
    <w:rsid w:val="00EE0F4A"/>
    <w:rsid w:val="00EF0655"/>
    <w:rsid w:val="00EF53E5"/>
    <w:rsid w:val="00F11EFB"/>
    <w:rsid w:val="00F13FF5"/>
    <w:rsid w:val="00F22C7F"/>
    <w:rsid w:val="00F22C8E"/>
    <w:rsid w:val="00F23C6A"/>
    <w:rsid w:val="00F37DEE"/>
    <w:rsid w:val="00F41CAD"/>
    <w:rsid w:val="00F51CF9"/>
    <w:rsid w:val="00F6128F"/>
    <w:rsid w:val="00F646A2"/>
    <w:rsid w:val="00F6508B"/>
    <w:rsid w:val="00F80A25"/>
    <w:rsid w:val="00F81834"/>
    <w:rsid w:val="00F94398"/>
    <w:rsid w:val="00FA1498"/>
    <w:rsid w:val="00FB0FB5"/>
    <w:rsid w:val="00FB2E2F"/>
    <w:rsid w:val="00FE3687"/>
    <w:rsid w:val="00FF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3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007B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007B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C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D5462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9F32EB"/>
    <w:rPr>
      <w:sz w:val="24"/>
      <w:szCs w:val="24"/>
    </w:rPr>
  </w:style>
  <w:style w:type="paragraph" w:customStyle="1" w:styleId="CharChar">
    <w:name w:val="Char Char"/>
    <w:basedOn w:val="a"/>
    <w:rsid w:val="005903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59034C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F51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1"/>
    <w:next w:val="a"/>
    <w:link w:val="ae"/>
    <w:qFormat/>
    <w:rsid w:val="008838C1"/>
    <w:pPr>
      <w:keepLines w:val="0"/>
      <w:spacing w:before="0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</w:rPr>
  </w:style>
  <w:style w:type="character" w:customStyle="1" w:styleId="ae">
    <w:name w:val="Название Знак"/>
    <w:basedOn w:val="a0"/>
    <w:link w:val="ad"/>
    <w:rsid w:val="008838C1"/>
    <w:rPr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838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83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7339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50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22C7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22C7F"/>
    <w:pPr>
      <w:tabs>
        <w:tab w:val="center" w:pos="4677"/>
        <w:tab w:val="right" w:pos="9355"/>
      </w:tabs>
    </w:pPr>
  </w:style>
  <w:style w:type="paragraph" w:customStyle="1" w:styleId="a8">
    <w:name w:val="Знак Знак Знак"/>
    <w:basedOn w:val="a"/>
    <w:rsid w:val="00C268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007BC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нак Знак Знак"/>
    <w:basedOn w:val="a"/>
    <w:rsid w:val="00007BC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C41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uiPriority w:val="99"/>
    <w:unhideWhenUsed/>
    <w:rsid w:val="00D54622"/>
    <w:rPr>
      <w:color w:val="0000FF" w:themeColor="hyperlink"/>
      <w:u w:val="single"/>
    </w:rPr>
  </w:style>
  <w:style w:type="character" w:customStyle="1" w:styleId="a6">
    <w:name w:val="Верхний колонтитул Знак"/>
    <w:basedOn w:val="a0"/>
    <w:link w:val="a5"/>
    <w:uiPriority w:val="99"/>
    <w:rsid w:val="009F32EB"/>
    <w:rPr>
      <w:sz w:val="24"/>
      <w:szCs w:val="24"/>
    </w:rPr>
  </w:style>
  <w:style w:type="paragraph" w:customStyle="1" w:styleId="CharChar">
    <w:name w:val="Char Char"/>
    <w:basedOn w:val="a"/>
    <w:rsid w:val="005903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59034C"/>
    <w:pPr>
      <w:spacing w:after="160" w:line="259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F51C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1"/>
    <w:next w:val="a"/>
    <w:link w:val="ae"/>
    <w:qFormat/>
    <w:rsid w:val="008838C1"/>
    <w:pPr>
      <w:keepLines w:val="0"/>
      <w:spacing w:before="0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</w:rPr>
  </w:style>
  <w:style w:type="character" w:customStyle="1" w:styleId="ae">
    <w:name w:val="Название Знак"/>
    <w:basedOn w:val="a0"/>
    <w:link w:val="ad"/>
    <w:rsid w:val="008838C1"/>
    <w:rPr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8838C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A0912C213CF1C13922E8D2E84D32D470D10C989846DFD9629B1EA190CA0FE2F81FAC1982703A58C922815FCKAM3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A0912C213CF1C13922E8D2E84D32D470D10C989846DFD9629B1EA190CA0FE2F81FAC1982703A58C922814FFKAM2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ELENA-ZTWSBA7OF\Application%20Data\Microsoft\&#1064;&#1072;&#1073;&#1083;&#1086;&#1085;&#1099;\&#1041;&#1083;&#1072;&#1085;&#1082;%20&#1087;&#1086;&#1089;&#1090;&#1072;&#1085;&#1086;&#1074;&#1083;&#1077;&#1085;&#1080;&#1077;%20-%2020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373F-53AB-421D-B39F-92D660B9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- 2006</Template>
  <TotalTime>203</TotalTime>
  <Pages>15</Pages>
  <Words>4723</Words>
  <Characters>26923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</vt:lpstr>
    </vt:vector>
  </TitlesOfParts>
  <Company>Administracia</Company>
  <LinksUpToDate>false</LinksUpToDate>
  <CharactersWithSpaces>31583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</dc:title>
  <dc:subject/>
  <dc:creator>Минина Е.В.</dc:creator>
  <cp:keywords/>
  <cp:lastModifiedBy>Салеко Елена Васильевна</cp:lastModifiedBy>
  <cp:revision>23</cp:revision>
  <cp:lastPrinted>2016-04-05T09:10:00Z</cp:lastPrinted>
  <dcterms:created xsi:type="dcterms:W3CDTF">2016-03-25T05:46:00Z</dcterms:created>
  <dcterms:modified xsi:type="dcterms:W3CDTF">2016-11-16T06:28:00Z</dcterms:modified>
</cp:coreProperties>
</file>