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B23DFB">
        <w:t>30.09.2014</w:t>
      </w:r>
      <w:r>
        <w:t xml:space="preserve"> № </w:t>
      </w:r>
      <w:r w:rsidR="00B23DFB">
        <w:t>1707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EF0655" w:rsidRDefault="00CC76A1" w:rsidP="00627B13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Об утверждении муниципальной программы</w:t>
      </w:r>
    </w:p>
    <w:p w:rsidR="008C2262" w:rsidRDefault="00445D64" w:rsidP="00261A13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="008C2262">
        <w:rPr>
          <w:b/>
          <w:i/>
          <w:spacing w:val="-6"/>
          <w:sz w:val="28"/>
          <w:szCs w:val="28"/>
        </w:rPr>
        <w:t xml:space="preserve">Развитие жилищно- коммунального хозяйства, </w:t>
      </w:r>
    </w:p>
    <w:p w:rsidR="008C2262" w:rsidRDefault="008C2262" w:rsidP="00261A13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 xml:space="preserve">дорожного хозяйства и транспортного обслуживания, </w:t>
      </w:r>
    </w:p>
    <w:p w:rsidR="008C2262" w:rsidRDefault="008C2262" w:rsidP="00261A13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 xml:space="preserve">повышение энергетической эффективности </w:t>
      </w:r>
    </w:p>
    <w:p w:rsidR="00DA3E81" w:rsidRPr="000F5A85" w:rsidRDefault="008C2262" w:rsidP="00261A1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на территории городского округа Верхняя Пышма до 2020 года</w:t>
      </w:r>
      <w:r w:rsidR="00445D64">
        <w:rPr>
          <w:b/>
          <w:i/>
          <w:color w:val="000000"/>
          <w:sz w:val="28"/>
          <w:szCs w:val="28"/>
        </w:rPr>
        <w:t>»</w:t>
      </w:r>
    </w:p>
    <w:bookmarkEnd w:id="0"/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8B13D3" w:rsidRDefault="004F61A9" w:rsidP="00627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</w:t>
      </w:r>
      <w:r w:rsidR="00445D64">
        <w:rPr>
          <w:sz w:val="28"/>
          <w:szCs w:val="28"/>
        </w:rPr>
        <w:t>«</w:t>
      </w:r>
      <w:r>
        <w:rPr>
          <w:sz w:val="28"/>
          <w:szCs w:val="28"/>
        </w:rPr>
        <w:t>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РФ</w:t>
      </w:r>
      <w:r w:rsidR="00445D64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7D3B68" w:rsidRPr="00991CAA">
        <w:rPr>
          <w:sz w:val="28"/>
          <w:szCs w:val="28"/>
        </w:rPr>
        <w:t xml:space="preserve"> соответствии </w:t>
      </w:r>
      <w:r w:rsidR="008C2262">
        <w:rPr>
          <w:sz w:val="28"/>
          <w:szCs w:val="28"/>
        </w:rPr>
        <w:t>со Стратегией социально-</w:t>
      </w:r>
      <w:r w:rsidR="008C2262" w:rsidRPr="003C091E">
        <w:rPr>
          <w:sz w:val="28"/>
          <w:szCs w:val="28"/>
        </w:rPr>
        <w:t xml:space="preserve">экономического развития городского округа </w:t>
      </w:r>
      <w:r w:rsidR="008C2262" w:rsidRPr="00AF7D86">
        <w:rPr>
          <w:sz w:val="28"/>
          <w:szCs w:val="28"/>
        </w:rPr>
        <w:t>Верхняя Пышма на пе</w:t>
      </w:r>
      <w:r w:rsidR="008C2262">
        <w:rPr>
          <w:sz w:val="28"/>
          <w:szCs w:val="28"/>
        </w:rPr>
        <w:t>риод до 2020 года, утвержденной</w:t>
      </w:r>
      <w:r w:rsidR="008C2262" w:rsidRPr="00AF7D86">
        <w:rPr>
          <w:sz w:val="28"/>
          <w:szCs w:val="28"/>
        </w:rPr>
        <w:t xml:space="preserve"> решением Думы г</w:t>
      </w:r>
      <w:r w:rsidR="008C2262">
        <w:rPr>
          <w:sz w:val="28"/>
          <w:szCs w:val="28"/>
        </w:rPr>
        <w:t xml:space="preserve">ородского округа Верхняя Пышма </w:t>
      </w:r>
      <w:r w:rsidR="008C2262" w:rsidRPr="00AF7D86">
        <w:rPr>
          <w:sz w:val="28"/>
          <w:szCs w:val="28"/>
        </w:rPr>
        <w:t>от 26.11.2009 № 13/1</w:t>
      </w:r>
      <w:r>
        <w:rPr>
          <w:sz w:val="28"/>
          <w:szCs w:val="28"/>
        </w:rPr>
        <w:t>,</w:t>
      </w:r>
      <w:r w:rsidR="008C2262">
        <w:rPr>
          <w:sz w:val="28"/>
          <w:szCs w:val="28"/>
        </w:rPr>
        <w:t xml:space="preserve"> постановлением администрации городского округа Верхняя Пышма от 27.02.2014 № 335 </w:t>
      </w:r>
      <w:r w:rsidR="00445D64">
        <w:rPr>
          <w:sz w:val="28"/>
          <w:szCs w:val="28"/>
        </w:rPr>
        <w:t>«</w:t>
      </w:r>
      <w:r w:rsidR="008C2262">
        <w:rPr>
          <w:sz w:val="28"/>
          <w:szCs w:val="28"/>
        </w:rPr>
        <w:t>Об утверждении П</w:t>
      </w:r>
      <w:r w:rsidR="008C2262">
        <w:rPr>
          <w:sz w:val="28"/>
          <w:szCs w:val="28"/>
        </w:rPr>
        <w:t>о</w:t>
      </w:r>
      <w:r w:rsidR="008C2262">
        <w:rPr>
          <w:sz w:val="28"/>
          <w:szCs w:val="28"/>
        </w:rPr>
        <w:t>рядка разработки и реализации муниципальных  программ в городском округе Верхняя Пышма</w:t>
      </w:r>
      <w:r w:rsidR="00445D64">
        <w:rPr>
          <w:sz w:val="28"/>
          <w:szCs w:val="28"/>
        </w:rPr>
        <w:t>»</w:t>
      </w:r>
      <w:r w:rsidR="008C2262">
        <w:rPr>
          <w:sz w:val="28"/>
          <w:szCs w:val="28"/>
        </w:rPr>
        <w:t>, в целях обеспечения  режима</w:t>
      </w:r>
      <w:r w:rsidR="008C2262" w:rsidRPr="0008134B">
        <w:rPr>
          <w:sz w:val="28"/>
          <w:szCs w:val="28"/>
        </w:rPr>
        <w:t xml:space="preserve"> </w:t>
      </w:r>
      <w:r w:rsidR="008C2262">
        <w:rPr>
          <w:sz w:val="28"/>
          <w:szCs w:val="28"/>
        </w:rPr>
        <w:t>устойчивого энергоснабжения, повышения надеж</w:t>
      </w:r>
      <w:r>
        <w:rPr>
          <w:sz w:val="28"/>
          <w:szCs w:val="28"/>
        </w:rPr>
        <w:t>ности функционирования жилищно-</w:t>
      </w:r>
      <w:r w:rsidR="008C2262">
        <w:rPr>
          <w:sz w:val="28"/>
          <w:szCs w:val="28"/>
        </w:rPr>
        <w:t xml:space="preserve">коммунальных систем жизнеобеспечения населения на территории городского округа, </w:t>
      </w:r>
      <w:r w:rsidR="00305E71">
        <w:rPr>
          <w:sz w:val="28"/>
          <w:szCs w:val="28"/>
        </w:rPr>
        <w:t>администрация городского округа Верхняя Пышма</w:t>
      </w:r>
    </w:p>
    <w:p w:rsidR="005737C4" w:rsidRPr="005737C4" w:rsidRDefault="00305E71" w:rsidP="005737C4">
      <w:pPr>
        <w:tabs>
          <w:tab w:val="center" w:pos="4818"/>
          <w:tab w:val="righ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737C4" w:rsidRPr="005737C4">
        <w:rPr>
          <w:b/>
          <w:sz w:val="28"/>
          <w:szCs w:val="28"/>
        </w:rPr>
        <w:t>:</w:t>
      </w:r>
    </w:p>
    <w:p w:rsidR="00CC76A1" w:rsidRPr="000171E2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t xml:space="preserve">1. Утвердить муниципальную программу </w:t>
      </w:r>
      <w:r w:rsidR="00445D64">
        <w:rPr>
          <w:sz w:val="28"/>
          <w:szCs w:val="28"/>
        </w:rPr>
        <w:t>«</w:t>
      </w:r>
      <w:r w:rsidR="008C2262">
        <w:rPr>
          <w:spacing w:val="-6"/>
          <w:sz w:val="28"/>
          <w:szCs w:val="28"/>
        </w:rPr>
        <w:t>Развитие жилищно-</w:t>
      </w:r>
      <w:r w:rsidR="008C2262" w:rsidRPr="006D6196">
        <w:rPr>
          <w:spacing w:val="-6"/>
          <w:sz w:val="28"/>
          <w:szCs w:val="28"/>
        </w:rPr>
        <w:t>коммунального хозяй</w:t>
      </w:r>
      <w:r w:rsidR="008C2262">
        <w:rPr>
          <w:spacing w:val="-6"/>
          <w:sz w:val="28"/>
          <w:szCs w:val="28"/>
        </w:rPr>
        <w:t>ства</w:t>
      </w:r>
      <w:r w:rsidR="008C2262" w:rsidRPr="006D6196">
        <w:rPr>
          <w:spacing w:val="-6"/>
          <w:sz w:val="28"/>
          <w:szCs w:val="28"/>
        </w:rPr>
        <w:t>, дорожного хозяйства и транспортного обслуживания, повышение энергетической эффективности на территории г</w:t>
      </w:r>
      <w:r w:rsidR="008C2262">
        <w:rPr>
          <w:spacing w:val="-6"/>
          <w:sz w:val="28"/>
          <w:szCs w:val="28"/>
        </w:rPr>
        <w:t>ородского округа Вер</w:t>
      </w:r>
      <w:r w:rsidR="008C2262">
        <w:rPr>
          <w:spacing w:val="-6"/>
          <w:sz w:val="28"/>
          <w:szCs w:val="28"/>
        </w:rPr>
        <w:t>х</w:t>
      </w:r>
      <w:r w:rsidR="008C2262">
        <w:rPr>
          <w:spacing w:val="-6"/>
          <w:sz w:val="28"/>
          <w:szCs w:val="28"/>
        </w:rPr>
        <w:t xml:space="preserve">няя Пышма </w:t>
      </w:r>
      <w:r w:rsidR="008C2262" w:rsidRPr="006D6196">
        <w:rPr>
          <w:spacing w:val="-6"/>
          <w:sz w:val="28"/>
          <w:szCs w:val="28"/>
        </w:rPr>
        <w:t>до 2020 года</w:t>
      </w:r>
      <w:r w:rsidR="00445D64">
        <w:rPr>
          <w:sz w:val="28"/>
        </w:rPr>
        <w:t>»</w:t>
      </w:r>
      <w:r w:rsidRPr="000171E2">
        <w:rPr>
          <w:sz w:val="28"/>
          <w:szCs w:val="28"/>
        </w:rPr>
        <w:t xml:space="preserve"> (прилагается).</w:t>
      </w:r>
    </w:p>
    <w:p w:rsidR="00CC76A1" w:rsidRPr="000171E2" w:rsidRDefault="008C2262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F6B">
        <w:rPr>
          <w:sz w:val="28"/>
          <w:szCs w:val="28"/>
        </w:rPr>
        <w:t xml:space="preserve">. </w:t>
      </w:r>
      <w:r w:rsidR="00CC76A1" w:rsidRPr="000171E2">
        <w:rPr>
          <w:sz w:val="28"/>
          <w:szCs w:val="28"/>
        </w:rPr>
        <w:t xml:space="preserve">Опубликовать настоящее постановление в газете </w:t>
      </w:r>
      <w:r w:rsidR="00445D64">
        <w:rPr>
          <w:sz w:val="28"/>
          <w:szCs w:val="28"/>
        </w:rPr>
        <w:t>«</w:t>
      </w:r>
      <w:r w:rsidR="00CC76A1" w:rsidRPr="000171E2">
        <w:rPr>
          <w:sz w:val="28"/>
          <w:szCs w:val="28"/>
        </w:rPr>
        <w:t>Красное знамя</w:t>
      </w:r>
      <w:r w:rsidR="00445D64">
        <w:rPr>
          <w:sz w:val="28"/>
          <w:szCs w:val="28"/>
        </w:rPr>
        <w:t>»</w:t>
      </w:r>
      <w:r w:rsidR="00CC76A1" w:rsidRPr="000171E2">
        <w:rPr>
          <w:sz w:val="28"/>
          <w:szCs w:val="28"/>
        </w:rPr>
        <w:t xml:space="preserve"> и на </w:t>
      </w:r>
      <w:r w:rsidR="00731D19">
        <w:rPr>
          <w:sz w:val="28"/>
          <w:szCs w:val="28"/>
        </w:rPr>
        <w:t xml:space="preserve">официальном </w:t>
      </w:r>
      <w:r w:rsidR="00CC76A1" w:rsidRPr="000171E2">
        <w:rPr>
          <w:sz w:val="28"/>
          <w:szCs w:val="28"/>
        </w:rPr>
        <w:t>сайте городского округа Верхняя Пышма.</w:t>
      </w:r>
    </w:p>
    <w:p w:rsidR="00851951" w:rsidRPr="00DA3E81" w:rsidRDefault="008C2262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555">
        <w:rPr>
          <w:sz w:val="28"/>
          <w:szCs w:val="28"/>
        </w:rPr>
        <w:t>. Контроль за вы</w:t>
      </w:r>
      <w:r w:rsidR="00CC76A1" w:rsidRPr="000171E2">
        <w:rPr>
          <w:sz w:val="28"/>
          <w:szCs w:val="28"/>
        </w:rPr>
        <w:t>полнение</w:t>
      </w:r>
      <w:r w:rsidR="00D46DA4">
        <w:rPr>
          <w:sz w:val="28"/>
          <w:szCs w:val="28"/>
        </w:rPr>
        <w:t>м настоящего</w:t>
      </w:r>
      <w:r w:rsidR="00CC76A1" w:rsidRPr="000171E2">
        <w:rPr>
          <w:sz w:val="28"/>
          <w:szCs w:val="28"/>
        </w:rPr>
        <w:t xml:space="preserve"> постановления возложить на </w:t>
      </w:r>
      <w:r w:rsidR="00636F6B" w:rsidRPr="003D747F">
        <w:rPr>
          <w:sz w:val="28"/>
        </w:rPr>
        <w:t>з</w:t>
      </w:r>
      <w:r w:rsidR="00636F6B" w:rsidRPr="003D747F">
        <w:rPr>
          <w:sz w:val="28"/>
        </w:rPr>
        <w:t>а</w:t>
      </w:r>
      <w:r w:rsidR="00636F6B" w:rsidRPr="003D747F">
        <w:rPr>
          <w:sz w:val="28"/>
        </w:rPr>
        <w:t xml:space="preserve">местителя главы администрации городского округа Верхняя Пышма </w:t>
      </w:r>
      <w:r>
        <w:rPr>
          <w:sz w:val="28"/>
        </w:rPr>
        <w:t>по вопр</w:t>
      </w:r>
      <w:r>
        <w:rPr>
          <w:sz w:val="28"/>
        </w:rPr>
        <w:t>о</w:t>
      </w:r>
      <w:r>
        <w:rPr>
          <w:sz w:val="28"/>
        </w:rPr>
        <w:t xml:space="preserve">сам жилищно-коммунального хозяйства, транспорта и связи </w:t>
      </w:r>
      <w:proofErr w:type="spellStart"/>
      <w:r>
        <w:rPr>
          <w:sz w:val="28"/>
        </w:rPr>
        <w:t>Невструева</w:t>
      </w:r>
      <w:proofErr w:type="spellEnd"/>
      <w:r>
        <w:rPr>
          <w:sz w:val="28"/>
        </w:rPr>
        <w:t xml:space="preserve"> Н.В.</w:t>
      </w:r>
      <w:r w:rsidR="00636F6B" w:rsidRPr="00737218">
        <w:rPr>
          <w:sz w:val="28"/>
        </w:rPr>
        <w:t xml:space="preserve"> </w:t>
      </w: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851951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3948">
        <w:rPr>
          <w:sz w:val="28"/>
          <w:szCs w:val="28"/>
        </w:rPr>
        <w:t xml:space="preserve"> администрации</w:t>
      </w:r>
      <w:r w:rsidR="00633948" w:rsidRPr="00790642">
        <w:rPr>
          <w:sz w:val="28"/>
          <w:szCs w:val="28"/>
        </w:rPr>
        <w:t xml:space="preserve"> </w:t>
      </w:r>
      <w:r w:rsidR="00633948" w:rsidRPr="00790642">
        <w:rPr>
          <w:sz w:val="28"/>
          <w:szCs w:val="28"/>
        </w:rPr>
        <w:tab/>
      </w:r>
      <w:proofErr w:type="spellStart"/>
      <w:r w:rsidR="00E624CA">
        <w:rPr>
          <w:sz w:val="28"/>
          <w:szCs w:val="28"/>
        </w:rPr>
        <w:t>В.С.Чирков</w:t>
      </w:r>
      <w:proofErr w:type="spellEnd"/>
    </w:p>
    <w:p w:rsidR="00CC76A1" w:rsidRDefault="00563C3A" w:rsidP="002D6D0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310E">
        <w:rPr>
          <w:sz w:val="28"/>
          <w:szCs w:val="28"/>
        </w:rPr>
        <w:lastRenderedPageBreak/>
        <w:tab/>
      </w:r>
      <w:r w:rsidR="002D6D01">
        <w:rPr>
          <w:b/>
          <w:spacing w:val="80"/>
          <w:sz w:val="32"/>
          <w:szCs w:val="32"/>
        </w:rPr>
        <w:t xml:space="preserve">           </w:t>
      </w:r>
      <w:r w:rsidR="00CC76A1">
        <w:rPr>
          <w:sz w:val="28"/>
          <w:szCs w:val="28"/>
        </w:rPr>
        <w:t>УТВЕРЖДЕНА</w:t>
      </w:r>
      <w:r w:rsidR="00CC76A1" w:rsidRPr="00970BF1">
        <w:rPr>
          <w:sz w:val="28"/>
          <w:szCs w:val="28"/>
        </w:rPr>
        <w:t xml:space="preserve"> 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Верхняя Пышма</w:t>
      </w:r>
    </w:p>
    <w:p w:rsidR="002D6D01" w:rsidRPr="002D6D01" w:rsidRDefault="002D6D01" w:rsidP="002D6D01">
      <w:pPr>
        <w:ind w:firstLine="5103"/>
        <w:jc w:val="both"/>
        <w:rPr>
          <w:sz w:val="28"/>
          <w:szCs w:val="28"/>
        </w:rPr>
      </w:pPr>
      <w:r w:rsidRPr="002D6D01">
        <w:rPr>
          <w:sz w:val="28"/>
          <w:szCs w:val="28"/>
        </w:rPr>
        <w:t>от 30.09.2014 № 1707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</w:p>
    <w:p w:rsidR="00CC76A1" w:rsidRDefault="00CC76A1" w:rsidP="00CC76A1">
      <w:pPr>
        <w:jc w:val="center"/>
        <w:rPr>
          <w:b/>
          <w:sz w:val="28"/>
          <w:szCs w:val="28"/>
        </w:rPr>
      </w:pPr>
    </w:p>
    <w:p w:rsidR="00CC76A1" w:rsidRPr="006A2893" w:rsidRDefault="00467A0B" w:rsidP="00CC76A1">
      <w:pPr>
        <w:jc w:val="center"/>
        <w:rPr>
          <w:b/>
          <w:sz w:val="28"/>
          <w:szCs w:val="28"/>
        </w:rPr>
      </w:pPr>
      <w:r w:rsidRPr="006A2893"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 xml:space="preserve"> </w:t>
      </w:r>
      <w:r w:rsidRPr="006A2893">
        <w:rPr>
          <w:b/>
          <w:sz w:val="28"/>
          <w:szCs w:val="28"/>
        </w:rPr>
        <w:t xml:space="preserve"> ПРОГРАММА</w:t>
      </w:r>
    </w:p>
    <w:p w:rsidR="009E0EC4" w:rsidRDefault="00445D64" w:rsidP="00ED4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0EC4" w:rsidRPr="00DE2B53">
        <w:rPr>
          <w:b/>
          <w:sz w:val="28"/>
          <w:szCs w:val="28"/>
        </w:rPr>
        <w:t xml:space="preserve">Развитие жилищно-коммунального хозяйства, </w:t>
      </w:r>
    </w:p>
    <w:p w:rsidR="009E0EC4" w:rsidRDefault="009E0EC4" w:rsidP="00ED46D9">
      <w:pPr>
        <w:jc w:val="center"/>
        <w:rPr>
          <w:b/>
          <w:sz w:val="28"/>
          <w:szCs w:val="28"/>
        </w:rPr>
      </w:pPr>
      <w:r w:rsidRPr="00DE2B53">
        <w:rPr>
          <w:b/>
          <w:sz w:val="28"/>
          <w:szCs w:val="28"/>
        </w:rPr>
        <w:t xml:space="preserve">дорожного хозяйства и транспортного обслуживания, </w:t>
      </w:r>
    </w:p>
    <w:p w:rsidR="009E0EC4" w:rsidRDefault="009E0EC4" w:rsidP="00ED46D9">
      <w:pPr>
        <w:jc w:val="center"/>
        <w:rPr>
          <w:b/>
          <w:sz w:val="28"/>
          <w:szCs w:val="28"/>
        </w:rPr>
      </w:pPr>
      <w:r w:rsidRPr="00DE2B53">
        <w:rPr>
          <w:b/>
          <w:sz w:val="28"/>
          <w:szCs w:val="28"/>
        </w:rPr>
        <w:t xml:space="preserve">повышение энергетической эффективности </w:t>
      </w:r>
    </w:p>
    <w:p w:rsidR="00467A0B" w:rsidRDefault="009E0EC4" w:rsidP="00ED46D9">
      <w:pPr>
        <w:jc w:val="center"/>
        <w:rPr>
          <w:b/>
          <w:sz w:val="28"/>
          <w:szCs w:val="28"/>
        </w:rPr>
      </w:pPr>
      <w:r w:rsidRPr="00DE2B53">
        <w:rPr>
          <w:b/>
          <w:sz w:val="28"/>
          <w:szCs w:val="28"/>
        </w:rPr>
        <w:t>на территории городского округа Верхняя Пышма до 2020 года</w:t>
      </w:r>
      <w:r w:rsidR="00445D64">
        <w:rPr>
          <w:b/>
          <w:sz w:val="28"/>
          <w:szCs w:val="28"/>
        </w:rPr>
        <w:t>»</w:t>
      </w: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 (далее – Программа)</w:t>
      </w:r>
    </w:p>
    <w:p w:rsidR="00467A0B" w:rsidRDefault="00467A0B" w:rsidP="00467A0B">
      <w:pPr>
        <w:jc w:val="center"/>
        <w:rPr>
          <w:b/>
          <w:sz w:val="28"/>
          <w:szCs w:val="28"/>
        </w:rPr>
      </w:pPr>
    </w:p>
    <w:p w:rsidR="0031064E" w:rsidRPr="0031064E" w:rsidRDefault="0031064E" w:rsidP="003106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64E">
        <w:rPr>
          <w:b/>
          <w:sz w:val="28"/>
          <w:szCs w:val="28"/>
        </w:rPr>
        <w:t>ПАСПОРТ</w:t>
      </w:r>
      <w:r w:rsidRPr="0031064E">
        <w:rPr>
          <w:sz w:val="28"/>
          <w:szCs w:val="28"/>
        </w:rPr>
        <w:t xml:space="preserve"> </w:t>
      </w:r>
      <w:r w:rsidRPr="0031064E">
        <w:rPr>
          <w:b/>
          <w:sz w:val="28"/>
          <w:szCs w:val="28"/>
        </w:rPr>
        <w:t>МУНИЦИПАЛЬНОЙ ПРОГРАММЫ</w:t>
      </w:r>
    </w:p>
    <w:p w:rsidR="0031064E" w:rsidRPr="0031064E" w:rsidRDefault="00445D64" w:rsidP="0031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1064E" w:rsidRPr="0031064E">
        <w:rPr>
          <w:b/>
          <w:sz w:val="28"/>
          <w:szCs w:val="28"/>
        </w:rPr>
        <w:t xml:space="preserve">Развитие жилищно-коммунального хозяйства, </w:t>
      </w:r>
    </w:p>
    <w:p w:rsidR="0031064E" w:rsidRPr="0031064E" w:rsidRDefault="0031064E" w:rsidP="0031064E">
      <w:pPr>
        <w:jc w:val="center"/>
        <w:rPr>
          <w:b/>
          <w:sz w:val="28"/>
          <w:szCs w:val="28"/>
        </w:rPr>
      </w:pPr>
      <w:r w:rsidRPr="0031064E">
        <w:rPr>
          <w:b/>
          <w:sz w:val="28"/>
          <w:szCs w:val="28"/>
        </w:rPr>
        <w:t xml:space="preserve">дорожного хозяйства и транспортного обслуживания, </w:t>
      </w:r>
    </w:p>
    <w:p w:rsidR="0031064E" w:rsidRPr="0031064E" w:rsidRDefault="0031064E" w:rsidP="0031064E">
      <w:pPr>
        <w:jc w:val="center"/>
        <w:rPr>
          <w:b/>
          <w:sz w:val="28"/>
          <w:szCs w:val="28"/>
        </w:rPr>
      </w:pPr>
      <w:r w:rsidRPr="0031064E">
        <w:rPr>
          <w:b/>
          <w:sz w:val="28"/>
          <w:szCs w:val="28"/>
        </w:rPr>
        <w:t xml:space="preserve">повышение энергетической эффективности </w:t>
      </w:r>
    </w:p>
    <w:p w:rsidR="0031064E" w:rsidRPr="0031064E" w:rsidRDefault="0031064E" w:rsidP="003106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64E">
        <w:rPr>
          <w:b/>
          <w:sz w:val="28"/>
          <w:szCs w:val="28"/>
        </w:rPr>
        <w:t>на территории городского округа Верхняя Пышма до 2020 года</w:t>
      </w:r>
      <w:r w:rsidR="00445D64">
        <w:rPr>
          <w:b/>
          <w:sz w:val="28"/>
          <w:szCs w:val="28"/>
        </w:rPr>
        <w:t>»</w:t>
      </w:r>
    </w:p>
    <w:p w:rsidR="0031064E" w:rsidRPr="00EF71FE" w:rsidRDefault="0031064E" w:rsidP="0031064E">
      <w:pPr>
        <w:jc w:val="center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3"/>
      </w:tblGrid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Ответственный</w:t>
            </w:r>
            <w:r w:rsidRPr="0031064E">
              <w:rPr>
                <w:sz w:val="28"/>
                <w:szCs w:val="28"/>
              </w:rPr>
              <w:t xml:space="preserve"> </w:t>
            </w:r>
            <w:r w:rsidRPr="0031064E">
              <w:rPr>
                <w:rStyle w:val="12"/>
                <w:sz w:val="28"/>
                <w:szCs w:val="28"/>
              </w:rPr>
              <w:t>исполнитель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муниципальной</w:t>
            </w:r>
            <w:r w:rsidRPr="0031064E">
              <w:rPr>
                <w:sz w:val="28"/>
                <w:szCs w:val="28"/>
              </w:rPr>
              <w:t xml:space="preserve"> </w:t>
            </w:r>
            <w:r w:rsidRPr="0031064E">
              <w:rPr>
                <w:rStyle w:val="12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Администрация городского округа Верхняя Пышма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Сроки реализации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муниципальной</w:t>
            </w:r>
            <w:r w:rsidRPr="0031064E">
              <w:rPr>
                <w:sz w:val="28"/>
                <w:szCs w:val="28"/>
              </w:rPr>
              <w:t xml:space="preserve"> </w:t>
            </w:r>
            <w:r w:rsidRPr="0031064E">
              <w:rPr>
                <w:rStyle w:val="12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2015 - 2020 годы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Цели и задачи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Цель 1. Повышение комфортности проживания населения за счет развития и модернизации объектов инженерной инфраструктуры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Задача 1.1. Повышение устойчивой работы с</w:t>
            </w:r>
            <w:r w:rsidRPr="0031064E">
              <w:rPr>
                <w:rStyle w:val="12"/>
                <w:sz w:val="28"/>
                <w:szCs w:val="28"/>
              </w:rPr>
              <w:t>и</w:t>
            </w:r>
            <w:r w:rsidRPr="0031064E">
              <w:rPr>
                <w:rStyle w:val="12"/>
                <w:sz w:val="28"/>
                <w:szCs w:val="28"/>
              </w:rPr>
              <w:t>стем теплоснабжения, водоснабжения и вод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отведения, электроснабжения для качественн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го использования энергоресурсов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Задача 1.2. Развитие централизованного газ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снабжения на территории городского округа Верхняя Пышма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rStyle w:val="12"/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Цель 2. Улучшение жилищных условий гра</w:t>
            </w:r>
            <w:r w:rsidRPr="0031064E">
              <w:rPr>
                <w:rStyle w:val="12"/>
                <w:sz w:val="28"/>
                <w:szCs w:val="28"/>
              </w:rPr>
              <w:t>ж</w:t>
            </w:r>
            <w:r w:rsidRPr="0031064E">
              <w:rPr>
                <w:rStyle w:val="12"/>
                <w:sz w:val="28"/>
                <w:szCs w:val="28"/>
              </w:rPr>
              <w:t>дан за счет проведения капитального ремонта в многоквартирных домах</w:t>
            </w:r>
            <w:r>
              <w:rPr>
                <w:rStyle w:val="12"/>
                <w:sz w:val="28"/>
                <w:szCs w:val="28"/>
              </w:rPr>
              <w:t>.</w:t>
            </w:r>
            <w:r w:rsidRPr="0031064E">
              <w:rPr>
                <w:rStyle w:val="12"/>
                <w:sz w:val="28"/>
                <w:szCs w:val="28"/>
              </w:rPr>
              <w:t xml:space="preserve">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Задача 2.1. Проведение мероприятий по кап</w:t>
            </w:r>
            <w:r w:rsidRPr="0031064E">
              <w:rPr>
                <w:rStyle w:val="12"/>
                <w:sz w:val="28"/>
                <w:szCs w:val="28"/>
              </w:rPr>
              <w:t>и</w:t>
            </w:r>
            <w:r w:rsidRPr="0031064E">
              <w:rPr>
                <w:rStyle w:val="12"/>
                <w:sz w:val="28"/>
                <w:szCs w:val="28"/>
              </w:rPr>
              <w:t>тальному ремонту жилищного фонда за счет средств оплаты за наем жилых помещений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rPr>
                <w:rStyle w:val="12"/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Задача 2.2. Модернизация лифтового хозяйства в многоквартирных домах городского округа, отработавшего нормативный срок эксплуат</w:t>
            </w:r>
            <w:r w:rsidRPr="0031064E">
              <w:rPr>
                <w:rStyle w:val="12"/>
                <w:sz w:val="28"/>
                <w:szCs w:val="28"/>
              </w:rPr>
              <w:t>а</w:t>
            </w:r>
            <w:r w:rsidRPr="0031064E">
              <w:rPr>
                <w:rStyle w:val="12"/>
                <w:sz w:val="28"/>
                <w:szCs w:val="28"/>
              </w:rPr>
              <w:t>ции 25 лет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1760"/>
                <w:tab w:val="left" w:pos="3601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lastRenderedPageBreak/>
              <w:t>Задача 2.3. Повышение качества жизни насел</w:t>
            </w:r>
            <w:r w:rsidRPr="0031064E">
              <w:rPr>
                <w:sz w:val="28"/>
                <w:szCs w:val="28"/>
              </w:rPr>
              <w:t>е</w:t>
            </w:r>
            <w:r w:rsidRPr="0031064E">
              <w:rPr>
                <w:sz w:val="28"/>
                <w:szCs w:val="28"/>
              </w:rPr>
              <w:t>ния за счет снижения затрат на оплату жили</w:t>
            </w:r>
            <w:r w:rsidRPr="0031064E">
              <w:rPr>
                <w:sz w:val="28"/>
                <w:szCs w:val="28"/>
              </w:rPr>
              <w:t>щ</w:t>
            </w:r>
            <w:r w:rsidRPr="0031064E">
              <w:rPr>
                <w:sz w:val="28"/>
                <w:szCs w:val="28"/>
              </w:rPr>
              <w:t>но-коммунальных услуг по вывозу жидких</w:t>
            </w:r>
            <w:r>
              <w:rPr>
                <w:sz w:val="28"/>
                <w:szCs w:val="28"/>
              </w:rPr>
              <w:t xml:space="preserve"> </w:t>
            </w:r>
            <w:r w:rsidRPr="0031064E">
              <w:rPr>
                <w:sz w:val="28"/>
                <w:szCs w:val="28"/>
              </w:rPr>
              <w:t>б</w:t>
            </w:r>
            <w:r w:rsidRPr="0031064E">
              <w:rPr>
                <w:sz w:val="28"/>
                <w:szCs w:val="28"/>
              </w:rPr>
              <w:t>ы</w:t>
            </w:r>
            <w:r w:rsidRPr="0031064E">
              <w:rPr>
                <w:sz w:val="28"/>
                <w:szCs w:val="28"/>
              </w:rPr>
              <w:t>товых отходов в многоквартирных домах, не подсоединенных к централизованной системе водоотведения</w:t>
            </w:r>
            <w:r>
              <w:rPr>
                <w:sz w:val="28"/>
                <w:szCs w:val="28"/>
              </w:rPr>
              <w:t>.</w:t>
            </w:r>
            <w:r w:rsidRPr="0031064E">
              <w:rPr>
                <w:sz w:val="28"/>
                <w:szCs w:val="28"/>
              </w:rPr>
              <w:t xml:space="preserve"> </w:t>
            </w:r>
          </w:p>
          <w:p w:rsid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2.4. Создание благоприятных условий жизнедеятельности населения, обеспечения предоставления услуг банного комплекса</w:t>
            </w:r>
            <w:r>
              <w:rPr>
                <w:sz w:val="28"/>
                <w:szCs w:val="28"/>
              </w:rPr>
              <w:t>.</w:t>
            </w:r>
            <w:r w:rsidRPr="0031064E">
              <w:rPr>
                <w:sz w:val="28"/>
                <w:szCs w:val="28"/>
              </w:rPr>
              <w:t xml:space="preserve">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Цель 3. Повышение энергетической эффекти</w:t>
            </w:r>
            <w:r w:rsidRPr="0031064E">
              <w:rPr>
                <w:sz w:val="28"/>
                <w:szCs w:val="28"/>
              </w:rPr>
              <w:t>в</w:t>
            </w:r>
            <w:r w:rsidRPr="0031064E">
              <w:rPr>
                <w:sz w:val="28"/>
                <w:szCs w:val="28"/>
              </w:rPr>
              <w:t>ности в жилищно-коммунальной сфере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3.1. Реализация мероприятий по энерг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сбережению и повышению энергетической э</w:t>
            </w:r>
            <w:r w:rsidRPr="0031064E">
              <w:rPr>
                <w:sz w:val="28"/>
                <w:szCs w:val="28"/>
              </w:rPr>
              <w:t>ф</w:t>
            </w:r>
            <w:r w:rsidRPr="0031064E">
              <w:rPr>
                <w:sz w:val="28"/>
                <w:szCs w:val="28"/>
              </w:rPr>
              <w:t>фективности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Цель 4. Повышение качества условий прож</w:t>
            </w:r>
            <w:r w:rsidRPr="0031064E">
              <w:rPr>
                <w:sz w:val="28"/>
                <w:szCs w:val="28"/>
              </w:rPr>
              <w:t>и</w:t>
            </w:r>
            <w:r w:rsidRPr="0031064E">
              <w:rPr>
                <w:sz w:val="28"/>
                <w:szCs w:val="28"/>
              </w:rPr>
              <w:t>вания населения за счет восстановления и ра</w:t>
            </w:r>
            <w:r w:rsidRPr="0031064E">
              <w:rPr>
                <w:sz w:val="28"/>
                <w:szCs w:val="28"/>
              </w:rPr>
              <w:t>з</w:t>
            </w:r>
            <w:r w:rsidRPr="0031064E">
              <w:rPr>
                <w:sz w:val="28"/>
                <w:szCs w:val="28"/>
              </w:rPr>
              <w:t>вития внешнего благоустройства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1760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4.1. Проведение работ по содержанию и ремонту сетей наружного освещения населе</w:t>
            </w:r>
            <w:r w:rsidRPr="0031064E">
              <w:rPr>
                <w:sz w:val="28"/>
                <w:szCs w:val="28"/>
              </w:rPr>
              <w:t>н</w:t>
            </w:r>
            <w:r w:rsidRPr="0031064E">
              <w:rPr>
                <w:sz w:val="28"/>
                <w:szCs w:val="28"/>
              </w:rPr>
              <w:t>ных пунктов городского округа Верхняя Пы</w:t>
            </w:r>
            <w:r w:rsidRPr="0031064E">
              <w:rPr>
                <w:sz w:val="28"/>
                <w:szCs w:val="28"/>
              </w:rPr>
              <w:t>ш</w:t>
            </w:r>
            <w:r w:rsidRPr="0031064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right" w:pos="1692"/>
                <w:tab w:val="left" w:pos="1760"/>
                <w:tab w:val="left" w:pos="3300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4.2.</w:t>
            </w:r>
            <w:r w:rsidRPr="0031064E">
              <w:rPr>
                <w:sz w:val="28"/>
                <w:szCs w:val="28"/>
              </w:rPr>
              <w:tab/>
              <w:t>Проведение мероприятий</w:t>
            </w:r>
            <w:r w:rsidRPr="0031064E">
              <w:rPr>
                <w:sz w:val="28"/>
                <w:szCs w:val="28"/>
              </w:rPr>
              <w:tab/>
              <w:t>по озел</w:t>
            </w:r>
            <w:r w:rsidRPr="0031064E">
              <w:rPr>
                <w:sz w:val="28"/>
                <w:szCs w:val="28"/>
              </w:rPr>
              <w:t>е</w:t>
            </w:r>
            <w:r w:rsidRPr="0031064E">
              <w:rPr>
                <w:sz w:val="28"/>
                <w:szCs w:val="28"/>
              </w:rPr>
              <w:t>нению и благоустройству территории горо</w:t>
            </w:r>
            <w:r w:rsidRPr="0031064E">
              <w:rPr>
                <w:sz w:val="28"/>
                <w:szCs w:val="28"/>
              </w:rPr>
              <w:t>д</w:t>
            </w:r>
            <w:r w:rsidRPr="0031064E">
              <w:rPr>
                <w:sz w:val="28"/>
                <w:szCs w:val="28"/>
              </w:rPr>
              <w:t>ского округа Верхняя Пышма</w:t>
            </w:r>
            <w:r>
              <w:rPr>
                <w:sz w:val="28"/>
                <w:szCs w:val="28"/>
              </w:rPr>
              <w:t>.</w:t>
            </w:r>
            <w:r w:rsidRPr="0031064E">
              <w:rPr>
                <w:sz w:val="28"/>
                <w:szCs w:val="28"/>
              </w:rPr>
              <w:t xml:space="preserve">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right" w:pos="1692"/>
                <w:tab w:val="left" w:pos="1760"/>
                <w:tab w:val="left" w:pos="3300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4.3.</w:t>
            </w:r>
            <w:r w:rsidRPr="0031064E">
              <w:rPr>
                <w:sz w:val="28"/>
                <w:szCs w:val="28"/>
              </w:rPr>
              <w:tab/>
              <w:t>Проведение мероприятий по благ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устройству дворовых территорий многоква</w:t>
            </w:r>
            <w:r w:rsidRPr="0031064E">
              <w:rPr>
                <w:sz w:val="28"/>
                <w:szCs w:val="28"/>
              </w:rPr>
              <w:t>р</w:t>
            </w:r>
            <w:r w:rsidRPr="0031064E">
              <w:rPr>
                <w:sz w:val="28"/>
                <w:szCs w:val="28"/>
              </w:rPr>
              <w:t>тирных домов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Цель 5. Обеспечение сохранности автомобил</w:t>
            </w:r>
            <w:r w:rsidRPr="0031064E">
              <w:rPr>
                <w:sz w:val="28"/>
                <w:szCs w:val="28"/>
              </w:rPr>
              <w:t>ь</w:t>
            </w:r>
            <w:r w:rsidRPr="0031064E">
              <w:rPr>
                <w:sz w:val="28"/>
                <w:szCs w:val="28"/>
              </w:rPr>
              <w:t>ных дорог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right" w:pos="1692"/>
                <w:tab w:val="left" w:pos="1760"/>
                <w:tab w:val="left" w:pos="3300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5.1.</w:t>
            </w:r>
            <w:r w:rsidRPr="0031064E">
              <w:rPr>
                <w:sz w:val="28"/>
                <w:szCs w:val="28"/>
              </w:rPr>
              <w:tab/>
              <w:t>Реализация мероприятий по разв</w:t>
            </w:r>
            <w:r w:rsidRPr="0031064E">
              <w:rPr>
                <w:sz w:val="28"/>
                <w:szCs w:val="28"/>
              </w:rPr>
              <w:t>и</w:t>
            </w:r>
            <w:r w:rsidRPr="0031064E">
              <w:rPr>
                <w:sz w:val="28"/>
                <w:szCs w:val="28"/>
              </w:rPr>
              <w:t>тию улично-дорожной сети городского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2281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Цель 6. Обеспечение условий реализации м</w:t>
            </w:r>
            <w:r w:rsidRPr="0031064E">
              <w:rPr>
                <w:sz w:val="28"/>
                <w:szCs w:val="28"/>
              </w:rPr>
              <w:t>у</w:t>
            </w:r>
            <w:r w:rsidRPr="0031064E">
              <w:rPr>
                <w:sz w:val="28"/>
                <w:szCs w:val="28"/>
              </w:rPr>
              <w:t>ниципальной программы</w:t>
            </w:r>
            <w:r>
              <w:rPr>
                <w:sz w:val="28"/>
                <w:szCs w:val="28"/>
              </w:rPr>
              <w:t>.</w:t>
            </w:r>
            <w:r w:rsidRPr="0031064E">
              <w:rPr>
                <w:sz w:val="28"/>
                <w:szCs w:val="28"/>
              </w:rPr>
              <w:t xml:space="preserve">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2281"/>
                <w:tab w:val="right" w:pos="551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Задача 6.1. Обеспечение эффективной деятел</w:t>
            </w:r>
            <w:r w:rsidRPr="0031064E">
              <w:rPr>
                <w:sz w:val="28"/>
                <w:szCs w:val="28"/>
              </w:rPr>
              <w:t>ь</w:t>
            </w:r>
            <w:r w:rsidRPr="0031064E">
              <w:rPr>
                <w:sz w:val="28"/>
                <w:szCs w:val="28"/>
              </w:rPr>
              <w:t xml:space="preserve">ности муниципального казенного учреждения </w:t>
            </w:r>
            <w:r w:rsidR="00445D64">
              <w:rPr>
                <w:sz w:val="28"/>
                <w:szCs w:val="28"/>
              </w:rPr>
              <w:t>«</w:t>
            </w:r>
            <w:r w:rsidRPr="0031064E">
              <w:rPr>
                <w:sz w:val="28"/>
                <w:szCs w:val="28"/>
              </w:rPr>
              <w:t>Комитет жилищно-коммунального хозя</w:t>
            </w:r>
            <w:r w:rsidRPr="0031064E">
              <w:rPr>
                <w:sz w:val="28"/>
                <w:szCs w:val="28"/>
              </w:rPr>
              <w:t>й</w:t>
            </w:r>
            <w:r w:rsidRPr="0031064E">
              <w:rPr>
                <w:sz w:val="28"/>
                <w:szCs w:val="28"/>
              </w:rPr>
              <w:t>ства</w:t>
            </w:r>
            <w:r w:rsidR="00445D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rStyle w:val="12"/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lastRenderedPageBreak/>
              <w:t xml:space="preserve">Перечень подпрограмм 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1.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Развитие и модернизация систем комм</w:t>
            </w:r>
            <w:r w:rsidRPr="0031064E">
              <w:rPr>
                <w:rStyle w:val="12"/>
                <w:sz w:val="28"/>
                <w:szCs w:val="28"/>
              </w:rPr>
              <w:t>у</w:t>
            </w:r>
            <w:r w:rsidRPr="0031064E">
              <w:rPr>
                <w:rStyle w:val="12"/>
                <w:sz w:val="28"/>
                <w:szCs w:val="28"/>
              </w:rPr>
              <w:t>нальной инфраструктуры теплоснабжения, в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доснабжения и водоотведения, электроснабж</w:t>
            </w:r>
            <w:r w:rsidRPr="0031064E">
              <w:rPr>
                <w:rStyle w:val="12"/>
                <w:sz w:val="28"/>
                <w:szCs w:val="28"/>
              </w:rPr>
              <w:t>е</w:t>
            </w:r>
            <w:r w:rsidRPr="0031064E">
              <w:rPr>
                <w:rStyle w:val="12"/>
                <w:sz w:val="28"/>
                <w:szCs w:val="28"/>
              </w:rPr>
              <w:t>ния, газоснабжения на территории городского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58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lastRenderedPageBreak/>
              <w:t xml:space="preserve">2.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Повышение качества условий проживания населения на территории городского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48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3.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Энергосбережение и повышение энергет</w:t>
            </w:r>
            <w:r w:rsidRPr="0031064E">
              <w:rPr>
                <w:rStyle w:val="12"/>
                <w:sz w:val="28"/>
                <w:szCs w:val="28"/>
              </w:rPr>
              <w:t>и</w:t>
            </w:r>
            <w:r w:rsidRPr="0031064E">
              <w:rPr>
                <w:rStyle w:val="12"/>
                <w:sz w:val="28"/>
                <w:szCs w:val="28"/>
              </w:rPr>
              <w:t>ческой эффективности на территории горо</w:t>
            </w:r>
            <w:r w:rsidRPr="0031064E">
              <w:rPr>
                <w:rStyle w:val="12"/>
                <w:sz w:val="28"/>
                <w:szCs w:val="28"/>
              </w:rPr>
              <w:t>д</w:t>
            </w:r>
            <w:r w:rsidRPr="0031064E">
              <w:rPr>
                <w:rStyle w:val="12"/>
                <w:sz w:val="28"/>
                <w:szCs w:val="28"/>
              </w:rPr>
              <w:t>ского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2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4.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Восстановление и развитие объектов вне</w:t>
            </w:r>
            <w:r w:rsidRPr="0031064E">
              <w:rPr>
                <w:rStyle w:val="12"/>
                <w:sz w:val="28"/>
                <w:szCs w:val="28"/>
              </w:rPr>
              <w:t>ш</w:t>
            </w:r>
            <w:r w:rsidRPr="0031064E">
              <w:rPr>
                <w:rStyle w:val="12"/>
                <w:sz w:val="28"/>
                <w:szCs w:val="28"/>
              </w:rPr>
              <w:t>него благоустройства на территории городск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66"/>
              </w:tabs>
              <w:spacing w:line="240" w:lineRule="auto"/>
              <w:rPr>
                <w:rStyle w:val="12"/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5.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Дорожное хозяйство на территории горо</w:t>
            </w:r>
            <w:r w:rsidRPr="0031064E">
              <w:rPr>
                <w:rStyle w:val="12"/>
                <w:sz w:val="28"/>
                <w:szCs w:val="28"/>
              </w:rPr>
              <w:t>д</w:t>
            </w:r>
            <w:r w:rsidRPr="0031064E">
              <w:rPr>
                <w:rStyle w:val="12"/>
                <w:sz w:val="28"/>
                <w:szCs w:val="28"/>
              </w:rPr>
              <w:t>ского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6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 xml:space="preserve">6.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445D64">
              <w:rPr>
                <w:rStyle w:val="12"/>
                <w:sz w:val="28"/>
                <w:szCs w:val="28"/>
              </w:rPr>
              <w:t>«</w:t>
            </w:r>
            <w:r w:rsidRPr="0031064E">
              <w:rPr>
                <w:rStyle w:val="12"/>
                <w:sz w:val="28"/>
                <w:szCs w:val="28"/>
              </w:rPr>
              <w:t>Развитие жилищно-коммунального хозяйства, дорожного хозя</w:t>
            </w:r>
            <w:r w:rsidRPr="0031064E">
              <w:rPr>
                <w:rStyle w:val="12"/>
                <w:sz w:val="28"/>
                <w:szCs w:val="28"/>
              </w:rPr>
              <w:t>й</w:t>
            </w:r>
            <w:r w:rsidRPr="0031064E">
              <w:rPr>
                <w:rStyle w:val="12"/>
                <w:sz w:val="28"/>
                <w:szCs w:val="28"/>
              </w:rPr>
              <w:t>ства и транспортного обслуживания, повыш</w:t>
            </w:r>
            <w:r w:rsidRPr="0031064E">
              <w:rPr>
                <w:rStyle w:val="12"/>
                <w:sz w:val="28"/>
                <w:szCs w:val="28"/>
              </w:rPr>
              <w:t>е</w:t>
            </w:r>
            <w:r w:rsidRPr="0031064E">
              <w:rPr>
                <w:rStyle w:val="12"/>
                <w:sz w:val="28"/>
                <w:szCs w:val="28"/>
              </w:rPr>
              <w:t>ние энергетической эффективности на терр</w:t>
            </w:r>
            <w:r w:rsidRPr="0031064E">
              <w:rPr>
                <w:rStyle w:val="12"/>
                <w:sz w:val="28"/>
                <w:szCs w:val="28"/>
              </w:rPr>
              <w:t>и</w:t>
            </w:r>
            <w:r w:rsidRPr="0031064E">
              <w:rPr>
                <w:rStyle w:val="12"/>
                <w:sz w:val="28"/>
                <w:szCs w:val="28"/>
              </w:rPr>
              <w:t>тории городского округа Верхняя Пышма до 2020 года</w:t>
            </w:r>
            <w:r w:rsidR="00445D64">
              <w:rPr>
                <w:rStyle w:val="12"/>
                <w:sz w:val="28"/>
                <w:szCs w:val="28"/>
              </w:rPr>
              <w:t>»</w:t>
            </w:r>
            <w:r>
              <w:rPr>
                <w:rStyle w:val="12"/>
                <w:sz w:val="28"/>
                <w:szCs w:val="28"/>
              </w:rPr>
              <w:t>.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Перечень основных целевых </w:t>
            </w:r>
          </w:p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показателей муниципальной </w:t>
            </w:r>
          </w:p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557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1. Рост общего объема капитальных вложений в системы теплоснабжения, электроснабжения, водоснабжения, водоотведения и очистки сточных вод (без налога на прибыль, без налога на добавленную стоимость) к предшеству</w:t>
            </w:r>
            <w:r w:rsidRPr="0031064E">
              <w:rPr>
                <w:rStyle w:val="12"/>
                <w:sz w:val="28"/>
                <w:szCs w:val="28"/>
              </w:rPr>
              <w:t>ю</w:t>
            </w:r>
            <w:r w:rsidRPr="0031064E">
              <w:rPr>
                <w:rStyle w:val="12"/>
                <w:sz w:val="28"/>
                <w:szCs w:val="28"/>
              </w:rPr>
              <w:t>щему периоду</w:t>
            </w:r>
            <w:r w:rsidR="00541D4E"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7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2. Доля уличной сети теплоснабжения, вод</w:t>
            </w:r>
            <w:r w:rsidRPr="0031064E">
              <w:rPr>
                <w:rStyle w:val="12"/>
                <w:sz w:val="28"/>
                <w:szCs w:val="28"/>
              </w:rPr>
              <w:t>о</w:t>
            </w:r>
            <w:r w:rsidRPr="0031064E">
              <w:rPr>
                <w:rStyle w:val="12"/>
                <w:sz w:val="28"/>
                <w:szCs w:val="28"/>
              </w:rPr>
              <w:t>снабжения, водоотведения, электроснабжения нуждающейся в замене</w:t>
            </w:r>
            <w:r w:rsidR="00541D4E"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9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3. Доля уличной сети водоснабжения, нужд</w:t>
            </w:r>
            <w:r w:rsidRPr="0031064E">
              <w:rPr>
                <w:rStyle w:val="12"/>
                <w:sz w:val="28"/>
                <w:szCs w:val="28"/>
              </w:rPr>
              <w:t>а</w:t>
            </w:r>
            <w:r w:rsidRPr="0031064E">
              <w:rPr>
                <w:rStyle w:val="12"/>
                <w:sz w:val="28"/>
                <w:szCs w:val="28"/>
              </w:rPr>
              <w:t>ющейся в замене</w:t>
            </w:r>
            <w:r w:rsidR="00541D4E"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tabs>
                <w:tab w:val="left" w:pos="667"/>
              </w:tabs>
              <w:spacing w:line="240" w:lineRule="auto"/>
              <w:rPr>
                <w:rStyle w:val="12"/>
                <w:sz w:val="28"/>
                <w:szCs w:val="28"/>
              </w:rPr>
            </w:pPr>
            <w:r w:rsidRPr="0031064E">
              <w:rPr>
                <w:rStyle w:val="12"/>
                <w:sz w:val="28"/>
                <w:szCs w:val="28"/>
              </w:rPr>
              <w:t>4. Доля уличной сети водоотведения, нужда</w:t>
            </w:r>
            <w:r w:rsidRPr="0031064E">
              <w:rPr>
                <w:rStyle w:val="12"/>
                <w:sz w:val="28"/>
                <w:szCs w:val="28"/>
              </w:rPr>
              <w:t>ю</w:t>
            </w:r>
            <w:r w:rsidRPr="0031064E">
              <w:rPr>
                <w:rStyle w:val="12"/>
                <w:sz w:val="28"/>
                <w:szCs w:val="28"/>
              </w:rPr>
              <w:t>щейся в замене</w:t>
            </w:r>
            <w:r w:rsidR="00541D4E">
              <w:rPr>
                <w:rStyle w:val="12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5. Доля уличной сети электроснабжения, ну</w:t>
            </w:r>
            <w:r w:rsidRPr="0031064E">
              <w:rPr>
                <w:sz w:val="28"/>
                <w:szCs w:val="28"/>
              </w:rPr>
              <w:t>ж</w:t>
            </w:r>
            <w:r w:rsidRPr="0031064E">
              <w:rPr>
                <w:sz w:val="28"/>
                <w:szCs w:val="28"/>
              </w:rPr>
              <w:t>дающейся в замене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6. Доля населенных пунктов, обеспеченных доброкачественной питьевой водой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7. Доля населения, потребляющего питьевую воду стандартного качества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8. Общая протяженность газовых сетей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9. Площадь жилых помещений, находящихся в муниципальной собственности в многоква</w:t>
            </w:r>
            <w:r w:rsidRPr="0031064E">
              <w:rPr>
                <w:sz w:val="28"/>
                <w:szCs w:val="28"/>
              </w:rPr>
              <w:t>р</w:t>
            </w:r>
            <w:r w:rsidRPr="0031064E">
              <w:rPr>
                <w:sz w:val="28"/>
                <w:szCs w:val="28"/>
              </w:rPr>
              <w:t>тирных домов, в которых проведен капитал</w:t>
            </w:r>
            <w:r w:rsidRPr="0031064E">
              <w:rPr>
                <w:sz w:val="28"/>
                <w:szCs w:val="28"/>
              </w:rPr>
              <w:t>ь</w:t>
            </w:r>
            <w:r w:rsidRPr="0031064E">
              <w:rPr>
                <w:sz w:val="28"/>
                <w:szCs w:val="28"/>
              </w:rPr>
              <w:t>ный ремонт общего имущества, в год</w:t>
            </w:r>
            <w:r w:rsidR="00541D4E">
              <w:rPr>
                <w:sz w:val="28"/>
                <w:szCs w:val="28"/>
              </w:rPr>
              <w:t>.</w:t>
            </w:r>
          </w:p>
          <w:p w:rsidR="00541D4E" w:rsidRPr="0031064E" w:rsidRDefault="00541D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lastRenderedPageBreak/>
              <w:t>10. Количество многоквартирных домов, в к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торых проведен капитальный ремонт общего имущества муниципального жилищного фонда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11. Количество граждан, проживающих в мн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гоквартирных домах, в которых модернизир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вано лифтовое хозяйство в целях обеспечения их безопасности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12. Доля модернизированных (вновь устано</w:t>
            </w:r>
            <w:r w:rsidRPr="0031064E">
              <w:rPr>
                <w:sz w:val="28"/>
                <w:szCs w:val="28"/>
              </w:rPr>
              <w:t>в</w:t>
            </w:r>
            <w:r w:rsidRPr="0031064E">
              <w:rPr>
                <w:sz w:val="28"/>
                <w:szCs w:val="28"/>
              </w:rPr>
              <w:t>ленных) лифтов в общем объеме лифтов, отр</w:t>
            </w:r>
            <w:r w:rsidRPr="0031064E">
              <w:rPr>
                <w:sz w:val="28"/>
                <w:szCs w:val="28"/>
              </w:rPr>
              <w:t>а</w:t>
            </w:r>
            <w:r w:rsidRPr="0031064E">
              <w:rPr>
                <w:sz w:val="28"/>
                <w:szCs w:val="28"/>
              </w:rPr>
              <w:t>ботавших нормативный срок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446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13. Количество многоквартирных домов, не подсоединенных к централизованной системе водоотведения, от которых осуществляется в</w:t>
            </w:r>
            <w:r w:rsidRPr="0031064E">
              <w:rPr>
                <w:sz w:val="28"/>
                <w:szCs w:val="28"/>
              </w:rPr>
              <w:t>ы</w:t>
            </w:r>
            <w:r w:rsidRPr="0031064E">
              <w:rPr>
                <w:sz w:val="28"/>
                <w:szCs w:val="28"/>
              </w:rPr>
              <w:t>воз жидких бытовых отходов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14. Количество потребителей, которым снижен уровень затрат по вывозу жидких бытовых о</w:t>
            </w:r>
            <w:r w:rsidRPr="0031064E">
              <w:rPr>
                <w:sz w:val="28"/>
                <w:szCs w:val="28"/>
              </w:rPr>
              <w:t>т</w:t>
            </w:r>
            <w:r w:rsidRPr="0031064E">
              <w:rPr>
                <w:sz w:val="28"/>
                <w:szCs w:val="28"/>
              </w:rPr>
              <w:t>ходов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15. Количество </w:t>
            </w:r>
            <w:proofErr w:type="spellStart"/>
            <w:r w:rsidRPr="0031064E">
              <w:rPr>
                <w:sz w:val="28"/>
                <w:szCs w:val="28"/>
              </w:rPr>
              <w:t>функционируемых</w:t>
            </w:r>
            <w:proofErr w:type="spellEnd"/>
            <w:r w:rsidRPr="0031064E">
              <w:rPr>
                <w:sz w:val="28"/>
                <w:szCs w:val="28"/>
              </w:rPr>
              <w:t xml:space="preserve"> и подде</w:t>
            </w:r>
            <w:r w:rsidRPr="0031064E">
              <w:rPr>
                <w:sz w:val="28"/>
                <w:szCs w:val="28"/>
              </w:rPr>
              <w:t>р</w:t>
            </w:r>
            <w:r w:rsidRPr="0031064E">
              <w:rPr>
                <w:sz w:val="28"/>
                <w:szCs w:val="28"/>
              </w:rPr>
              <w:t>живаемых в нормативном состоянии объектов банного обслуживания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16. Количество граждан, пользующихся усл</w:t>
            </w:r>
            <w:r w:rsidRPr="0031064E">
              <w:rPr>
                <w:sz w:val="28"/>
                <w:szCs w:val="28"/>
              </w:rPr>
              <w:t>у</w:t>
            </w:r>
            <w:r w:rsidRPr="0031064E">
              <w:rPr>
                <w:sz w:val="28"/>
                <w:szCs w:val="28"/>
              </w:rPr>
              <w:t>гами банного комплекса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32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17. Обеспеченность многоквартирных домов коллективными приборами учета холодного водоснабжения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2"/>
              <w:shd w:val="clear" w:color="auto" w:fill="auto"/>
              <w:tabs>
                <w:tab w:val="left" w:pos="667"/>
              </w:tabs>
              <w:spacing w:line="240" w:lineRule="auto"/>
              <w:rPr>
                <w:color w:val="000000"/>
                <w:sz w:val="28"/>
                <w:szCs w:val="28"/>
              </w:rPr>
            </w:pPr>
            <w:r w:rsidRPr="0031064E">
              <w:rPr>
                <w:color w:val="000000"/>
                <w:sz w:val="28"/>
                <w:szCs w:val="28"/>
              </w:rPr>
              <w:t>18. Обеспеченность многоквартирных домов коллективными приборами учета горячего в</w:t>
            </w:r>
            <w:r w:rsidRPr="0031064E">
              <w:rPr>
                <w:color w:val="000000"/>
                <w:sz w:val="28"/>
                <w:szCs w:val="28"/>
              </w:rPr>
              <w:t>о</w:t>
            </w:r>
            <w:r w:rsidRPr="0031064E">
              <w:rPr>
                <w:color w:val="000000"/>
                <w:sz w:val="28"/>
                <w:szCs w:val="28"/>
              </w:rPr>
              <w:t>доснабжения</w:t>
            </w:r>
            <w:r w:rsidR="00541D4E">
              <w:rPr>
                <w:color w:val="000000"/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19. Обеспеченность многоквартирных домов коллективными приборами учета теплосна</w:t>
            </w:r>
            <w:r w:rsidRPr="0031064E">
              <w:rPr>
                <w:sz w:val="28"/>
                <w:szCs w:val="28"/>
              </w:rPr>
              <w:t>б</w:t>
            </w:r>
            <w:r w:rsidRPr="0031064E">
              <w:rPr>
                <w:sz w:val="28"/>
                <w:szCs w:val="28"/>
              </w:rPr>
              <w:t>жения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20. Обеспеченность многоквартирных домов коллективными приборами учета газоснабж</w:t>
            </w:r>
            <w:r w:rsidRPr="0031064E">
              <w:rPr>
                <w:sz w:val="28"/>
                <w:szCs w:val="28"/>
              </w:rPr>
              <w:t>е</w:t>
            </w:r>
            <w:r w:rsidRPr="0031064E">
              <w:rPr>
                <w:sz w:val="28"/>
                <w:szCs w:val="28"/>
              </w:rPr>
              <w:t>ния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501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21. Доля расчетов за наружное освещение по приборам учета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501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22. Доля освещенных частей улиц, проездов, дорог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Default="0031064E" w:rsidP="0031064E">
            <w:pPr>
              <w:pStyle w:val="3"/>
              <w:shd w:val="clear" w:color="auto" w:fill="auto"/>
              <w:tabs>
                <w:tab w:val="left" w:pos="501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23. Доля площади территорий городского округа, на которой выполняются мероприятия по благоустройству и озеленению</w:t>
            </w:r>
            <w:r w:rsidR="00541D4E">
              <w:rPr>
                <w:sz w:val="28"/>
                <w:szCs w:val="28"/>
              </w:rPr>
              <w:t>.</w:t>
            </w:r>
          </w:p>
          <w:p w:rsidR="00541D4E" w:rsidRDefault="00541D4E" w:rsidP="0031064E">
            <w:pPr>
              <w:pStyle w:val="3"/>
              <w:shd w:val="clear" w:color="auto" w:fill="auto"/>
              <w:tabs>
                <w:tab w:val="left" w:pos="501"/>
              </w:tabs>
              <w:spacing w:line="240" w:lineRule="auto"/>
              <w:rPr>
                <w:sz w:val="28"/>
                <w:szCs w:val="28"/>
              </w:rPr>
            </w:pPr>
          </w:p>
          <w:p w:rsidR="00541D4E" w:rsidRPr="0031064E" w:rsidRDefault="00541D4E" w:rsidP="0031064E">
            <w:pPr>
              <w:pStyle w:val="3"/>
              <w:shd w:val="clear" w:color="auto" w:fill="auto"/>
              <w:tabs>
                <w:tab w:val="left" w:pos="501"/>
              </w:tabs>
              <w:spacing w:line="240" w:lineRule="auto"/>
              <w:rPr>
                <w:sz w:val="28"/>
                <w:szCs w:val="28"/>
              </w:rPr>
            </w:pP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lastRenderedPageBreak/>
              <w:t>24. Количество дворовых территорий, уровень благоустройства которых повышен при реал</w:t>
            </w:r>
            <w:r w:rsidRPr="0031064E">
              <w:rPr>
                <w:sz w:val="28"/>
                <w:szCs w:val="28"/>
              </w:rPr>
              <w:t>и</w:t>
            </w:r>
            <w:r w:rsidRPr="0031064E">
              <w:rPr>
                <w:sz w:val="28"/>
                <w:szCs w:val="28"/>
              </w:rPr>
              <w:t>зации мероприятий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25. Протяженность дорог общего пользования местного значения, отвечающих нормативным требованиям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26. Устройство и ремонт пешеходных дорожек и тротуаров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27. Обеспечение содержания улично-дорожной сети общего пользования местного значения в соответствии с нормативными требованиями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28. Уровень выполнения значений целевых п</w:t>
            </w:r>
            <w:r w:rsidRPr="0031064E">
              <w:rPr>
                <w:sz w:val="28"/>
                <w:szCs w:val="28"/>
              </w:rPr>
              <w:t>о</w:t>
            </w:r>
            <w:r w:rsidRPr="0031064E">
              <w:rPr>
                <w:sz w:val="28"/>
                <w:szCs w:val="28"/>
              </w:rPr>
              <w:t>казателей муниципальной программы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29. Уровень удовлетворенности граждан кач</w:t>
            </w:r>
            <w:r w:rsidRPr="0031064E">
              <w:rPr>
                <w:sz w:val="28"/>
                <w:szCs w:val="28"/>
              </w:rPr>
              <w:t>е</w:t>
            </w:r>
            <w:r w:rsidRPr="0031064E">
              <w:rPr>
                <w:sz w:val="28"/>
                <w:szCs w:val="28"/>
              </w:rPr>
              <w:t>ством муниципальных услуг в сфере жилищно-коммунального хозяйства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30. Количество обоснованных жалоб на де</w:t>
            </w:r>
            <w:r w:rsidRPr="0031064E">
              <w:rPr>
                <w:sz w:val="28"/>
                <w:szCs w:val="28"/>
              </w:rPr>
              <w:t>й</w:t>
            </w:r>
            <w:r w:rsidRPr="0031064E">
              <w:rPr>
                <w:sz w:val="28"/>
                <w:szCs w:val="28"/>
              </w:rPr>
              <w:t xml:space="preserve">ствия (бездействия) МКУ </w:t>
            </w:r>
            <w:r w:rsidR="00445D64">
              <w:rPr>
                <w:sz w:val="28"/>
                <w:szCs w:val="28"/>
              </w:rPr>
              <w:t>«</w:t>
            </w:r>
            <w:r w:rsidRPr="0031064E">
              <w:rPr>
                <w:sz w:val="28"/>
                <w:szCs w:val="28"/>
              </w:rPr>
              <w:t>Комитет ЖКХ</w:t>
            </w:r>
            <w:r w:rsidR="00445D64">
              <w:rPr>
                <w:sz w:val="28"/>
                <w:szCs w:val="28"/>
              </w:rPr>
              <w:t>»</w:t>
            </w:r>
            <w:r w:rsidR="00541D4E">
              <w:rPr>
                <w:sz w:val="28"/>
                <w:szCs w:val="28"/>
              </w:rPr>
              <w:t>.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745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31. Доля показателей муниципального задания, выполняемых МКУ </w:t>
            </w:r>
            <w:r w:rsidR="00445D64">
              <w:rPr>
                <w:sz w:val="28"/>
                <w:szCs w:val="28"/>
              </w:rPr>
              <w:t>«</w:t>
            </w:r>
            <w:r w:rsidRPr="0031064E">
              <w:rPr>
                <w:sz w:val="28"/>
                <w:szCs w:val="28"/>
              </w:rPr>
              <w:t>Комитет ЖКХ</w:t>
            </w:r>
            <w:r w:rsidR="00445D64">
              <w:rPr>
                <w:sz w:val="28"/>
                <w:szCs w:val="28"/>
              </w:rPr>
              <w:t>»</w:t>
            </w:r>
            <w:r w:rsidRPr="0031064E">
              <w:rPr>
                <w:sz w:val="28"/>
                <w:szCs w:val="28"/>
              </w:rPr>
              <w:t xml:space="preserve"> к общему числу показателей муниципального задания</w:t>
            </w:r>
            <w:r w:rsidR="00541D4E">
              <w:rPr>
                <w:sz w:val="28"/>
                <w:szCs w:val="28"/>
              </w:rPr>
              <w:t>.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</w:t>
            </w:r>
          </w:p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31064E" w:rsidRPr="0031064E" w:rsidRDefault="0031064E" w:rsidP="003106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64E">
              <w:rPr>
                <w:rFonts w:ascii="Times New Roman" w:hAnsi="Times New Roman" w:cs="Times New Roman"/>
                <w:sz w:val="28"/>
                <w:szCs w:val="28"/>
              </w:rPr>
              <w:t>по годам реализации, ру</w:t>
            </w:r>
            <w:r w:rsidRPr="003106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064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Всего: </w:t>
            </w:r>
            <w:r w:rsidR="00541D4E">
              <w:rPr>
                <w:sz w:val="28"/>
                <w:szCs w:val="28"/>
              </w:rPr>
              <w:t>1 287 561,4</w:t>
            </w:r>
            <w:r w:rsidRPr="0031064E">
              <w:rPr>
                <w:sz w:val="28"/>
                <w:szCs w:val="28"/>
              </w:rPr>
              <w:t xml:space="preserve"> тыс. рублей </w:t>
            </w:r>
          </w:p>
          <w:p w:rsidR="0031064E" w:rsidRPr="0031064E" w:rsidRDefault="0031064E" w:rsidP="0031064E">
            <w:pPr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в том числе: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- 286 058,7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- 276 593,5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197 877,3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177 954,3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178 192,3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170 885,3</w:t>
            </w:r>
            <w:r w:rsidRPr="0031064E">
              <w:rPr>
                <w:sz w:val="28"/>
                <w:szCs w:val="28"/>
              </w:rPr>
              <w:t xml:space="preserve"> тыс. рублей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из них: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областной бюджет 138 735,0 тыс. рублей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в том числе: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- 52 050,0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- 34 165,0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- 9 275,0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14 409,0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14 408,0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14 408,0</w:t>
            </w:r>
            <w:r w:rsidRPr="0031064E">
              <w:rPr>
                <w:sz w:val="28"/>
                <w:szCs w:val="28"/>
              </w:rPr>
              <w:t xml:space="preserve"> тыс. рублей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местный бюджет </w:t>
            </w:r>
            <w:r w:rsidR="00541D4E">
              <w:rPr>
                <w:sz w:val="28"/>
                <w:szCs w:val="28"/>
              </w:rPr>
              <w:t>850 326,4</w:t>
            </w:r>
            <w:r w:rsidRPr="0031064E">
              <w:rPr>
                <w:sz w:val="28"/>
                <w:szCs w:val="28"/>
              </w:rPr>
              <w:t xml:space="preserve"> тыс. рублей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в том числе: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- 169 018,7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- 159 838,5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136 362,3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lastRenderedPageBreak/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130 618,3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130 617,3</w:t>
            </w:r>
            <w:r w:rsidRPr="0031064E">
              <w:rPr>
                <w:sz w:val="28"/>
                <w:szCs w:val="28"/>
              </w:rPr>
              <w:t xml:space="preserve">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 xml:space="preserve">год </w:t>
            </w:r>
            <w:r w:rsidR="00541D4E">
              <w:rPr>
                <w:sz w:val="28"/>
                <w:szCs w:val="28"/>
              </w:rPr>
              <w:t>–</w:t>
            </w:r>
            <w:r w:rsidRPr="0031064E">
              <w:rPr>
                <w:sz w:val="28"/>
                <w:szCs w:val="28"/>
              </w:rPr>
              <w:t xml:space="preserve"> </w:t>
            </w:r>
            <w:r w:rsidR="00541D4E">
              <w:rPr>
                <w:sz w:val="28"/>
                <w:szCs w:val="28"/>
              </w:rPr>
              <w:t>123 817,3</w:t>
            </w:r>
            <w:r w:rsidRPr="0031064E">
              <w:rPr>
                <w:sz w:val="28"/>
                <w:szCs w:val="28"/>
              </w:rPr>
              <w:t xml:space="preserve"> тыс. рублей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внебюджетные источники 298 520,0 тыс. ру</w:t>
            </w:r>
            <w:r w:rsidRPr="0031064E">
              <w:rPr>
                <w:sz w:val="28"/>
                <w:szCs w:val="28"/>
              </w:rPr>
              <w:t>б</w:t>
            </w:r>
            <w:r w:rsidRPr="0031064E">
              <w:rPr>
                <w:sz w:val="28"/>
                <w:szCs w:val="28"/>
              </w:rPr>
              <w:t xml:space="preserve">лей </w:t>
            </w:r>
          </w:p>
          <w:p w:rsidR="0031064E" w:rsidRPr="0031064E" w:rsidRDefault="0031064E" w:rsidP="0031064E">
            <w:pPr>
              <w:pStyle w:val="3"/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в том числе: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- 64 990,0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- 82 590,0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- 52 240,0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- 32 927,0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- 33 167,0 тыс. рублей,</w:t>
            </w:r>
          </w:p>
          <w:p w:rsidR="0031064E" w:rsidRPr="0031064E" w:rsidRDefault="0031064E" w:rsidP="0031064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t>год - 32 606,0 тыс. рублей</w:t>
            </w:r>
          </w:p>
        </w:tc>
      </w:tr>
      <w:tr w:rsidR="0031064E" w:rsidRPr="00EF71FE" w:rsidTr="0031064E">
        <w:tc>
          <w:tcPr>
            <w:tcW w:w="3681" w:type="dxa"/>
            <w:shd w:val="clear" w:color="auto" w:fill="auto"/>
          </w:tcPr>
          <w:p w:rsidR="0031064E" w:rsidRPr="0031064E" w:rsidRDefault="0031064E" w:rsidP="0031064E">
            <w:pPr>
              <w:pStyle w:val="11"/>
              <w:ind w:left="0"/>
              <w:rPr>
                <w:sz w:val="28"/>
                <w:szCs w:val="28"/>
              </w:rPr>
            </w:pPr>
            <w:r w:rsidRPr="0031064E">
              <w:rPr>
                <w:sz w:val="28"/>
                <w:szCs w:val="28"/>
              </w:rPr>
              <w:lastRenderedPageBreak/>
              <w:t>Адрес размещения муниц</w:t>
            </w:r>
            <w:r w:rsidRPr="0031064E">
              <w:rPr>
                <w:sz w:val="28"/>
                <w:szCs w:val="28"/>
              </w:rPr>
              <w:t>и</w:t>
            </w:r>
            <w:r w:rsidRPr="0031064E">
              <w:rPr>
                <w:sz w:val="28"/>
                <w:szCs w:val="28"/>
              </w:rPr>
              <w:t>пальной программы в и</w:t>
            </w:r>
            <w:r w:rsidRPr="0031064E">
              <w:rPr>
                <w:sz w:val="28"/>
                <w:szCs w:val="28"/>
              </w:rPr>
              <w:t>н</w:t>
            </w:r>
            <w:r w:rsidRPr="0031064E">
              <w:rPr>
                <w:sz w:val="28"/>
                <w:szCs w:val="28"/>
              </w:rPr>
              <w:t>формационно-телекоммуникационной сети Интернет</w:t>
            </w:r>
          </w:p>
        </w:tc>
        <w:tc>
          <w:tcPr>
            <w:tcW w:w="5953" w:type="dxa"/>
            <w:shd w:val="clear" w:color="auto" w:fill="auto"/>
          </w:tcPr>
          <w:p w:rsidR="0031064E" w:rsidRPr="0031064E" w:rsidRDefault="0031064E" w:rsidP="0031064E">
            <w:pPr>
              <w:shd w:val="clear" w:color="auto" w:fill="FFFFFF"/>
              <w:tabs>
                <w:tab w:val="left" w:pos="3060"/>
              </w:tabs>
              <w:rPr>
                <w:spacing w:val="3"/>
                <w:sz w:val="28"/>
                <w:szCs w:val="28"/>
              </w:rPr>
            </w:pPr>
            <w:r w:rsidRPr="0031064E">
              <w:rPr>
                <w:rStyle w:val="Exact"/>
                <w:sz w:val="28"/>
                <w:szCs w:val="28"/>
                <w:lang w:val="en-US"/>
              </w:rPr>
              <w:t>movp.munrus.ru</w:t>
            </w:r>
          </w:p>
        </w:tc>
      </w:tr>
    </w:tbl>
    <w:p w:rsidR="0031064E" w:rsidRDefault="0031064E" w:rsidP="00467A0B">
      <w:pPr>
        <w:jc w:val="center"/>
        <w:rPr>
          <w:b/>
          <w:sz w:val="28"/>
          <w:szCs w:val="28"/>
        </w:rPr>
      </w:pPr>
    </w:p>
    <w:p w:rsidR="009E0EC4" w:rsidRDefault="009E0EC4" w:rsidP="009E0EC4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Характеристика и анализ текущего состояния </w:t>
      </w:r>
    </w:p>
    <w:p w:rsidR="009E0EC4" w:rsidRDefault="009E0EC4" w:rsidP="009E0EC4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жилищно-коммунального хоз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яйства, </w:t>
      </w: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дорожной деятельности, энергетики </w:t>
      </w:r>
    </w:p>
    <w:p w:rsidR="009E0EC4" w:rsidRDefault="009E0EC4" w:rsidP="009E0EC4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энергетической эффективности </w:t>
      </w:r>
    </w:p>
    <w:p w:rsidR="009E0EC4" w:rsidRPr="009E0EC4" w:rsidRDefault="009E0EC4" w:rsidP="009E0EC4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городского округа Верхняя Пышма</w:t>
      </w:r>
      <w:r w:rsidRPr="009E0EC4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до 2020 года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Неблагоприятные </w:t>
      </w:r>
      <w:proofErr w:type="spellStart"/>
      <w:r w:rsidRPr="009E0EC4">
        <w:rPr>
          <w:color w:val="000000" w:themeColor="text1"/>
          <w:sz w:val="28"/>
          <w:szCs w:val="28"/>
        </w:rPr>
        <w:t>техногенно</w:t>
      </w:r>
      <w:proofErr w:type="spellEnd"/>
      <w:r w:rsidRPr="009E0EC4">
        <w:rPr>
          <w:color w:val="000000" w:themeColor="text1"/>
          <w:sz w:val="28"/>
          <w:szCs w:val="28"/>
        </w:rPr>
        <w:t>-экологические факторы, большой износ инженерных сооружений, а также недостаток финансовых средств и низкая э</w:t>
      </w:r>
      <w:r w:rsidRPr="009E0EC4">
        <w:rPr>
          <w:color w:val="000000" w:themeColor="text1"/>
          <w:sz w:val="28"/>
          <w:szCs w:val="28"/>
        </w:rPr>
        <w:t>ф</w:t>
      </w:r>
      <w:r w:rsidRPr="009E0EC4">
        <w:rPr>
          <w:color w:val="000000" w:themeColor="text1"/>
          <w:sz w:val="28"/>
          <w:szCs w:val="28"/>
        </w:rPr>
        <w:t>фективность использования имеющихся ресурсов привели к кризисному сост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янию систем</w:t>
      </w:r>
      <w:r w:rsidR="00EF727F">
        <w:rPr>
          <w:color w:val="000000" w:themeColor="text1"/>
          <w:sz w:val="28"/>
          <w:szCs w:val="28"/>
        </w:rPr>
        <w:t xml:space="preserve">ы коммунального - технического </w:t>
      </w:r>
      <w:r w:rsidRPr="009E0EC4">
        <w:rPr>
          <w:color w:val="000000" w:themeColor="text1"/>
          <w:sz w:val="28"/>
          <w:szCs w:val="28"/>
        </w:rPr>
        <w:t>обеспечения городского округа Верхняя Пышма.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 Среди основных проблем в области жилищно-коммунального хозяйства (далее – ЖКХ) можно выделить: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устаревшую систему взаимоотношений хозяйствующих субъектов в сфере ЖКХ;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недостаточно эффективную модернизацию систем энергоснабжения;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низкую инвестиционную и инновационную активность, высокую ресу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соемкость жизнедеятельности городского хозяйства;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высокий износ основных фондов коммунального комплекса городского округа Верхняя Пышма;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низкий уровень качественного регулирования режимов в центральных системах теплоснабжения и отсутствие стимулов к энергосбережению;</w:t>
      </w:r>
    </w:p>
    <w:p w:rsidR="009E0EC4" w:rsidRPr="009E0EC4" w:rsidRDefault="00EF727F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недостаток источников </w:t>
      </w:r>
      <w:proofErr w:type="spellStart"/>
      <w:r w:rsidR="009E0EC4" w:rsidRPr="009E0EC4">
        <w:rPr>
          <w:color w:val="000000" w:themeColor="text1"/>
          <w:sz w:val="28"/>
          <w:szCs w:val="28"/>
        </w:rPr>
        <w:t>хоз</w:t>
      </w:r>
      <w:proofErr w:type="spellEnd"/>
      <w:r w:rsidR="009E0EC4" w:rsidRPr="009E0EC4">
        <w:rPr>
          <w:color w:val="000000" w:themeColor="text1"/>
          <w:sz w:val="28"/>
          <w:szCs w:val="28"/>
        </w:rPr>
        <w:t xml:space="preserve">-питьевого </w:t>
      </w:r>
      <w:r w:rsidRPr="009E0EC4">
        <w:rPr>
          <w:color w:val="000000" w:themeColor="text1"/>
          <w:sz w:val="28"/>
          <w:szCs w:val="28"/>
        </w:rPr>
        <w:t>водоснабжения,</w:t>
      </w:r>
      <w:r w:rsidR="009E0EC4" w:rsidRPr="009E0EC4">
        <w:rPr>
          <w:color w:val="000000" w:themeColor="text1"/>
          <w:sz w:val="28"/>
          <w:szCs w:val="28"/>
        </w:rPr>
        <w:t xml:space="preserve"> их разрозне</w:t>
      </w:r>
      <w:r w:rsidR="009E0EC4" w:rsidRPr="009E0EC4">
        <w:rPr>
          <w:color w:val="000000" w:themeColor="text1"/>
          <w:sz w:val="28"/>
          <w:szCs w:val="28"/>
        </w:rPr>
        <w:t>н</w:t>
      </w:r>
      <w:r w:rsidR="009E0EC4" w:rsidRPr="009E0EC4">
        <w:rPr>
          <w:color w:val="000000" w:themeColor="text1"/>
          <w:sz w:val="28"/>
          <w:szCs w:val="28"/>
        </w:rPr>
        <w:t>ность и изношенность подводящих сетей;</w:t>
      </w:r>
    </w:p>
    <w:p w:rsidR="009E0EC4" w:rsidRPr="009E0EC4" w:rsidRDefault="009E0EC4" w:rsidP="009E0EC4">
      <w:pPr>
        <w:pStyle w:val="af5"/>
        <w:ind w:right="0" w:firstLine="709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- замедление обновления и модернизации жилищного фонда, недостато</w:t>
      </w:r>
      <w:r w:rsidRPr="009E0EC4">
        <w:rPr>
          <w:color w:val="000000" w:themeColor="text1"/>
          <w:sz w:val="28"/>
          <w:szCs w:val="28"/>
        </w:rPr>
        <w:t>ч</w:t>
      </w:r>
      <w:r w:rsidRPr="009E0EC4">
        <w:rPr>
          <w:color w:val="000000" w:themeColor="text1"/>
          <w:sz w:val="28"/>
          <w:szCs w:val="28"/>
        </w:rPr>
        <w:t>ное благоустройство придомовых территорий.</w:t>
      </w: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lastRenderedPageBreak/>
        <w:t xml:space="preserve">Средства, планируемые на развитие и содержание жилищно-коммунального комплекса ежегодно составляют порядка 8-10 </w:t>
      </w:r>
      <w:r w:rsidR="00EF727F" w:rsidRPr="009E0EC4">
        <w:rPr>
          <w:color w:val="000000" w:themeColor="text1"/>
          <w:sz w:val="28"/>
          <w:szCs w:val="28"/>
        </w:rPr>
        <w:t>% бюджета</w:t>
      </w:r>
      <w:r w:rsidRPr="009E0EC4">
        <w:rPr>
          <w:color w:val="000000" w:themeColor="text1"/>
          <w:sz w:val="28"/>
          <w:szCs w:val="28"/>
        </w:rPr>
        <w:t xml:space="preserve"> г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родского округа</w:t>
      </w:r>
      <w:r w:rsidR="00EF727F">
        <w:rPr>
          <w:color w:val="000000" w:themeColor="text1"/>
          <w:sz w:val="28"/>
          <w:szCs w:val="28"/>
        </w:rPr>
        <w:t xml:space="preserve">, что не позволяет </w:t>
      </w:r>
      <w:r w:rsidRPr="009E0EC4">
        <w:rPr>
          <w:color w:val="000000" w:themeColor="text1"/>
          <w:sz w:val="28"/>
          <w:szCs w:val="28"/>
        </w:rPr>
        <w:t>в полной мере выполнять необходимые р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 xml:space="preserve">боты </w:t>
      </w:r>
      <w:r w:rsidR="00EF727F" w:rsidRPr="009E0EC4">
        <w:rPr>
          <w:color w:val="000000" w:themeColor="text1"/>
          <w:sz w:val="28"/>
          <w:szCs w:val="28"/>
        </w:rPr>
        <w:t>по содержанию</w:t>
      </w:r>
      <w:r w:rsidRPr="009E0EC4">
        <w:rPr>
          <w:color w:val="000000" w:themeColor="text1"/>
          <w:sz w:val="28"/>
          <w:szCs w:val="28"/>
        </w:rPr>
        <w:t xml:space="preserve"> и развитию отрасли. В связи с остротой вышеизложенных проблем необходимо использовать </w:t>
      </w:r>
      <w:r w:rsidR="00EF727F" w:rsidRPr="009E0EC4">
        <w:rPr>
          <w:color w:val="000000" w:themeColor="text1"/>
          <w:sz w:val="28"/>
          <w:szCs w:val="28"/>
        </w:rPr>
        <w:t>программный метод</w:t>
      </w:r>
      <w:r w:rsidRPr="009E0EC4">
        <w:rPr>
          <w:color w:val="000000" w:themeColor="text1"/>
          <w:sz w:val="28"/>
          <w:szCs w:val="28"/>
        </w:rPr>
        <w:t xml:space="preserve"> их решения, направив усилия на реализацию наиболее важных инвестиционных и научно-технических проектов, с участием в профильных </w:t>
      </w:r>
      <w:r w:rsidR="00EF727F" w:rsidRPr="009E0EC4">
        <w:rPr>
          <w:color w:val="000000" w:themeColor="text1"/>
          <w:sz w:val="28"/>
          <w:szCs w:val="28"/>
        </w:rPr>
        <w:t>государственных программах</w:t>
      </w:r>
      <w:r w:rsidRPr="009E0EC4">
        <w:rPr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9E0EC4">
        <w:rPr>
          <w:bCs/>
          <w:color w:val="000000" w:themeColor="text1"/>
          <w:sz w:val="28"/>
          <w:szCs w:val="28"/>
        </w:rPr>
        <w:t xml:space="preserve">Характеристика и анализ текущего состояния сферы </w:t>
      </w:r>
      <w:r w:rsidRPr="009E0EC4">
        <w:rPr>
          <w:color w:val="000000" w:themeColor="text1"/>
          <w:sz w:val="28"/>
          <w:szCs w:val="28"/>
        </w:rPr>
        <w:t>жилищно-коммунального хозяйства, дорожной деятельности, энергетики и энергетич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ской эффективности </w:t>
      </w:r>
      <w:r w:rsidRPr="009E0EC4">
        <w:rPr>
          <w:bCs/>
          <w:color w:val="000000" w:themeColor="text1"/>
          <w:sz w:val="28"/>
          <w:szCs w:val="28"/>
        </w:rPr>
        <w:t>городского округа Верхняя Пышма отражены в соотве</w:t>
      </w:r>
      <w:r w:rsidRPr="009E0EC4">
        <w:rPr>
          <w:bCs/>
          <w:color w:val="000000" w:themeColor="text1"/>
          <w:sz w:val="28"/>
          <w:szCs w:val="28"/>
        </w:rPr>
        <w:t>т</w:t>
      </w:r>
      <w:r w:rsidRPr="009E0EC4">
        <w:rPr>
          <w:bCs/>
          <w:color w:val="000000" w:themeColor="text1"/>
          <w:sz w:val="28"/>
          <w:szCs w:val="28"/>
        </w:rPr>
        <w:t>ствующих подпрограммах муниципальной программы.</w:t>
      </w: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  <w:highlight w:val="yellow"/>
        </w:rPr>
      </w:pPr>
    </w:p>
    <w:p w:rsidR="009E0EC4" w:rsidRPr="00EF727F" w:rsidRDefault="00EF727F" w:rsidP="009E0EC4">
      <w:pPr>
        <w:pStyle w:val="af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Подпрограмма 1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5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и модернизация систем коммунальной инфраструктуры теплоснабжения, водоснабжения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водоотведения, эле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троснабжения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газоснабжения на территории городского округа Верхняя Пышма </w:t>
      </w:r>
      <w:r w:rsidR="009E0EC4" w:rsidRPr="00EF72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до 2020 года</w:t>
      </w:r>
      <w:r w:rsidR="00445D64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»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коммунальных инженерных систем городского округа были введены в эксплуатацию в период с 1950 по 1980 годы и построены без учета современных требований к </w:t>
      </w:r>
      <w:proofErr w:type="spellStart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морально устаревших технологий и оборудования не позв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ляют обеспечить требуемое качество поставляемых населению услуг тепл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снабжения, водоснабжения и водоотведения, энергоснабжения и газоснабж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Остаются нерешенными проблемы наличия обязательной водоподготовки на котельных, а также резервных источников электропитания основных соор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жений, обеспечивающих предоставление коммунальных услуг (котельных, центральных тепловых пунктов, насосных станций, водозаборов, сооружений водоподготовки и очистки сточных вод).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устаревших материалов и оборудования приводит к п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вышенным потерям тепловой энергии, снижению температурного режима в жилых помещениях, повышению объемов водопотребления, снижению кач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ства коммунальных услуг.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необходимые для развития и модернизации существующей коммунальной инфраструктуры, могут быть привлечены за счет введения инв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стиционной надбавки к тарифам, заимствований, а также за счет средств бю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жетов всех уровней.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реализуемые в рамках Программы, позволят увеличить объем работ по развитию и модернизации основных фондов коммунального 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зяйства. Планируется осуществить мероприятия, направленные на соверше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ствование технологии производства тепловой энергии, модернизацию и новое строительство сетей теплоснабжения, водоснабжения и водоотведения, линий электропередач и газовых сетей.</w:t>
      </w:r>
      <w:bookmarkStart w:id="1" w:name="_Toc374980036"/>
      <w:bookmarkStart w:id="2" w:name="_Toc348629946"/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теплоснабжени</w:t>
      </w:r>
      <w:bookmarkEnd w:id="1"/>
      <w:bookmarkEnd w:id="2"/>
      <w:r w:rsidRPr="005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Теплоснабжение города Верхняя Пышма на 82 процента осуществляется централизованно от ООО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Свердловская теплоснабжающая компания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от локальных источников (ОАО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Уралэлектромедь</w:t>
      </w:r>
      <w:proofErr w:type="spellEnd"/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Уралредмет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населенных пунктах городского округа Верхняя Пышма (далее также – городской округ) теплоснабжение осуществляется от локальных теплоисточников, находящихся в ведении ЗАО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УТС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частично ГБУЗ СО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ОДКБ № 1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 Ромашка).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Выработку и поставку тепловой энергии в городском округе Верхняя Пышма осуществляют ЗАО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УТС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СТК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УЭМ-теплосети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Уралэлектромедь</w:t>
      </w:r>
      <w:proofErr w:type="spellEnd"/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Уралредмет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ОАО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ГБДУЗ СО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ОКБ №1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населения, получающего тепло от теплоисточников горо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в 2014 году, – 52,86 тысяч человек.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теплоисточников, задействованных на теплоснабж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нии жилищного фонда и объектов социальной сферы, – 26, в том числе 18 м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Суммарная располагаемая мощность котельных по всем видам собстве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ности – 242,7 Гкал/час, в том числе муниципальных – 23,6 Гкал/час.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Общая протяженность трубопроводов тепловых сетей в двухтрубном 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полнении составляет 116,2 км, в том числе </w:t>
      </w:r>
      <w:smartTag w:uri="urn:schemas-microsoft-com:office:smarttags" w:element="metricconverter">
        <w:smartTagPr>
          <w:attr w:name="ProductID" w:val="89,8 км"/>
        </w:smartTagPr>
        <w:r w:rsidRPr="009E0EC4">
          <w:rPr>
            <w:rFonts w:ascii="Times New Roman" w:hAnsi="Times New Roman" w:cs="Times New Roman"/>
            <w:color w:val="000000" w:themeColor="text1"/>
            <w:sz w:val="28"/>
            <w:szCs w:val="28"/>
          </w:rPr>
          <w:t>89,8 км</w:t>
        </w:r>
      </w:smartTag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муниципальные, из них </w:t>
      </w:r>
      <w:smartTag w:uri="urn:schemas-microsoft-com:office:smarttags" w:element="metricconverter">
        <w:smartTagPr>
          <w:attr w:name="ProductID" w:val="14,4 км"/>
        </w:smartTagPr>
        <w:r w:rsidRPr="009E0EC4">
          <w:rPr>
            <w:rFonts w:ascii="Times New Roman" w:hAnsi="Times New Roman" w:cs="Times New Roman"/>
            <w:color w:val="000000" w:themeColor="text1"/>
            <w:sz w:val="28"/>
            <w:szCs w:val="28"/>
          </w:rPr>
          <w:t>14,4 км</w:t>
        </w:r>
      </w:smartTag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ветхих сетей.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74980037"/>
      <w:bookmarkStart w:id="4" w:name="_Toc348629947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Тепловые сети имеют теплоизоляцию невысокого качества (как правило, </w:t>
      </w:r>
      <w:proofErr w:type="spellStart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минераловатную</w:t>
      </w:r>
      <w:proofErr w:type="spellEnd"/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), есть участки с нарушенной изоляцией; тепловые потери в с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тях составляют до 20%. Особенно велики потери энергии в тепловых сетях за счет утечек, которые обусловлены коррозией трубопроводов из-за отсутствия водоподготовки, а также разбором воды населением (в домах, где нет горячего водоснабжения) и сливом теплоносителя из разрегулированных систем отопл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ния при недостаточном перепаде давления. Срок службы теплотрасс ниже но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мативного. </w:t>
      </w:r>
    </w:p>
    <w:p w:rsidR="009E0EC4" w:rsidRPr="009E0EC4" w:rsidRDefault="009E0EC4" w:rsidP="00EF727F">
      <w:pPr>
        <w:pStyle w:val="af8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 теплоснабжения города являются:</w:t>
      </w:r>
      <w:r w:rsidR="00EF7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износ внутриквартальных сетей теплоснабжения и теплотехнического оборуд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вания центральных тепловых пунктов.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Система водоснабжения</w:t>
      </w:r>
      <w:bookmarkEnd w:id="3"/>
      <w:bookmarkEnd w:id="4"/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bookmarkStart w:id="5" w:name="_Toc374980038"/>
      <w:bookmarkStart w:id="6" w:name="_Toc348629948"/>
      <w:r w:rsidRPr="009E0EC4">
        <w:rPr>
          <w:color w:val="000000" w:themeColor="text1"/>
          <w:szCs w:val="28"/>
        </w:rPr>
        <w:t>Численность населения, пользующегося услугами водоснабжения в гор</w:t>
      </w:r>
      <w:r w:rsidRPr="009E0EC4">
        <w:rPr>
          <w:color w:val="000000" w:themeColor="text1"/>
          <w:szCs w:val="28"/>
        </w:rPr>
        <w:t>о</w:t>
      </w:r>
      <w:r w:rsidRPr="009E0EC4">
        <w:rPr>
          <w:color w:val="000000" w:themeColor="text1"/>
          <w:szCs w:val="28"/>
        </w:rPr>
        <w:t xml:space="preserve">де Верхняя Пышма и обслуживаемых поселках, составляет </w:t>
      </w:r>
      <w:r w:rsidR="00EF727F" w:rsidRPr="009E0EC4">
        <w:rPr>
          <w:color w:val="000000" w:themeColor="text1"/>
          <w:szCs w:val="28"/>
        </w:rPr>
        <w:t>более 60 тысяч</w:t>
      </w:r>
      <w:r w:rsidRPr="009E0EC4">
        <w:rPr>
          <w:color w:val="000000" w:themeColor="text1"/>
          <w:szCs w:val="28"/>
        </w:rPr>
        <w:t xml:space="preserve"> ч</w:t>
      </w:r>
      <w:r w:rsidRPr="009E0EC4">
        <w:rPr>
          <w:color w:val="000000" w:themeColor="text1"/>
          <w:szCs w:val="28"/>
        </w:rPr>
        <w:t>е</w:t>
      </w:r>
      <w:r w:rsidRPr="009E0EC4">
        <w:rPr>
          <w:color w:val="000000" w:themeColor="text1"/>
          <w:szCs w:val="28"/>
        </w:rPr>
        <w:t>ловек.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>Хозяйственно-питьевые нужды населения и объектов социальной сферы составляют 81% от всей потребности в воде хозяйственно-питьевого назнач</w:t>
      </w:r>
      <w:r w:rsidRPr="009E0EC4">
        <w:rPr>
          <w:color w:val="000000" w:themeColor="text1"/>
          <w:szCs w:val="28"/>
        </w:rPr>
        <w:t>е</w:t>
      </w:r>
      <w:r w:rsidRPr="009E0EC4">
        <w:rPr>
          <w:color w:val="000000" w:themeColor="text1"/>
          <w:szCs w:val="28"/>
        </w:rPr>
        <w:t>ния.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Услуги холодного водоснабжения и водоотведения в городском округе Верхняя Пышма оказывает муниципальное унитарное предприятие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Водок</w:t>
      </w:r>
      <w:r w:rsidRPr="009E0EC4">
        <w:rPr>
          <w:color w:val="000000" w:themeColor="text1"/>
          <w:szCs w:val="28"/>
        </w:rPr>
        <w:t>а</w:t>
      </w:r>
      <w:r w:rsidRPr="009E0EC4">
        <w:rPr>
          <w:color w:val="000000" w:themeColor="text1"/>
          <w:szCs w:val="28"/>
        </w:rPr>
        <w:t>нал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. МУП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Водоканал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содержит на своем балансе комплекс сооружений, позволяющих осуществлять подачу питьевой воды и проводить полную очис</w:t>
      </w:r>
      <w:r w:rsidRPr="009E0EC4">
        <w:rPr>
          <w:color w:val="000000" w:themeColor="text1"/>
          <w:szCs w:val="28"/>
        </w:rPr>
        <w:t>т</w:t>
      </w:r>
      <w:r w:rsidRPr="009E0EC4">
        <w:rPr>
          <w:color w:val="000000" w:themeColor="text1"/>
          <w:szCs w:val="28"/>
        </w:rPr>
        <w:lastRenderedPageBreak/>
        <w:t>ку сточных вод. Протяженность водопроводных сетей городского округа с</w:t>
      </w:r>
      <w:r w:rsidRPr="009E0EC4">
        <w:rPr>
          <w:color w:val="000000" w:themeColor="text1"/>
          <w:szCs w:val="28"/>
        </w:rPr>
        <w:t>о</w:t>
      </w:r>
      <w:r w:rsidRPr="009E0EC4">
        <w:rPr>
          <w:color w:val="000000" w:themeColor="text1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313,3 км"/>
        </w:smartTagPr>
        <w:r w:rsidRPr="009E0EC4">
          <w:rPr>
            <w:color w:val="000000" w:themeColor="text1"/>
            <w:szCs w:val="28"/>
          </w:rPr>
          <w:t>313,3 км</w:t>
        </w:r>
      </w:smartTag>
      <w:r w:rsidRPr="009E0EC4">
        <w:rPr>
          <w:color w:val="000000" w:themeColor="text1"/>
          <w:szCs w:val="28"/>
        </w:rPr>
        <w:t xml:space="preserve"> (в том числе </w:t>
      </w:r>
      <w:smartTag w:uri="urn:schemas-microsoft-com:office:smarttags" w:element="metricconverter">
        <w:smartTagPr>
          <w:attr w:name="ProductID" w:val="291,9 км"/>
        </w:smartTagPr>
        <w:r w:rsidRPr="009E0EC4">
          <w:rPr>
            <w:color w:val="000000" w:themeColor="text1"/>
            <w:szCs w:val="28"/>
          </w:rPr>
          <w:t>291,9 км</w:t>
        </w:r>
      </w:smartTag>
      <w:r w:rsidRPr="009E0EC4">
        <w:rPr>
          <w:color w:val="000000" w:themeColor="text1"/>
          <w:szCs w:val="28"/>
        </w:rPr>
        <w:t xml:space="preserve"> – муниципальные водопроводные сети, из них 96,6% – ветхие), имеется 43 водозабора (скважины), 21 насосная ста</w:t>
      </w:r>
      <w:r w:rsidRPr="009E0EC4">
        <w:rPr>
          <w:color w:val="000000" w:themeColor="text1"/>
          <w:szCs w:val="28"/>
        </w:rPr>
        <w:t>н</w:t>
      </w:r>
      <w:r w:rsidRPr="009E0EC4">
        <w:rPr>
          <w:color w:val="000000" w:themeColor="text1"/>
          <w:szCs w:val="28"/>
        </w:rPr>
        <w:t>ция.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Эксплуатационные </w:t>
      </w:r>
      <w:r w:rsidR="00EF727F" w:rsidRPr="009E0EC4">
        <w:rPr>
          <w:color w:val="000000" w:themeColor="text1"/>
          <w:szCs w:val="28"/>
        </w:rPr>
        <w:t>скважины рассредоточены</w:t>
      </w:r>
      <w:r w:rsidRPr="009E0EC4">
        <w:rPr>
          <w:color w:val="000000" w:themeColor="text1"/>
          <w:szCs w:val="28"/>
        </w:rPr>
        <w:t xml:space="preserve"> по площади и удалены от станции водоподготовки на расстояние от 3,5 до </w:t>
      </w:r>
      <w:smartTag w:uri="urn:schemas-microsoft-com:office:smarttags" w:element="metricconverter">
        <w:smartTagPr>
          <w:attr w:name="ProductID" w:val="57,4 км"/>
        </w:smartTagPr>
        <w:r w:rsidRPr="009E0EC4">
          <w:rPr>
            <w:color w:val="000000" w:themeColor="text1"/>
            <w:szCs w:val="28"/>
          </w:rPr>
          <w:t>57,4 км</w:t>
        </w:r>
      </w:smartTag>
      <w:r w:rsidRPr="009E0EC4">
        <w:rPr>
          <w:color w:val="000000" w:themeColor="text1"/>
          <w:szCs w:val="28"/>
        </w:rPr>
        <w:t>. Транспортировка в</w:t>
      </w:r>
      <w:r w:rsidRPr="009E0EC4">
        <w:rPr>
          <w:color w:val="000000" w:themeColor="text1"/>
          <w:szCs w:val="28"/>
        </w:rPr>
        <w:t>о</w:t>
      </w:r>
      <w:r w:rsidRPr="009E0EC4">
        <w:rPr>
          <w:color w:val="000000" w:themeColor="text1"/>
          <w:szCs w:val="28"/>
        </w:rPr>
        <w:t>ды от 10 существующих водозаборов идет по водоводам в две нитки. В насто</w:t>
      </w:r>
      <w:r w:rsidRPr="009E0EC4">
        <w:rPr>
          <w:color w:val="000000" w:themeColor="text1"/>
          <w:szCs w:val="28"/>
        </w:rPr>
        <w:t>я</w:t>
      </w:r>
      <w:r w:rsidRPr="009E0EC4">
        <w:rPr>
          <w:color w:val="000000" w:themeColor="text1"/>
          <w:szCs w:val="28"/>
        </w:rPr>
        <w:t>щее время половина от общей протяженности трубопроводов имеет износ от 70 до 100%, при высокой аварийности имеют место большие потери воды (более 25%). Система водоснабжения базируется на использовании подземных исто</w:t>
      </w:r>
      <w:r w:rsidRPr="009E0EC4">
        <w:rPr>
          <w:color w:val="000000" w:themeColor="text1"/>
          <w:szCs w:val="28"/>
        </w:rPr>
        <w:t>ч</w:t>
      </w:r>
      <w:r w:rsidRPr="009E0EC4">
        <w:rPr>
          <w:color w:val="000000" w:themeColor="text1"/>
          <w:szCs w:val="28"/>
        </w:rPr>
        <w:t xml:space="preserve">ников (скважин): </w:t>
      </w:r>
      <w:proofErr w:type="spellStart"/>
      <w:r w:rsidRPr="009E0EC4">
        <w:rPr>
          <w:color w:val="000000" w:themeColor="text1"/>
          <w:szCs w:val="28"/>
        </w:rPr>
        <w:t>Балтымского</w:t>
      </w:r>
      <w:proofErr w:type="spellEnd"/>
      <w:r w:rsidRPr="009E0EC4">
        <w:rPr>
          <w:color w:val="000000" w:themeColor="text1"/>
          <w:szCs w:val="28"/>
        </w:rPr>
        <w:t xml:space="preserve">, Солнечного, Соколовского, </w:t>
      </w:r>
      <w:proofErr w:type="spellStart"/>
      <w:r w:rsidRPr="009E0EC4">
        <w:rPr>
          <w:color w:val="000000" w:themeColor="text1"/>
          <w:szCs w:val="28"/>
        </w:rPr>
        <w:t>Пышминского</w:t>
      </w:r>
      <w:proofErr w:type="spellEnd"/>
      <w:r w:rsidRPr="009E0EC4">
        <w:rPr>
          <w:color w:val="000000" w:themeColor="text1"/>
          <w:szCs w:val="28"/>
        </w:rPr>
        <w:t xml:space="preserve">,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Зоны Поздней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>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Годовая добыча подземных вод из эксплуатируемых МУП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Водоканал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 xml:space="preserve"> </w:t>
      </w:r>
      <w:r w:rsidR="00EF727F" w:rsidRPr="009E0EC4">
        <w:rPr>
          <w:color w:val="000000" w:themeColor="text1"/>
          <w:sz w:val="28"/>
          <w:szCs w:val="28"/>
        </w:rPr>
        <w:t>водозаборов в</w:t>
      </w:r>
      <w:r w:rsidRPr="009E0EC4">
        <w:rPr>
          <w:color w:val="000000" w:themeColor="text1"/>
          <w:sz w:val="28"/>
          <w:szCs w:val="28"/>
        </w:rPr>
        <w:t xml:space="preserve"> среднем составляет 6 063,3 тысячи куб. м/год. Одной из осно</w:t>
      </w:r>
      <w:r w:rsidRPr="009E0EC4">
        <w:rPr>
          <w:color w:val="000000" w:themeColor="text1"/>
          <w:sz w:val="28"/>
          <w:szCs w:val="28"/>
        </w:rPr>
        <w:t>в</w:t>
      </w:r>
      <w:r w:rsidRPr="009E0EC4">
        <w:rPr>
          <w:color w:val="000000" w:themeColor="text1"/>
          <w:sz w:val="28"/>
          <w:szCs w:val="28"/>
        </w:rPr>
        <w:t>ных проблем в сфере водопроводного хозяйства является дефицит воды пить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вого качества для обеспечения нужд потребителей городского округа   и вновь строящихся районов.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>Недостающий объем воды для хозяйственно-питьевого водоснабжения города в количестве 3019,5 куб.</w:t>
      </w:r>
      <w:r w:rsidR="00EF727F">
        <w:rPr>
          <w:color w:val="000000" w:themeColor="text1"/>
          <w:szCs w:val="28"/>
        </w:rPr>
        <w:t xml:space="preserve"> </w:t>
      </w:r>
      <w:r w:rsidRPr="009E0EC4">
        <w:rPr>
          <w:color w:val="000000" w:themeColor="text1"/>
          <w:szCs w:val="28"/>
        </w:rPr>
        <w:t>метров в сутки компенсируется за счет поста</w:t>
      </w:r>
      <w:r w:rsidRPr="009E0EC4">
        <w:rPr>
          <w:color w:val="000000" w:themeColor="text1"/>
          <w:szCs w:val="28"/>
        </w:rPr>
        <w:t>в</w:t>
      </w:r>
      <w:r w:rsidRPr="009E0EC4">
        <w:rPr>
          <w:color w:val="000000" w:themeColor="text1"/>
          <w:szCs w:val="28"/>
        </w:rPr>
        <w:t>ки воды из ведомственных источников по договорам купли-продажи. Ведо</w:t>
      </w:r>
      <w:r w:rsidRPr="009E0EC4">
        <w:rPr>
          <w:color w:val="000000" w:themeColor="text1"/>
          <w:szCs w:val="28"/>
        </w:rPr>
        <w:t>м</w:t>
      </w:r>
      <w:r w:rsidRPr="009E0EC4">
        <w:rPr>
          <w:color w:val="000000" w:themeColor="text1"/>
          <w:szCs w:val="28"/>
        </w:rPr>
        <w:t xml:space="preserve">ственными источниками водоснабжения являются водозабор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Болото Шум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(владелец ОАО </w:t>
      </w:r>
      <w:r w:rsidR="00445D64">
        <w:rPr>
          <w:color w:val="000000" w:themeColor="text1"/>
          <w:szCs w:val="28"/>
        </w:rPr>
        <w:t>«</w:t>
      </w:r>
      <w:proofErr w:type="spellStart"/>
      <w:r w:rsidRPr="009E0EC4">
        <w:rPr>
          <w:color w:val="000000" w:themeColor="text1"/>
          <w:szCs w:val="28"/>
        </w:rPr>
        <w:t>Уралэлектромедь</w:t>
      </w:r>
      <w:proofErr w:type="spellEnd"/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) и водозабор </w:t>
      </w:r>
      <w:r w:rsidR="00445D64">
        <w:rPr>
          <w:color w:val="000000" w:themeColor="text1"/>
          <w:szCs w:val="28"/>
        </w:rPr>
        <w:t>«</w:t>
      </w:r>
      <w:proofErr w:type="spellStart"/>
      <w:r w:rsidRPr="009E0EC4">
        <w:rPr>
          <w:color w:val="000000" w:themeColor="text1"/>
          <w:szCs w:val="28"/>
        </w:rPr>
        <w:t>Балтымский</w:t>
      </w:r>
      <w:proofErr w:type="spellEnd"/>
      <w:r w:rsidRPr="009E0EC4">
        <w:rPr>
          <w:color w:val="000000" w:themeColor="text1"/>
          <w:szCs w:val="28"/>
        </w:rPr>
        <w:t xml:space="preserve"> кордон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(влад</w:t>
      </w:r>
      <w:r w:rsidRPr="009E0EC4">
        <w:rPr>
          <w:color w:val="000000" w:themeColor="text1"/>
          <w:szCs w:val="28"/>
        </w:rPr>
        <w:t>е</w:t>
      </w:r>
      <w:r w:rsidRPr="009E0EC4">
        <w:rPr>
          <w:color w:val="000000" w:themeColor="text1"/>
          <w:szCs w:val="28"/>
        </w:rPr>
        <w:t xml:space="preserve">лец ОАО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Уралредмет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>).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Современная потребность в хозяйственно-питьевой воде обеспечивается с использованием временных некондиционных источников водоснабжения на 86%. Учитывая перспективы развития города, эксплуатационные запасы по</w:t>
      </w:r>
      <w:r w:rsidRPr="009E0EC4">
        <w:rPr>
          <w:color w:val="000000" w:themeColor="text1"/>
          <w:sz w:val="28"/>
          <w:szCs w:val="28"/>
        </w:rPr>
        <w:t>д</w:t>
      </w:r>
      <w:r w:rsidRPr="009E0EC4">
        <w:rPr>
          <w:color w:val="000000" w:themeColor="text1"/>
          <w:sz w:val="28"/>
          <w:szCs w:val="28"/>
        </w:rPr>
        <w:t>земных вод на действующих водозаборных участках не могут удовлетворить увеличивающиеся потребности города в питьевой воде, необходимо освоение новых месторождений подземных вод.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Высокий процент износа инженерных сооружений и трубопроводов пр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водит к возникновению аварийных ситуаций и росту числа утечек на водопр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водных сетях. Потери от утечек на водоводах не позволяют обеспечить ст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бильное снабжение населения питьевой водой, приводят к ухудшению ее кач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ства и сверхнормативному расходу энергоресурсов.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Одной из основных проблем в сфере водопроводного хозяйства является дефицит воды питьевого качества для обеспечения нужд потребителей </w:t>
      </w:r>
      <w:r w:rsidR="00EF727F" w:rsidRPr="009E0EC4">
        <w:rPr>
          <w:color w:val="000000" w:themeColor="text1"/>
          <w:sz w:val="28"/>
          <w:szCs w:val="28"/>
        </w:rPr>
        <w:t>города и</w:t>
      </w:r>
      <w:r w:rsidRPr="009E0EC4">
        <w:rPr>
          <w:color w:val="000000" w:themeColor="text1"/>
          <w:sz w:val="28"/>
          <w:szCs w:val="28"/>
        </w:rPr>
        <w:t xml:space="preserve"> вновь строящихся районов.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Система водоотведения</w:t>
      </w:r>
      <w:bookmarkEnd w:id="5"/>
      <w:bookmarkEnd w:id="6"/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>Канализационное хозяйство городского округа представляет собой ко</w:t>
      </w:r>
      <w:r w:rsidRPr="009E0EC4">
        <w:rPr>
          <w:color w:val="000000" w:themeColor="text1"/>
          <w:szCs w:val="28"/>
        </w:rPr>
        <w:t>м</w:t>
      </w:r>
      <w:r w:rsidRPr="009E0EC4">
        <w:rPr>
          <w:color w:val="000000" w:themeColor="text1"/>
          <w:szCs w:val="28"/>
        </w:rPr>
        <w:t>плекс инженерных сооружений, обеспечивающих сбор, транспортировку и очистку сточных вод.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Протяженность городских и сельских сетей водоотведения составляет </w:t>
      </w:r>
      <w:smartTag w:uri="urn:schemas-microsoft-com:office:smarttags" w:element="metricconverter">
        <w:smartTagPr>
          <w:attr w:name="ProductID" w:val="174,8 км"/>
        </w:smartTagPr>
        <w:r w:rsidRPr="009E0EC4">
          <w:rPr>
            <w:color w:val="000000" w:themeColor="text1"/>
            <w:szCs w:val="28"/>
          </w:rPr>
          <w:t>174,8 км</w:t>
        </w:r>
      </w:smartTag>
      <w:r w:rsidRPr="009E0EC4">
        <w:rPr>
          <w:color w:val="000000" w:themeColor="text1"/>
          <w:szCs w:val="28"/>
        </w:rPr>
        <w:t xml:space="preserve">, из </w:t>
      </w:r>
      <w:r w:rsidR="00EF727F" w:rsidRPr="009E0EC4">
        <w:rPr>
          <w:color w:val="000000" w:themeColor="text1"/>
          <w:szCs w:val="28"/>
        </w:rPr>
        <w:t>них 169</w:t>
      </w:r>
      <w:r w:rsidRPr="009E0EC4">
        <w:rPr>
          <w:color w:val="000000" w:themeColor="text1"/>
          <w:szCs w:val="28"/>
        </w:rPr>
        <w:t xml:space="preserve">,9 км – </w:t>
      </w:r>
      <w:r w:rsidR="00EF727F" w:rsidRPr="009E0EC4">
        <w:rPr>
          <w:color w:val="000000" w:themeColor="text1"/>
          <w:szCs w:val="28"/>
        </w:rPr>
        <w:t>муниципальные,</w:t>
      </w:r>
      <w:r w:rsidRPr="009E0EC4">
        <w:rPr>
          <w:color w:val="000000" w:themeColor="text1"/>
          <w:szCs w:val="28"/>
        </w:rPr>
        <w:t xml:space="preserve"> в том числе в сельских населенных </w:t>
      </w:r>
      <w:r w:rsidRPr="009E0EC4">
        <w:rPr>
          <w:color w:val="000000" w:themeColor="text1"/>
          <w:szCs w:val="28"/>
        </w:rPr>
        <w:lastRenderedPageBreak/>
        <w:t xml:space="preserve">пунктах – </w:t>
      </w:r>
      <w:smartTag w:uri="urn:schemas-microsoft-com:office:smarttags" w:element="metricconverter">
        <w:smartTagPr>
          <w:attr w:name="ProductID" w:val="23,8 км"/>
        </w:smartTagPr>
        <w:r w:rsidRPr="009E0EC4">
          <w:rPr>
            <w:color w:val="000000" w:themeColor="text1"/>
            <w:szCs w:val="28"/>
          </w:rPr>
          <w:t>23,8 км</w:t>
        </w:r>
      </w:smartTag>
      <w:r w:rsidRPr="009E0EC4">
        <w:rPr>
          <w:color w:val="000000" w:themeColor="text1"/>
          <w:szCs w:val="28"/>
        </w:rPr>
        <w:t>. Сети водоотведения выполнены в основном из керамич</w:t>
      </w:r>
      <w:r w:rsidRPr="009E0EC4">
        <w:rPr>
          <w:color w:val="000000" w:themeColor="text1"/>
          <w:szCs w:val="28"/>
        </w:rPr>
        <w:t>е</w:t>
      </w:r>
      <w:r w:rsidRPr="009E0EC4">
        <w:rPr>
          <w:color w:val="000000" w:themeColor="text1"/>
          <w:szCs w:val="28"/>
        </w:rPr>
        <w:t>ских, чугунных и железобетонных труб и имеют износ более 80%.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На балансе МУП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Водоканал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12 канализационных насосных станций, 5 очистных сооружений канализации. Нормативная мощность очистных соор</w:t>
      </w:r>
      <w:r w:rsidRPr="009E0EC4">
        <w:rPr>
          <w:color w:val="000000" w:themeColor="text1"/>
          <w:szCs w:val="28"/>
        </w:rPr>
        <w:t>у</w:t>
      </w:r>
      <w:r w:rsidRPr="009E0EC4">
        <w:rPr>
          <w:color w:val="000000" w:themeColor="text1"/>
          <w:szCs w:val="28"/>
        </w:rPr>
        <w:t>жений в сутки – 16 тысяч куб. м, фактическая – 35,2 тысячи куб. м.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374980039"/>
      <w:bookmarkStart w:id="8" w:name="_Toc348629949"/>
      <w:r w:rsidRPr="009E0EC4">
        <w:rPr>
          <w:color w:val="000000" w:themeColor="text1"/>
          <w:sz w:val="28"/>
          <w:szCs w:val="28"/>
        </w:rPr>
        <w:t>Принятый состав сооружений, их конструкции и существующие технол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гические схемы очистки сточных вод не могут обеспечить качество очищенных сточных вод в соответствии с современными нормативными требованиями по ряду показателей, в связи с чем происходит сверхнормативный сброс загрязн</w:t>
      </w:r>
      <w:r w:rsidRPr="009E0EC4">
        <w:rPr>
          <w:color w:val="000000" w:themeColor="text1"/>
          <w:sz w:val="28"/>
          <w:szCs w:val="28"/>
        </w:rPr>
        <w:t>я</w:t>
      </w:r>
      <w:r w:rsidRPr="009E0EC4">
        <w:rPr>
          <w:color w:val="000000" w:themeColor="text1"/>
          <w:sz w:val="28"/>
          <w:szCs w:val="28"/>
        </w:rPr>
        <w:t>ющих веществ на выпусках с очистных сооружений в водные объекты.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Установленные мощности канализационных насосных станций (КНС) превышают фактические, в связи с этим требуется замена насосного оборуд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вания КНС на энергосберегающее, что позволит сократить перерасход электр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энергии.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Неудовлетворительное функционирование системы канализационного хозяйства также обусловлено аварийным состоянием самотечных и напорных коллекторов, через которые идет поступление грунтовых и талых вод.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Регулярный контроль за качеством сточных вод проводится согласно графику лабораторного контроля. Анализ результатов показывает, что по мн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гим ингредиентам концентрации на выходе с очистных сооружений значител</w:t>
      </w:r>
      <w:r w:rsidRPr="009E0EC4">
        <w:rPr>
          <w:color w:val="000000" w:themeColor="text1"/>
          <w:sz w:val="28"/>
          <w:szCs w:val="28"/>
        </w:rPr>
        <w:t>ь</w:t>
      </w:r>
      <w:r w:rsidRPr="009E0EC4">
        <w:rPr>
          <w:color w:val="000000" w:themeColor="text1"/>
          <w:sz w:val="28"/>
          <w:szCs w:val="28"/>
        </w:rPr>
        <w:t>но превышают предельно-</w:t>
      </w:r>
      <w:r w:rsidR="00EF727F">
        <w:rPr>
          <w:color w:val="000000" w:themeColor="text1"/>
          <w:sz w:val="28"/>
          <w:szCs w:val="28"/>
        </w:rPr>
        <w:t xml:space="preserve"> разрешенные концентрации (ПДК)</w:t>
      </w:r>
      <w:r w:rsidRPr="009E0EC4">
        <w:rPr>
          <w:color w:val="000000" w:themeColor="text1"/>
          <w:sz w:val="28"/>
          <w:szCs w:val="28"/>
        </w:rPr>
        <w:t xml:space="preserve">, разрешенные на сброс. </w:t>
      </w:r>
    </w:p>
    <w:p w:rsidR="009E0EC4" w:rsidRPr="009E0EC4" w:rsidRDefault="009E0EC4" w:rsidP="009E0EC4">
      <w:pPr>
        <w:widowControl w:val="0"/>
        <w:tabs>
          <w:tab w:val="left" w:pos="79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Основной проблемой городского округа в сфере канализационного хозя</w:t>
      </w:r>
      <w:r w:rsidRPr="009E0EC4">
        <w:rPr>
          <w:color w:val="000000" w:themeColor="text1"/>
          <w:sz w:val="28"/>
          <w:szCs w:val="28"/>
        </w:rPr>
        <w:t>й</w:t>
      </w:r>
      <w:r w:rsidRPr="009E0EC4">
        <w:rPr>
          <w:color w:val="000000" w:themeColor="text1"/>
          <w:sz w:val="28"/>
          <w:szCs w:val="28"/>
        </w:rPr>
        <w:t>ства является недостаточная мощность и высокая степень физического износа сооружений очистки хозяйственно-бытовых сточных вод. А также невозмо</w:t>
      </w:r>
      <w:r w:rsidRPr="009E0EC4">
        <w:rPr>
          <w:color w:val="000000" w:themeColor="text1"/>
          <w:sz w:val="28"/>
          <w:szCs w:val="28"/>
        </w:rPr>
        <w:t>ж</w:t>
      </w:r>
      <w:r w:rsidRPr="009E0EC4">
        <w:rPr>
          <w:color w:val="000000" w:themeColor="text1"/>
          <w:sz w:val="28"/>
          <w:szCs w:val="28"/>
        </w:rPr>
        <w:t>ность строительства локальных очистных сооружений для приема стоков от вновь строящихся микрорайонов вследствие отсутствия мест сброса.</w:t>
      </w:r>
    </w:p>
    <w:p w:rsidR="009E0EC4" w:rsidRPr="009E0EC4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Система электроснабжени</w:t>
      </w:r>
      <w:bookmarkEnd w:id="7"/>
      <w:bookmarkEnd w:id="8"/>
      <w:r w:rsidRPr="00541D4E">
        <w:rPr>
          <w:b/>
          <w:color w:val="000000" w:themeColor="text1"/>
          <w:sz w:val="28"/>
          <w:szCs w:val="28"/>
        </w:rPr>
        <w:t>я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proofErr w:type="spellStart"/>
      <w:r w:rsidRPr="009E0EC4">
        <w:rPr>
          <w:color w:val="000000" w:themeColor="text1"/>
          <w:szCs w:val="28"/>
        </w:rPr>
        <w:t>Энергосбытовой</w:t>
      </w:r>
      <w:proofErr w:type="spellEnd"/>
      <w:r w:rsidRPr="009E0EC4">
        <w:rPr>
          <w:color w:val="000000" w:themeColor="text1"/>
          <w:szCs w:val="28"/>
        </w:rPr>
        <w:t xml:space="preserve"> компанией, поставляющей электроэнергию в городской округ, является ОАО </w:t>
      </w:r>
      <w:r w:rsidR="00445D64">
        <w:rPr>
          <w:color w:val="000000" w:themeColor="text1"/>
          <w:szCs w:val="28"/>
        </w:rPr>
        <w:t>«</w:t>
      </w:r>
      <w:proofErr w:type="spellStart"/>
      <w:r w:rsidRPr="009E0EC4">
        <w:rPr>
          <w:color w:val="000000" w:themeColor="text1"/>
          <w:szCs w:val="28"/>
        </w:rPr>
        <w:t>Свердловэнергосбыт</w:t>
      </w:r>
      <w:proofErr w:type="spellEnd"/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>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ГУП СО </w:t>
      </w:r>
      <w:r w:rsidR="00445D64">
        <w:rPr>
          <w:color w:val="000000" w:themeColor="text1"/>
          <w:szCs w:val="28"/>
        </w:rPr>
        <w:t>«</w:t>
      </w:r>
      <w:proofErr w:type="spellStart"/>
      <w:r w:rsidRPr="009E0EC4">
        <w:rPr>
          <w:color w:val="000000" w:themeColor="text1"/>
          <w:szCs w:val="28"/>
        </w:rPr>
        <w:t>Облкоммунэнерго</w:t>
      </w:r>
      <w:proofErr w:type="spellEnd"/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оказывает услуги по транспортировке эле</w:t>
      </w:r>
      <w:r w:rsidRPr="009E0EC4">
        <w:rPr>
          <w:color w:val="000000" w:themeColor="text1"/>
          <w:szCs w:val="28"/>
        </w:rPr>
        <w:t>к</w:t>
      </w:r>
      <w:r w:rsidRPr="009E0EC4">
        <w:rPr>
          <w:color w:val="000000" w:themeColor="text1"/>
          <w:szCs w:val="28"/>
        </w:rPr>
        <w:t>трической энергии и обслуживанию электрических сетей большей части рай</w:t>
      </w:r>
      <w:r w:rsidRPr="009E0EC4">
        <w:rPr>
          <w:color w:val="000000" w:themeColor="text1"/>
          <w:szCs w:val="28"/>
        </w:rPr>
        <w:t>о</w:t>
      </w:r>
      <w:r w:rsidRPr="009E0EC4">
        <w:rPr>
          <w:color w:val="000000" w:themeColor="text1"/>
          <w:szCs w:val="28"/>
        </w:rPr>
        <w:t xml:space="preserve">нов городского округа. Северную часть территории обслуживает ПО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Западные электрические сети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филиала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Свердловэнерго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 xml:space="preserve"> ОАО </w:t>
      </w:r>
      <w:r w:rsidR="00445D64">
        <w:rPr>
          <w:color w:val="000000" w:themeColor="text1"/>
          <w:szCs w:val="28"/>
        </w:rPr>
        <w:t>«</w:t>
      </w:r>
      <w:r w:rsidRPr="009E0EC4">
        <w:rPr>
          <w:color w:val="000000" w:themeColor="text1"/>
          <w:szCs w:val="28"/>
        </w:rPr>
        <w:t>МРСК Урала</w:t>
      </w:r>
      <w:r w:rsidR="00445D64">
        <w:rPr>
          <w:color w:val="000000" w:themeColor="text1"/>
          <w:szCs w:val="28"/>
        </w:rPr>
        <w:t>»</w:t>
      </w:r>
      <w:r w:rsidRPr="009E0EC4">
        <w:rPr>
          <w:color w:val="000000" w:themeColor="text1"/>
          <w:szCs w:val="28"/>
        </w:rPr>
        <w:t>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Общая протяженность электрических сетей на территории городского округа – </w:t>
      </w:r>
      <w:smartTag w:uri="urn:schemas-microsoft-com:office:smarttags" w:element="metricconverter">
        <w:smartTagPr>
          <w:attr w:name="ProductID" w:val="605,1 км"/>
        </w:smartTagPr>
        <w:r w:rsidRPr="009E0EC4">
          <w:rPr>
            <w:color w:val="000000" w:themeColor="text1"/>
            <w:szCs w:val="28"/>
          </w:rPr>
          <w:t>605,1 км</w:t>
        </w:r>
      </w:smartTag>
      <w:r w:rsidRPr="009E0EC4">
        <w:rPr>
          <w:color w:val="000000" w:themeColor="text1"/>
          <w:szCs w:val="28"/>
        </w:rPr>
        <w:t>. Общее количество трансформаторных подстанций, наход</w:t>
      </w:r>
      <w:r w:rsidRPr="009E0EC4">
        <w:rPr>
          <w:color w:val="000000" w:themeColor="text1"/>
          <w:szCs w:val="28"/>
        </w:rPr>
        <w:t>я</w:t>
      </w:r>
      <w:r w:rsidRPr="009E0EC4">
        <w:rPr>
          <w:color w:val="000000" w:themeColor="text1"/>
          <w:szCs w:val="28"/>
        </w:rPr>
        <w:t xml:space="preserve">щихся на балансе организаций, учреждений, предприятий городского округа – 197 штук. Изношенность сетей и сооружений системы электроснабжения </w:t>
      </w:r>
      <w:r w:rsidR="00EF727F" w:rsidRPr="009E0EC4">
        <w:rPr>
          <w:color w:val="000000" w:themeColor="text1"/>
          <w:szCs w:val="28"/>
        </w:rPr>
        <w:t>с</w:t>
      </w:r>
      <w:r w:rsidR="00EF727F" w:rsidRPr="009E0EC4">
        <w:rPr>
          <w:color w:val="000000" w:themeColor="text1"/>
          <w:szCs w:val="28"/>
        </w:rPr>
        <w:t>о</w:t>
      </w:r>
      <w:r w:rsidR="00EF727F" w:rsidRPr="009E0EC4">
        <w:rPr>
          <w:color w:val="000000" w:themeColor="text1"/>
          <w:szCs w:val="28"/>
        </w:rPr>
        <w:t>ставляет 65</w:t>
      </w:r>
      <w:r w:rsidRPr="009E0EC4">
        <w:rPr>
          <w:color w:val="000000" w:themeColor="text1"/>
          <w:szCs w:val="28"/>
        </w:rPr>
        <w:t>-70 %. Потери электроэнергии в сетях составляют 27%.</w:t>
      </w: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9" w:name="_Toc374980040"/>
      <w:bookmarkStart w:id="10" w:name="_Toc348629950"/>
      <w:r w:rsidRPr="009E0EC4">
        <w:rPr>
          <w:color w:val="000000" w:themeColor="text1"/>
          <w:sz w:val="28"/>
          <w:szCs w:val="28"/>
        </w:rPr>
        <w:t>Электроснабжение, особенно в поселковой зоне</w:t>
      </w:r>
      <w:r w:rsidR="00EF727F">
        <w:rPr>
          <w:color w:val="000000" w:themeColor="text1"/>
          <w:sz w:val="28"/>
          <w:szCs w:val="28"/>
        </w:rPr>
        <w:t xml:space="preserve">, является особенно </w:t>
      </w:r>
      <w:r w:rsidRPr="009E0EC4">
        <w:rPr>
          <w:color w:val="000000" w:themeColor="text1"/>
          <w:sz w:val="28"/>
          <w:szCs w:val="28"/>
        </w:rPr>
        <w:t>пр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блемным участком в инф</w:t>
      </w:r>
      <w:r w:rsidR="00EF727F">
        <w:rPr>
          <w:color w:val="000000" w:themeColor="text1"/>
          <w:sz w:val="28"/>
          <w:szCs w:val="28"/>
        </w:rPr>
        <w:t xml:space="preserve">раструктуре городского округа. Причиной </w:t>
      </w:r>
      <w:r w:rsidRPr="009E0EC4">
        <w:rPr>
          <w:color w:val="000000" w:themeColor="text1"/>
          <w:sz w:val="28"/>
          <w:szCs w:val="28"/>
        </w:rPr>
        <w:t>аварий и плановых отключений явл</w:t>
      </w:r>
      <w:r w:rsidR="00EF727F">
        <w:rPr>
          <w:color w:val="000000" w:themeColor="text1"/>
          <w:sz w:val="28"/>
          <w:szCs w:val="28"/>
        </w:rPr>
        <w:t>яется</w:t>
      </w:r>
      <w:r w:rsidRPr="009E0EC4">
        <w:rPr>
          <w:color w:val="000000" w:themeColor="text1"/>
          <w:sz w:val="28"/>
          <w:szCs w:val="28"/>
        </w:rPr>
        <w:t xml:space="preserve"> большая протяженность и изнош</w:t>
      </w:r>
      <w:r w:rsidR="00EF727F">
        <w:rPr>
          <w:color w:val="000000" w:themeColor="text1"/>
          <w:sz w:val="28"/>
          <w:szCs w:val="28"/>
        </w:rPr>
        <w:t>енность сетей электроснабжения</w:t>
      </w:r>
      <w:r w:rsidRPr="009E0EC4">
        <w:rPr>
          <w:color w:val="000000" w:themeColor="text1"/>
          <w:sz w:val="28"/>
          <w:szCs w:val="28"/>
        </w:rPr>
        <w:t>, а такж</w:t>
      </w:r>
      <w:r w:rsidR="00EF727F">
        <w:rPr>
          <w:color w:val="000000" w:themeColor="text1"/>
          <w:sz w:val="28"/>
          <w:szCs w:val="28"/>
        </w:rPr>
        <w:t>е неустойчивые погодные условия</w:t>
      </w:r>
      <w:r w:rsidRPr="009E0EC4">
        <w:rPr>
          <w:color w:val="000000" w:themeColor="text1"/>
          <w:sz w:val="28"/>
          <w:szCs w:val="28"/>
        </w:rPr>
        <w:t xml:space="preserve">, </w:t>
      </w:r>
      <w:r w:rsidR="00EF727F" w:rsidRPr="009E0EC4">
        <w:rPr>
          <w:color w:val="000000" w:themeColor="text1"/>
          <w:sz w:val="28"/>
          <w:szCs w:val="28"/>
        </w:rPr>
        <w:t>сопров</w:t>
      </w:r>
      <w:r w:rsidR="00EF727F">
        <w:rPr>
          <w:color w:val="000000" w:themeColor="text1"/>
          <w:sz w:val="28"/>
          <w:szCs w:val="28"/>
        </w:rPr>
        <w:t>ождающи</w:t>
      </w:r>
      <w:r w:rsidR="00EF727F">
        <w:rPr>
          <w:color w:val="000000" w:themeColor="text1"/>
          <w:sz w:val="28"/>
          <w:szCs w:val="28"/>
        </w:rPr>
        <w:t>е</w:t>
      </w:r>
      <w:r w:rsidR="00EF727F">
        <w:rPr>
          <w:color w:val="000000" w:themeColor="text1"/>
          <w:sz w:val="28"/>
          <w:szCs w:val="28"/>
        </w:rPr>
        <w:lastRenderedPageBreak/>
        <w:t xml:space="preserve">ся сильными ветрами и резкими </w:t>
      </w:r>
      <w:r w:rsidR="00EF727F" w:rsidRPr="009E0EC4">
        <w:rPr>
          <w:color w:val="000000" w:themeColor="text1"/>
          <w:sz w:val="28"/>
          <w:szCs w:val="28"/>
        </w:rPr>
        <w:t>изменениями температуры</w:t>
      </w:r>
      <w:r w:rsidRPr="009E0EC4">
        <w:rPr>
          <w:color w:val="000000" w:themeColor="text1"/>
          <w:sz w:val="28"/>
          <w:szCs w:val="28"/>
        </w:rPr>
        <w:t xml:space="preserve"> атмосферного во</w:t>
      </w:r>
      <w:r w:rsidRPr="009E0EC4">
        <w:rPr>
          <w:color w:val="000000" w:themeColor="text1"/>
          <w:sz w:val="28"/>
          <w:szCs w:val="28"/>
        </w:rPr>
        <w:t>з</w:t>
      </w:r>
      <w:r w:rsidRPr="009E0EC4">
        <w:rPr>
          <w:color w:val="000000" w:themeColor="text1"/>
          <w:sz w:val="28"/>
          <w:szCs w:val="28"/>
        </w:rPr>
        <w:t>духа. Кроме того</w:t>
      </w:r>
      <w:r w:rsidR="00EF727F">
        <w:rPr>
          <w:color w:val="000000" w:themeColor="text1"/>
          <w:sz w:val="28"/>
          <w:szCs w:val="28"/>
        </w:rPr>
        <w:t xml:space="preserve">, </w:t>
      </w:r>
      <w:r w:rsidRPr="009E0EC4">
        <w:rPr>
          <w:color w:val="000000" w:themeColor="text1"/>
          <w:sz w:val="28"/>
          <w:szCs w:val="28"/>
        </w:rPr>
        <w:t>имеют место скачки напряжения, связанные с недо</w:t>
      </w:r>
      <w:r w:rsidR="00EF727F">
        <w:rPr>
          <w:color w:val="000000" w:themeColor="text1"/>
          <w:sz w:val="28"/>
          <w:szCs w:val="28"/>
        </w:rPr>
        <w:t xml:space="preserve">статком мощностей в населенных </w:t>
      </w:r>
      <w:r w:rsidRPr="009E0EC4">
        <w:rPr>
          <w:color w:val="000000" w:themeColor="text1"/>
          <w:sz w:val="28"/>
          <w:szCs w:val="28"/>
        </w:rPr>
        <w:t>пунктах.</w:t>
      </w:r>
    </w:p>
    <w:p w:rsidR="00541D4E" w:rsidRDefault="00541D4E" w:rsidP="009E0EC4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541D4E" w:rsidRDefault="00541D4E" w:rsidP="009E0EC4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541D4E" w:rsidRDefault="00541D4E" w:rsidP="009E0EC4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541D4E" w:rsidRDefault="00541D4E" w:rsidP="009E0EC4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9E0EC4" w:rsidRPr="00541D4E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Система газоснабжения</w:t>
      </w:r>
      <w:bookmarkEnd w:id="9"/>
      <w:bookmarkEnd w:id="10"/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Уровень газификации квартир (домов) природным газом в Свердловской области на</w:t>
      </w:r>
      <w:r w:rsidR="00EF727F">
        <w:rPr>
          <w:color w:val="000000" w:themeColor="text1"/>
          <w:sz w:val="28"/>
          <w:szCs w:val="28"/>
        </w:rPr>
        <w:t xml:space="preserve"> 01 января 2013 года составлял </w:t>
      </w:r>
      <w:r w:rsidRPr="009E0EC4">
        <w:rPr>
          <w:color w:val="000000" w:themeColor="text1"/>
          <w:sz w:val="28"/>
          <w:szCs w:val="28"/>
        </w:rPr>
        <w:t>53,79 процента, в том числе в горо</w:t>
      </w:r>
      <w:r w:rsidRPr="009E0EC4">
        <w:rPr>
          <w:color w:val="000000" w:themeColor="text1"/>
          <w:sz w:val="28"/>
          <w:szCs w:val="28"/>
        </w:rPr>
        <w:t>д</w:t>
      </w:r>
      <w:r w:rsidRPr="009E0EC4">
        <w:rPr>
          <w:color w:val="000000" w:themeColor="text1"/>
          <w:sz w:val="28"/>
          <w:szCs w:val="28"/>
        </w:rPr>
        <w:t>ской местности - 62,83 процента, в сельской местности - всего 15,84 процента.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 xml:space="preserve">Существующая газотранспортная система городского округа Верхняя </w:t>
      </w:r>
      <w:r w:rsidR="00EF727F" w:rsidRPr="009E0EC4">
        <w:rPr>
          <w:color w:val="000000" w:themeColor="text1"/>
          <w:szCs w:val="28"/>
        </w:rPr>
        <w:t>Пышма,</w:t>
      </w:r>
      <w:r w:rsidRPr="009E0EC4">
        <w:rPr>
          <w:color w:val="000000" w:themeColor="text1"/>
          <w:szCs w:val="28"/>
        </w:rPr>
        <w:t xml:space="preserve"> несмотря на достаточную развитость, оставляет много возможностей для дальнейшего развития. Сетевой природный газ подведен к 12 населенным пунктам городского округа, 11 из которых – сельские.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>В 2012 году завершено строительство подводящего газопровода высокого давления в п. Залесье.</w:t>
      </w:r>
    </w:p>
    <w:p w:rsidR="009E0EC4" w:rsidRPr="009E0EC4" w:rsidRDefault="009E0EC4" w:rsidP="009E0EC4">
      <w:pPr>
        <w:pStyle w:val="af4"/>
        <w:rPr>
          <w:color w:val="000000" w:themeColor="text1"/>
          <w:szCs w:val="28"/>
        </w:rPr>
      </w:pPr>
      <w:r w:rsidRPr="009E0EC4">
        <w:rPr>
          <w:color w:val="000000" w:themeColor="text1"/>
          <w:szCs w:val="28"/>
        </w:rPr>
        <w:t>Отсутствуют подводящие газопроводы в 11 населенных пунктах: посе</w:t>
      </w:r>
      <w:r w:rsidRPr="009E0EC4">
        <w:rPr>
          <w:color w:val="000000" w:themeColor="text1"/>
          <w:szCs w:val="28"/>
        </w:rPr>
        <w:t>л</w:t>
      </w:r>
      <w:r w:rsidRPr="009E0EC4">
        <w:rPr>
          <w:color w:val="000000" w:themeColor="text1"/>
          <w:szCs w:val="28"/>
        </w:rPr>
        <w:t xml:space="preserve">ках Гать, Глубокий Лог, Каменные Ключи, Крутой, Ольховка, Первомайский, Ромашка, </w:t>
      </w:r>
      <w:proofErr w:type="spellStart"/>
      <w:r w:rsidRPr="009E0EC4">
        <w:rPr>
          <w:color w:val="000000" w:themeColor="text1"/>
          <w:szCs w:val="28"/>
        </w:rPr>
        <w:t>Сагра</w:t>
      </w:r>
      <w:proofErr w:type="spellEnd"/>
      <w:r w:rsidRPr="009E0EC4">
        <w:rPr>
          <w:color w:val="000000" w:themeColor="text1"/>
          <w:szCs w:val="28"/>
        </w:rPr>
        <w:t xml:space="preserve">, Шахты, деревнях </w:t>
      </w:r>
      <w:proofErr w:type="spellStart"/>
      <w:r w:rsidRPr="009E0EC4">
        <w:rPr>
          <w:color w:val="000000" w:themeColor="text1"/>
          <w:szCs w:val="28"/>
        </w:rPr>
        <w:t>Верхотурка</w:t>
      </w:r>
      <w:proofErr w:type="spellEnd"/>
      <w:r w:rsidRPr="009E0EC4">
        <w:rPr>
          <w:color w:val="000000" w:themeColor="text1"/>
          <w:szCs w:val="28"/>
        </w:rPr>
        <w:t xml:space="preserve"> и </w:t>
      </w:r>
      <w:proofErr w:type="spellStart"/>
      <w:r w:rsidRPr="009E0EC4">
        <w:rPr>
          <w:color w:val="000000" w:themeColor="text1"/>
          <w:szCs w:val="28"/>
        </w:rPr>
        <w:t>Мостовка</w:t>
      </w:r>
      <w:proofErr w:type="spellEnd"/>
      <w:r w:rsidRPr="009E0EC4">
        <w:rPr>
          <w:color w:val="000000" w:themeColor="text1"/>
          <w:szCs w:val="28"/>
        </w:rPr>
        <w:t>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Недостаточн</w:t>
      </w:r>
      <w:r w:rsidR="00EF727F">
        <w:rPr>
          <w:color w:val="000000" w:themeColor="text1"/>
          <w:sz w:val="28"/>
          <w:szCs w:val="28"/>
        </w:rPr>
        <w:t>о развита газораспределительная сеть</w:t>
      </w:r>
      <w:r w:rsidRPr="009E0EC4">
        <w:rPr>
          <w:color w:val="000000" w:themeColor="text1"/>
          <w:sz w:val="28"/>
          <w:szCs w:val="28"/>
        </w:rPr>
        <w:t>, что в свою очередь сдерживает рост уровня газификации жилищного фонда и объектов комм</w:t>
      </w:r>
      <w:r w:rsidRPr="009E0EC4">
        <w:rPr>
          <w:color w:val="000000" w:themeColor="text1"/>
          <w:sz w:val="28"/>
          <w:szCs w:val="28"/>
        </w:rPr>
        <w:t>у</w:t>
      </w:r>
      <w:r w:rsidRPr="009E0EC4">
        <w:rPr>
          <w:color w:val="000000" w:themeColor="text1"/>
          <w:sz w:val="28"/>
          <w:szCs w:val="28"/>
        </w:rPr>
        <w:t>нальной сферы</w:t>
      </w:r>
      <w:r w:rsidR="00EF727F">
        <w:rPr>
          <w:color w:val="000000" w:themeColor="text1"/>
          <w:sz w:val="28"/>
          <w:szCs w:val="28"/>
        </w:rPr>
        <w:t xml:space="preserve"> в населенных пунктах</w:t>
      </w:r>
      <w:r w:rsidRPr="009E0EC4">
        <w:rPr>
          <w:color w:val="000000" w:themeColor="text1"/>
          <w:sz w:val="28"/>
          <w:szCs w:val="28"/>
        </w:rPr>
        <w:t>; не все потребители переведены с и</w:t>
      </w:r>
      <w:r w:rsidRPr="009E0EC4">
        <w:rPr>
          <w:color w:val="000000" w:themeColor="text1"/>
          <w:sz w:val="28"/>
          <w:szCs w:val="28"/>
        </w:rPr>
        <w:t>с</w:t>
      </w:r>
      <w:r w:rsidRPr="009E0EC4">
        <w:rPr>
          <w:color w:val="000000" w:themeColor="text1"/>
          <w:sz w:val="28"/>
          <w:szCs w:val="28"/>
        </w:rPr>
        <w:t xml:space="preserve">пользования газобаллонных установок на природный газ.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Проблема наличия недостаточной </w:t>
      </w:r>
      <w:r w:rsidR="00EF727F">
        <w:rPr>
          <w:color w:val="000000" w:themeColor="text1"/>
          <w:sz w:val="28"/>
          <w:szCs w:val="28"/>
        </w:rPr>
        <w:t>г</w:t>
      </w:r>
      <w:r w:rsidRPr="009E0EC4">
        <w:rPr>
          <w:color w:val="000000" w:themeColor="text1"/>
          <w:sz w:val="28"/>
          <w:szCs w:val="28"/>
        </w:rPr>
        <w:t xml:space="preserve">азораспределительной сети в </w:t>
      </w:r>
      <w:r w:rsidR="00EF727F">
        <w:rPr>
          <w:color w:val="000000" w:themeColor="text1"/>
          <w:sz w:val="28"/>
          <w:szCs w:val="28"/>
        </w:rPr>
        <w:t>горо</w:t>
      </w:r>
      <w:r w:rsidR="00EF727F">
        <w:rPr>
          <w:color w:val="000000" w:themeColor="text1"/>
          <w:sz w:val="28"/>
          <w:szCs w:val="28"/>
        </w:rPr>
        <w:t>д</w:t>
      </w:r>
      <w:r w:rsidR="00EF727F">
        <w:rPr>
          <w:color w:val="000000" w:themeColor="text1"/>
          <w:sz w:val="28"/>
          <w:szCs w:val="28"/>
        </w:rPr>
        <w:t>ском округе Верхняя Пышма</w:t>
      </w:r>
      <w:r w:rsidRPr="009E0EC4">
        <w:rPr>
          <w:color w:val="000000" w:themeColor="text1"/>
          <w:sz w:val="28"/>
          <w:szCs w:val="28"/>
        </w:rPr>
        <w:t xml:space="preserve">, в том числе и сельской </w:t>
      </w:r>
      <w:r w:rsidR="00EF727F" w:rsidRPr="009E0EC4">
        <w:rPr>
          <w:color w:val="000000" w:themeColor="text1"/>
          <w:sz w:val="28"/>
          <w:szCs w:val="28"/>
        </w:rPr>
        <w:t>местности,</w:t>
      </w:r>
      <w:r w:rsidRPr="009E0EC4">
        <w:rPr>
          <w:color w:val="000000" w:themeColor="text1"/>
          <w:sz w:val="28"/>
          <w:szCs w:val="28"/>
        </w:rPr>
        <w:t xml:space="preserve"> может быть решена за счет строительства новых межпоселковых и </w:t>
      </w:r>
      <w:proofErr w:type="spellStart"/>
      <w:r w:rsidRPr="009E0EC4">
        <w:rPr>
          <w:color w:val="000000" w:themeColor="text1"/>
          <w:sz w:val="28"/>
          <w:szCs w:val="28"/>
        </w:rPr>
        <w:t>внутрипоселковых</w:t>
      </w:r>
      <w:proofErr w:type="spellEnd"/>
      <w:r w:rsidRPr="009E0EC4">
        <w:rPr>
          <w:color w:val="000000" w:themeColor="text1"/>
          <w:sz w:val="28"/>
          <w:szCs w:val="28"/>
        </w:rPr>
        <w:t xml:space="preserve"> газ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 xml:space="preserve">проводов и газовых </w:t>
      </w:r>
      <w:r w:rsidR="00EF727F" w:rsidRPr="009E0EC4">
        <w:rPr>
          <w:color w:val="000000" w:themeColor="text1"/>
          <w:sz w:val="28"/>
          <w:szCs w:val="28"/>
        </w:rPr>
        <w:t>сетей,</w:t>
      </w:r>
      <w:r w:rsidRPr="009E0EC4">
        <w:rPr>
          <w:color w:val="000000" w:themeColor="text1"/>
          <w:sz w:val="28"/>
          <w:szCs w:val="28"/>
        </w:rPr>
        <w:t xml:space="preserve"> что приведет к созданию условий </w:t>
      </w:r>
      <w:r w:rsidR="00EF727F" w:rsidRPr="009E0EC4">
        <w:rPr>
          <w:color w:val="000000" w:themeColor="text1"/>
          <w:sz w:val="28"/>
          <w:szCs w:val="28"/>
        </w:rPr>
        <w:t>обеспечения ко</w:t>
      </w:r>
      <w:r w:rsidR="00EF727F" w:rsidRPr="009E0EC4">
        <w:rPr>
          <w:color w:val="000000" w:themeColor="text1"/>
          <w:sz w:val="28"/>
          <w:szCs w:val="28"/>
        </w:rPr>
        <w:t>м</w:t>
      </w:r>
      <w:r w:rsidR="00EF727F" w:rsidRPr="009E0EC4">
        <w:rPr>
          <w:color w:val="000000" w:themeColor="text1"/>
          <w:sz w:val="28"/>
          <w:szCs w:val="28"/>
        </w:rPr>
        <w:t>фортной</w:t>
      </w:r>
      <w:r w:rsidRPr="009E0EC4">
        <w:rPr>
          <w:color w:val="000000" w:themeColor="text1"/>
          <w:sz w:val="28"/>
          <w:szCs w:val="28"/>
        </w:rPr>
        <w:t xml:space="preserve"> среды проживания населения городского округа.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Следует также отметить, </w:t>
      </w:r>
      <w:r w:rsidR="00EF727F" w:rsidRPr="009E0EC4">
        <w:rPr>
          <w:color w:val="000000" w:themeColor="text1"/>
          <w:sz w:val="28"/>
          <w:szCs w:val="28"/>
        </w:rPr>
        <w:t>что перевод источников</w:t>
      </w:r>
      <w:r w:rsidR="00EF727F">
        <w:rPr>
          <w:color w:val="000000" w:themeColor="text1"/>
          <w:sz w:val="28"/>
          <w:szCs w:val="28"/>
        </w:rPr>
        <w:t xml:space="preserve"> теплоснабжения на природный газ, позволит</w:t>
      </w:r>
      <w:r w:rsidRPr="009E0EC4">
        <w:rPr>
          <w:color w:val="000000" w:themeColor="text1"/>
          <w:sz w:val="28"/>
          <w:szCs w:val="28"/>
        </w:rPr>
        <w:t xml:space="preserve"> значительно со</w:t>
      </w:r>
      <w:r w:rsidR="00EF727F">
        <w:rPr>
          <w:color w:val="000000" w:themeColor="text1"/>
          <w:sz w:val="28"/>
          <w:szCs w:val="28"/>
        </w:rPr>
        <w:t>кратить потери тепловой энергии и з</w:t>
      </w:r>
      <w:r w:rsidR="00EF727F">
        <w:rPr>
          <w:color w:val="000000" w:themeColor="text1"/>
          <w:sz w:val="28"/>
          <w:szCs w:val="28"/>
        </w:rPr>
        <w:t>а</w:t>
      </w:r>
      <w:r w:rsidR="00EF727F">
        <w:rPr>
          <w:color w:val="000000" w:themeColor="text1"/>
          <w:sz w:val="28"/>
          <w:szCs w:val="28"/>
        </w:rPr>
        <w:t xml:space="preserve">траты на ее производство, а также </w:t>
      </w:r>
      <w:r w:rsidRPr="009E0EC4">
        <w:rPr>
          <w:color w:val="000000" w:themeColor="text1"/>
          <w:sz w:val="28"/>
          <w:szCs w:val="28"/>
        </w:rPr>
        <w:t>пов</w:t>
      </w:r>
      <w:r w:rsidR="00EF727F">
        <w:rPr>
          <w:color w:val="000000" w:themeColor="text1"/>
          <w:sz w:val="28"/>
          <w:szCs w:val="28"/>
        </w:rPr>
        <w:t xml:space="preserve">ысить качество теплоносителя </w:t>
      </w:r>
      <w:r w:rsidRPr="009E0EC4">
        <w:rPr>
          <w:color w:val="000000" w:themeColor="text1"/>
          <w:sz w:val="28"/>
          <w:szCs w:val="28"/>
        </w:rPr>
        <w:t>потреб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телям.</w:t>
      </w:r>
    </w:p>
    <w:p w:rsidR="00EF727F" w:rsidRDefault="00EF727F" w:rsidP="009E0EC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EC4" w:rsidRPr="00EF727F" w:rsidRDefault="00EF727F" w:rsidP="009E0EC4">
      <w:pPr>
        <w:pStyle w:val="af7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качества условий проживания насел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E0EC4" w:rsidRPr="00EF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ния на территории городского округа Верхняя Пышма </w:t>
      </w:r>
      <w:r w:rsidR="009E0EC4" w:rsidRPr="00EF72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до 2020 года</w:t>
      </w:r>
      <w:r w:rsidR="00445D64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»</w:t>
      </w:r>
    </w:p>
    <w:p w:rsidR="00541D4E" w:rsidRPr="00541D4E" w:rsidRDefault="00541D4E" w:rsidP="009E0EC4">
      <w:pPr>
        <w:ind w:firstLine="709"/>
        <w:jc w:val="both"/>
        <w:rPr>
          <w:b/>
          <w:color w:val="000000" w:themeColor="text1"/>
          <w:sz w:val="16"/>
          <w:szCs w:val="16"/>
        </w:rPr>
      </w:pPr>
    </w:p>
    <w:p w:rsidR="009E0EC4" w:rsidRPr="00541D4E" w:rsidRDefault="009E0EC4" w:rsidP="009E0EC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Капитальный ремонт жилищного фонда</w:t>
      </w: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За последние три года общая площадь жилищного фонда городского округа Верхняя Пышма возросла на 10,6</w:t>
      </w:r>
      <w:r w:rsidR="00EF727F" w:rsidRPr="009E0EC4">
        <w:rPr>
          <w:color w:val="000000" w:themeColor="text1"/>
          <w:sz w:val="28"/>
          <w:szCs w:val="28"/>
        </w:rPr>
        <w:t>% и</w:t>
      </w:r>
      <w:r w:rsidRPr="009E0EC4">
        <w:rPr>
          <w:color w:val="000000" w:themeColor="text1"/>
          <w:sz w:val="28"/>
          <w:szCs w:val="28"/>
        </w:rPr>
        <w:t xml:space="preserve"> на 1 января 2014 года составляет 1948,8 тыс. кв. метров. Общая площадь жилищного фонда с износом свыше 70 процентов каменных и свыше 65 процентов деревянных строений составляет 70 тыс. кв. м (или 3,</w:t>
      </w:r>
      <w:r w:rsidR="00EF727F" w:rsidRPr="009E0EC4">
        <w:rPr>
          <w:color w:val="000000" w:themeColor="text1"/>
          <w:sz w:val="28"/>
          <w:szCs w:val="28"/>
        </w:rPr>
        <w:t>6 процентов</w:t>
      </w:r>
      <w:r w:rsidRPr="009E0EC4">
        <w:rPr>
          <w:color w:val="000000" w:themeColor="text1"/>
          <w:sz w:val="28"/>
          <w:szCs w:val="28"/>
        </w:rPr>
        <w:t xml:space="preserve"> от общей площади всего жилищного фонда); о</w:t>
      </w:r>
      <w:r w:rsidRPr="009E0EC4">
        <w:rPr>
          <w:color w:val="000000" w:themeColor="text1"/>
          <w:sz w:val="28"/>
          <w:szCs w:val="28"/>
        </w:rPr>
        <w:t>б</w:t>
      </w:r>
      <w:r w:rsidRPr="009E0EC4">
        <w:rPr>
          <w:color w:val="000000" w:themeColor="text1"/>
          <w:sz w:val="28"/>
          <w:szCs w:val="28"/>
        </w:rPr>
        <w:t xml:space="preserve">щая площадь аварийного жилищного фонда – 20 тыс. кв. м (1,02 процента от </w:t>
      </w:r>
      <w:r w:rsidRPr="009E0EC4">
        <w:rPr>
          <w:color w:val="000000" w:themeColor="text1"/>
          <w:sz w:val="28"/>
          <w:szCs w:val="28"/>
        </w:rPr>
        <w:lastRenderedPageBreak/>
        <w:t>общей площади всего жилищного фонда). Доля муниципального жилищного фонда составляет 221,3 тыс.</w:t>
      </w:r>
      <w:r w:rsidR="006E25F5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>кв.</w:t>
      </w:r>
      <w:r w:rsidR="006E25F5">
        <w:rPr>
          <w:color w:val="000000" w:themeColor="text1"/>
          <w:sz w:val="28"/>
          <w:szCs w:val="28"/>
        </w:rPr>
        <w:t xml:space="preserve"> м</w:t>
      </w:r>
      <w:r w:rsidRPr="009E0EC4">
        <w:rPr>
          <w:color w:val="000000" w:themeColor="text1"/>
          <w:sz w:val="28"/>
          <w:szCs w:val="28"/>
        </w:rPr>
        <w:t xml:space="preserve"> (11,</w:t>
      </w:r>
      <w:r w:rsidR="00EF727F" w:rsidRPr="009E0EC4">
        <w:rPr>
          <w:color w:val="000000" w:themeColor="text1"/>
          <w:sz w:val="28"/>
          <w:szCs w:val="28"/>
        </w:rPr>
        <w:t>3 процента</w:t>
      </w:r>
      <w:r w:rsidRPr="009E0EC4">
        <w:rPr>
          <w:color w:val="000000" w:themeColor="text1"/>
          <w:sz w:val="28"/>
          <w:szCs w:val="28"/>
        </w:rPr>
        <w:t xml:space="preserve"> от общей площади всего ж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лищного фонда).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 соответствии со ст.39 Жилищного кодекса Российской Федерации со</w:t>
      </w:r>
      <w:r w:rsidRPr="009E0EC4">
        <w:rPr>
          <w:color w:val="000000" w:themeColor="text1"/>
          <w:sz w:val="28"/>
          <w:szCs w:val="28"/>
        </w:rPr>
        <w:t>б</w:t>
      </w:r>
      <w:r w:rsidRPr="009E0EC4">
        <w:rPr>
          <w:color w:val="000000" w:themeColor="text1"/>
          <w:sz w:val="28"/>
          <w:szCs w:val="28"/>
        </w:rPr>
        <w:t>ственники помещений в многоквартирном доме несут бремя расходов на с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держание общего имущества. Доля обязательных расходов определяется долей в праве общей собственности на общее имущество.</w:t>
      </w:r>
    </w:p>
    <w:p w:rsidR="009E0EC4" w:rsidRPr="009E0EC4" w:rsidRDefault="009E0EC4" w:rsidP="009E0EC4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Муниципальная доля в праве общей собственности на общее имущество в многоквартирных жилых домах, в отношении которых планируется капитал</w:t>
      </w:r>
      <w:r w:rsidRPr="009E0EC4">
        <w:rPr>
          <w:color w:val="000000" w:themeColor="text1"/>
          <w:sz w:val="28"/>
          <w:szCs w:val="28"/>
        </w:rPr>
        <w:t>ь</w:t>
      </w:r>
      <w:r w:rsidRPr="009E0EC4">
        <w:rPr>
          <w:color w:val="000000" w:themeColor="text1"/>
          <w:sz w:val="28"/>
          <w:szCs w:val="28"/>
        </w:rPr>
        <w:t>ный ремонт, принята согласно доле неприватизированных квартир. Капитал</w:t>
      </w:r>
      <w:r w:rsidRPr="009E0EC4">
        <w:rPr>
          <w:color w:val="000000" w:themeColor="text1"/>
          <w:sz w:val="28"/>
          <w:szCs w:val="28"/>
        </w:rPr>
        <w:t>ь</w:t>
      </w:r>
      <w:r w:rsidRPr="009E0EC4">
        <w:rPr>
          <w:color w:val="000000" w:themeColor="text1"/>
          <w:sz w:val="28"/>
          <w:szCs w:val="28"/>
        </w:rPr>
        <w:t>ный ремонт жилищного фонда за счет средств от оплаты за наем жилых пом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щений предусматривает капитальный ремонт общего имущества многоква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тирных жилых домов, находящегося в муниципальной собственности в пред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лах суммы, поступающей в доходы бюджета городского округа за счет платы населения. Среднегодовой размер </w:t>
      </w:r>
      <w:r w:rsidR="006E25F5" w:rsidRPr="009E0EC4">
        <w:rPr>
          <w:color w:val="000000" w:themeColor="text1"/>
          <w:sz w:val="28"/>
          <w:szCs w:val="28"/>
        </w:rPr>
        <w:t>поступлений от</w:t>
      </w:r>
      <w:r w:rsidRPr="009E0EC4">
        <w:rPr>
          <w:color w:val="000000" w:themeColor="text1"/>
          <w:sz w:val="28"/>
          <w:szCs w:val="28"/>
        </w:rPr>
        <w:t xml:space="preserve"> платы за наем составляет 3560 тыс.</w:t>
      </w:r>
      <w:r w:rsidR="006E25F5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>рублей. Организация капитального ремонта общего имущества мн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 xml:space="preserve">гоквартирных домов </w:t>
      </w:r>
      <w:r w:rsidR="006E25F5" w:rsidRPr="009E0EC4">
        <w:rPr>
          <w:color w:val="000000" w:themeColor="text1"/>
          <w:sz w:val="28"/>
          <w:szCs w:val="28"/>
        </w:rPr>
        <w:t>осуществляется путем</w:t>
      </w:r>
      <w:r w:rsidRPr="009E0EC4">
        <w:rPr>
          <w:color w:val="000000" w:themeColor="text1"/>
          <w:sz w:val="28"/>
          <w:szCs w:val="28"/>
        </w:rPr>
        <w:t xml:space="preserve"> финансового обеспечения работ по капитальному ремонту за счет средств бюджета городского округа в соотве</w:t>
      </w:r>
      <w:r w:rsidRPr="009E0EC4">
        <w:rPr>
          <w:color w:val="000000" w:themeColor="text1"/>
          <w:sz w:val="28"/>
          <w:szCs w:val="28"/>
        </w:rPr>
        <w:t>т</w:t>
      </w:r>
      <w:r w:rsidRPr="009E0EC4">
        <w:rPr>
          <w:color w:val="000000" w:themeColor="text1"/>
          <w:sz w:val="28"/>
          <w:szCs w:val="28"/>
        </w:rPr>
        <w:t>ствии с п</w:t>
      </w:r>
      <w:r w:rsidRPr="009E0EC4">
        <w:rPr>
          <w:iCs/>
          <w:color w:val="000000" w:themeColor="text1"/>
          <w:sz w:val="28"/>
          <w:szCs w:val="28"/>
        </w:rPr>
        <w:t xml:space="preserve">остановлением </w:t>
      </w:r>
      <w:r w:rsidRPr="009E0EC4">
        <w:rPr>
          <w:color w:val="000000" w:themeColor="text1"/>
          <w:sz w:val="28"/>
          <w:szCs w:val="28"/>
        </w:rPr>
        <w:t>администрации</w:t>
      </w:r>
      <w:r w:rsidRPr="009E0EC4">
        <w:rPr>
          <w:iCs/>
          <w:color w:val="000000" w:themeColor="text1"/>
          <w:sz w:val="28"/>
          <w:szCs w:val="28"/>
        </w:rPr>
        <w:t xml:space="preserve"> городского округа Верхняя Пышма от 21.01.2011 №</w:t>
      </w:r>
      <w:r w:rsidR="006E25F5">
        <w:rPr>
          <w:iCs/>
          <w:color w:val="000000" w:themeColor="text1"/>
          <w:sz w:val="28"/>
          <w:szCs w:val="28"/>
        </w:rPr>
        <w:t xml:space="preserve"> </w:t>
      </w:r>
      <w:r w:rsidRPr="009E0EC4">
        <w:rPr>
          <w:iCs/>
          <w:color w:val="000000" w:themeColor="text1"/>
          <w:sz w:val="28"/>
          <w:szCs w:val="28"/>
        </w:rPr>
        <w:t xml:space="preserve">73 </w:t>
      </w:r>
      <w:r w:rsidR="00445D64">
        <w:rPr>
          <w:iCs/>
          <w:color w:val="000000" w:themeColor="text1"/>
          <w:sz w:val="28"/>
          <w:szCs w:val="28"/>
        </w:rPr>
        <w:t>«</w:t>
      </w:r>
      <w:r w:rsidRPr="009E0EC4">
        <w:rPr>
          <w:iCs/>
          <w:color w:val="000000" w:themeColor="text1"/>
          <w:sz w:val="28"/>
          <w:szCs w:val="28"/>
        </w:rPr>
        <w:t>Порядок сбора, учета и использования средств, поступающих от населения в качестве платы за пользование жилым помещением (платы за наем) в городском округе Верхняя Пышма</w:t>
      </w:r>
      <w:r w:rsidR="00445D64">
        <w:rPr>
          <w:iCs/>
          <w:color w:val="000000" w:themeColor="text1"/>
          <w:sz w:val="28"/>
          <w:szCs w:val="28"/>
        </w:rPr>
        <w:t>»</w:t>
      </w:r>
      <w:r w:rsidRPr="009E0EC4">
        <w:rPr>
          <w:iCs/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Мероприятия, выполняемые в ходе </w:t>
      </w:r>
      <w:r w:rsidR="006E25F5" w:rsidRPr="009E0EC4">
        <w:rPr>
          <w:color w:val="000000" w:themeColor="text1"/>
          <w:sz w:val="28"/>
          <w:szCs w:val="28"/>
        </w:rPr>
        <w:t>ремонтов, направлены</w:t>
      </w:r>
      <w:r w:rsidRPr="009E0EC4">
        <w:rPr>
          <w:color w:val="000000" w:themeColor="text1"/>
          <w:sz w:val="28"/>
          <w:szCs w:val="28"/>
        </w:rPr>
        <w:t xml:space="preserve"> на создание комфортных и безопасных условий проживания граждан в многоквартирных домах на территории городского округа, а также повышение </w:t>
      </w:r>
      <w:proofErr w:type="spellStart"/>
      <w:r w:rsidRPr="009E0EC4">
        <w:rPr>
          <w:color w:val="000000" w:themeColor="text1"/>
          <w:sz w:val="28"/>
          <w:szCs w:val="28"/>
        </w:rPr>
        <w:t>энергоэффекти</w:t>
      </w:r>
      <w:r w:rsidRPr="009E0EC4">
        <w:rPr>
          <w:color w:val="000000" w:themeColor="text1"/>
          <w:sz w:val="28"/>
          <w:szCs w:val="28"/>
        </w:rPr>
        <w:t>в</w:t>
      </w:r>
      <w:r w:rsidRPr="009E0EC4">
        <w:rPr>
          <w:color w:val="000000" w:themeColor="text1"/>
          <w:sz w:val="28"/>
          <w:szCs w:val="28"/>
        </w:rPr>
        <w:t>ности</w:t>
      </w:r>
      <w:proofErr w:type="spellEnd"/>
      <w:r w:rsidRPr="009E0EC4">
        <w:rPr>
          <w:color w:val="000000" w:themeColor="text1"/>
          <w:sz w:val="28"/>
          <w:szCs w:val="28"/>
        </w:rPr>
        <w:t xml:space="preserve"> домов. В результате удовлетворительность населения условиями прож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вания в многоквартирных домах повысится.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tabs>
          <w:tab w:val="left" w:pos="798"/>
        </w:tabs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Модернизация лифтового хозяйства в многоквартирных домах.</w:t>
      </w:r>
    </w:p>
    <w:p w:rsidR="009E0EC4" w:rsidRPr="009E0EC4" w:rsidRDefault="006E25F5" w:rsidP="009E0EC4">
      <w:pPr>
        <w:tabs>
          <w:tab w:val="left" w:pos="798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 городском</w:t>
      </w:r>
      <w:r w:rsidR="009E0EC4" w:rsidRPr="009E0EC4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>округе Верхняя</w:t>
      </w:r>
      <w:r w:rsidR="009E0EC4" w:rsidRPr="009E0EC4">
        <w:rPr>
          <w:color w:val="000000" w:themeColor="text1"/>
          <w:sz w:val="28"/>
          <w:szCs w:val="28"/>
        </w:rPr>
        <w:t xml:space="preserve"> Пышма </w:t>
      </w:r>
      <w:r w:rsidRPr="009E0EC4">
        <w:rPr>
          <w:color w:val="000000" w:themeColor="text1"/>
          <w:sz w:val="28"/>
          <w:szCs w:val="28"/>
        </w:rPr>
        <w:t>эксплуатируется 193</w:t>
      </w:r>
      <w:r w:rsidR="009E0EC4" w:rsidRPr="009E0EC4">
        <w:rPr>
          <w:color w:val="000000" w:themeColor="text1"/>
          <w:sz w:val="28"/>
          <w:szCs w:val="28"/>
        </w:rPr>
        <w:t xml:space="preserve"> лифта. Из них 85 </w:t>
      </w:r>
      <w:r w:rsidRPr="009E0EC4">
        <w:rPr>
          <w:color w:val="000000" w:themeColor="text1"/>
          <w:sz w:val="28"/>
          <w:szCs w:val="28"/>
        </w:rPr>
        <w:t>лифтов достигли</w:t>
      </w:r>
      <w:r w:rsidR="009E0EC4" w:rsidRPr="009E0EC4">
        <w:rPr>
          <w:color w:val="000000" w:themeColor="text1"/>
          <w:sz w:val="28"/>
          <w:szCs w:val="28"/>
        </w:rPr>
        <w:t xml:space="preserve"> предельного срока </w:t>
      </w:r>
      <w:r w:rsidRPr="009E0EC4">
        <w:rPr>
          <w:color w:val="000000" w:themeColor="text1"/>
          <w:sz w:val="28"/>
          <w:szCs w:val="28"/>
        </w:rPr>
        <w:t>эксплуатации,</w:t>
      </w:r>
      <w:r w:rsidR="009E0EC4" w:rsidRPr="009E0EC4">
        <w:rPr>
          <w:color w:val="000000" w:themeColor="text1"/>
          <w:sz w:val="28"/>
          <w:szCs w:val="28"/>
        </w:rPr>
        <w:t xml:space="preserve"> что </w:t>
      </w:r>
      <w:r w:rsidRPr="009E0EC4">
        <w:rPr>
          <w:color w:val="000000" w:themeColor="text1"/>
          <w:sz w:val="28"/>
          <w:szCs w:val="28"/>
        </w:rPr>
        <w:t>составляет 44</w:t>
      </w:r>
      <w:r w:rsidR="009E0EC4" w:rsidRPr="009E0EC4">
        <w:rPr>
          <w:color w:val="000000" w:themeColor="text1"/>
          <w:sz w:val="28"/>
          <w:szCs w:val="28"/>
        </w:rPr>
        <w:t xml:space="preserve"> пр</w:t>
      </w:r>
      <w:r w:rsidR="009E0EC4" w:rsidRPr="009E0EC4">
        <w:rPr>
          <w:color w:val="000000" w:themeColor="text1"/>
          <w:sz w:val="28"/>
          <w:szCs w:val="28"/>
        </w:rPr>
        <w:t>о</w:t>
      </w:r>
      <w:r w:rsidR="009E0EC4" w:rsidRPr="009E0EC4">
        <w:rPr>
          <w:color w:val="000000" w:themeColor="text1"/>
          <w:sz w:val="28"/>
          <w:szCs w:val="28"/>
        </w:rPr>
        <w:t>цента от их общего количества, они обеспечивают транспортировку людей с одного уровня на другой в 51 многоквартирном жилом доме.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Первые многоквартирные жилые дома, оборудованные лифтами, были построены </w:t>
      </w:r>
      <w:r w:rsidR="006E25F5" w:rsidRPr="009E0EC4">
        <w:rPr>
          <w:color w:val="000000" w:themeColor="text1"/>
          <w:sz w:val="28"/>
          <w:szCs w:val="28"/>
        </w:rPr>
        <w:t>в конце</w:t>
      </w:r>
      <w:r w:rsidR="006E25F5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 xml:space="preserve">70-х годов. В настоящее время около 80 лифтов находятся в эксплуатации более 25 лет. 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Н</w:t>
      </w:r>
      <w:r w:rsidR="006E25F5">
        <w:rPr>
          <w:color w:val="000000" w:themeColor="text1"/>
          <w:sz w:val="28"/>
          <w:szCs w:val="28"/>
        </w:rPr>
        <w:t xml:space="preserve">есмотря на проводимые ремонты, </w:t>
      </w:r>
      <w:r w:rsidRPr="009E0EC4">
        <w:rPr>
          <w:color w:val="000000" w:themeColor="text1"/>
          <w:sz w:val="28"/>
          <w:szCs w:val="28"/>
        </w:rPr>
        <w:t>лифтовой парк неуклонно стареет, приходя к</w:t>
      </w:r>
      <w:r w:rsidR="006E25F5">
        <w:rPr>
          <w:color w:val="000000" w:themeColor="text1"/>
          <w:sz w:val="28"/>
          <w:szCs w:val="28"/>
        </w:rPr>
        <w:t xml:space="preserve"> предельному сроку эксплуатации,</w:t>
      </w:r>
      <w:r w:rsidRPr="009E0EC4">
        <w:rPr>
          <w:color w:val="000000" w:themeColor="text1"/>
          <w:sz w:val="28"/>
          <w:szCs w:val="28"/>
        </w:rPr>
        <w:t xml:space="preserve"> по истечении которого лифт тр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бует замены или модернизации. Кроме того, </w:t>
      </w:r>
      <w:hyperlink r:id="rId8" w:history="1">
        <w:r w:rsidRPr="009E0EC4">
          <w:rPr>
            <w:color w:val="000000" w:themeColor="text1"/>
            <w:sz w:val="28"/>
            <w:szCs w:val="28"/>
          </w:rPr>
          <w:t>техническим регламентом</w:t>
        </w:r>
      </w:hyperlink>
      <w:r w:rsidRPr="009E0EC4">
        <w:rPr>
          <w:color w:val="000000" w:themeColor="text1"/>
          <w:sz w:val="28"/>
          <w:szCs w:val="28"/>
        </w:rPr>
        <w:t>, утве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 xml:space="preserve">жденным </w:t>
      </w:r>
      <w:hyperlink r:id="rId9" w:history="1">
        <w:r w:rsidRPr="009E0EC4">
          <w:rPr>
            <w:color w:val="000000" w:themeColor="text1"/>
            <w:sz w:val="28"/>
            <w:szCs w:val="28"/>
          </w:rPr>
          <w:t>постановлением</w:t>
        </w:r>
      </w:hyperlink>
      <w:r w:rsidRPr="009E0EC4">
        <w:rPr>
          <w:color w:val="000000" w:themeColor="text1"/>
          <w:sz w:val="28"/>
          <w:szCs w:val="28"/>
        </w:rPr>
        <w:t xml:space="preserve"> Правительства Росси</w:t>
      </w:r>
      <w:r w:rsidR="006E25F5">
        <w:rPr>
          <w:color w:val="000000" w:themeColor="text1"/>
          <w:sz w:val="28"/>
          <w:szCs w:val="28"/>
        </w:rPr>
        <w:t>йской Федерации от 02.10.2009 </w:t>
      </w:r>
      <w:r w:rsidRPr="009E0EC4">
        <w:rPr>
          <w:color w:val="000000" w:themeColor="text1"/>
          <w:sz w:val="28"/>
          <w:szCs w:val="28"/>
        </w:rPr>
        <w:t xml:space="preserve"> </w:t>
      </w:r>
      <w:r w:rsidR="006E25F5">
        <w:rPr>
          <w:color w:val="000000" w:themeColor="text1"/>
          <w:sz w:val="28"/>
          <w:szCs w:val="28"/>
        </w:rPr>
        <w:t>№</w:t>
      </w:r>
      <w:r w:rsidRPr="009E0EC4">
        <w:rPr>
          <w:color w:val="000000" w:themeColor="text1"/>
          <w:sz w:val="28"/>
          <w:szCs w:val="28"/>
        </w:rPr>
        <w:t xml:space="preserve"> 782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Об утверждении технического регламента о безопасности лифтов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>, установлены современные требования к лифтам по безо</w:t>
      </w:r>
      <w:r w:rsidR="006E25F5">
        <w:rPr>
          <w:color w:val="000000" w:themeColor="text1"/>
          <w:sz w:val="28"/>
          <w:szCs w:val="28"/>
        </w:rPr>
        <w:t xml:space="preserve">пасности, </w:t>
      </w:r>
      <w:proofErr w:type="spellStart"/>
      <w:r w:rsidR="006E25F5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Pr="009E0EC4">
        <w:rPr>
          <w:color w:val="000000" w:themeColor="text1"/>
          <w:sz w:val="28"/>
          <w:szCs w:val="28"/>
        </w:rPr>
        <w:t xml:space="preserve">, </w:t>
      </w:r>
      <w:proofErr w:type="spellStart"/>
      <w:r w:rsidRPr="009E0EC4">
        <w:rPr>
          <w:color w:val="000000" w:themeColor="text1"/>
          <w:sz w:val="28"/>
          <w:szCs w:val="28"/>
        </w:rPr>
        <w:t>пожарозащищенности</w:t>
      </w:r>
      <w:proofErr w:type="spellEnd"/>
      <w:r w:rsidRPr="009E0EC4">
        <w:rPr>
          <w:color w:val="000000" w:themeColor="text1"/>
          <w:sz w:val="28"/>
          <w:szCs w:val="28"/>
        </w:rPr>
        <w:t>, доступности для инвалидов, а также утверждены новые сроки проведения экспертизы технического состо</w:t>
      </w:r>
      <w:r w:rsidRPr="009E0EC4">
        <w:rPr>
          <w:color w:val="000000" w:themeColor="text1"/>
          <w:sz w:val="28"/>
          <w:szCs w:val="28"/>
        </w:rPr>
        <w:t>я</w:t>
      </w:r>
      <w:r w:rsidRPr="009E0EC4">
        <w:rPr>
          <w:color w:val="000000" w:themeColor="text1"/>
          <w:sz w:val="28"/>
          <w:szCs w:val="28"/>
        </w:rPr>
        <w:lastRenderedPageBreak/>
        <w:t>ния, по результатам которой собственник обязан обеспечить выполнение мер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приятий по повышению уровня безопасности лифтов или выводу их из экспл</w:t>
      </w:r>
      <w:r w:rsidRPr="009E0EC4">
        <w:rPr>
          <w:color w:val="000000" w:themeColor="text1"/>
          <w:sz w:val="28"/>
          <w:szCs w:val="28"/>
        </w:rPr>
        <w:t>у</w:t>
      </w:r>
      <w:r w:rsidRPr="009E0EC4">
        <w:rPr>
          <w:color w:val="000000" w:themeColor="text1"/>
          <w:sz w:val="28"/>
          <w:szCs w:val="28"/>
        </w:rPr>
        <w:t>атации.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В сложившихся условиях для обеспечения безопасности и комфортности проживания граждан </w:t>
      </w:r>
      <w:r w:rsidR="006E25F5" w:rsidRPr="009E0EC4">
        <w:rPr>
          <w:color w:val="000000" w:themeColor="text1"/>
          <w:sz w:val="28"/>
          <w:szCs w:val="28"/>
        </w:rPr>
        <w:t>требуется модернизация</w:t>
      </w:r>
      <w:r w:rsidRPr="009E0EC4">
        <w:rPr>
          <w:color w:val="000000" w:themeColor="text1"/>
          <w:sz w:val="28"/>
          <w:szCs w:val="28"/>
        </w:rPr>
        <w:t xml:space="preserve"> лифтового хозяйства, которая не может быть произведена только за счет средств собственников многокварти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ных жилых домов. В связи с необходимостью вложения единовременно знач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тельного объема денежных средств возникает потребность в использовании для модернизации лифтового хозяйства программно-целевого метода и привлеч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ния бюджетного финансирования.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Целью мероприятия является обеспечение безопасности граждан при эксплуатации вертикального транспорта за счет модернизации (замены) лифт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вого хозяйства в многоквартирных жилых домах на территории городского округа.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Реализуемые мероприятия позволят сократить прирост лифтового парка, отработавшего нормативный срок </w:t>
      </w:r>
      <w:r w:rsidR="006E25F5" w:rsidRPr="009E0EC4">
        <w:rPr>
          <w:color w:val="000000" w:themeColor="text1"/>
          <w:sz w:val="28"/>
          <w:szCs w:val="28"/>
        </w:rPr>
        <w:t>службы, обеспечить</w:t>
      </w:r>
      <w:r w:rsidRPr="009E0EC4">
        <w:rPr>
          <w:color w:val="000000" w:themeColor="text1"/>
          <w:sz w:val="28"/>
          <w:szCs w:val="28"/>
        </w:rPr>
        <w:t xml:space="preserve"> </w:t>
      </w:r>
      <w:r w:rsidR="006E25F5" w:rsidRPr="009E0EC4">
        <w:rPr>
          <w:color w:val="000000" w:themeColor="text1"/>
          <w:sz w:val="28"/>
          <w:szCs w:val="28"/>
        </w:rPr>
        <w:t>безопасность и</w:t>
      </w:r>
      <w:r w:rsidRPr="009E0EC4">
        <w:rPr>
          <w:color w:val="000000" w:themeColor="text1"/>
          <w:sz w:val="28"/>
          <w:szCs w:val="28"/>
        </w:rPr>
        <w:t xml:space="preserve"> ко</w:t>
      </w:r>
      <w:r w:rsidRPr="009E0EC4">
        <w:rPr>
          <w:color w:val="000000" w:themeColor="text1"/>
          <w:sz w:val="28"/>
          <w:szCs w:val="28"/>
        </w:rPr>
        <w:t>м</w:t>
      </w:r>
      <w:r w:rsidRPr="009E0EC4">
        <w:rPr>
          <w:color w:val="000000" w:themeColor="text1"/>
          <w:sz w:val="28"/>
          <w:szCs w:val="28"/>
        </w:rPr>
        <w:t xml:space="preserve">фортность проживания граждан.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При реализации мероприятия в рамках </w:t>
      </w:r>
      <w:r w:rsidR="006E25F5">
        <w:rPr>
          <w:bCs/>
          <w:color w:val="000000" w:themeColor="text1"/>
          <w:sz w:val="28"/>
          <w:szCs w:val="28"/>
        </w:rPr>
        <w:t xml:space="preserve">Областной целевой программы </w:t>
      </w:r>
      <w:r w:rsidR="00445D64">
        <w:rPr>
          <w:bCs/>
          <w:color w:val="000000" w:themeColor="text1"/>
          <w:sz w:val="28"/>
          <w:szCs w:val="28"/>
        </w:rPr>
        <w:t>«</w:t>
      </w:r>
      <w:r w:rsidRPr="009E0EC4">
        <w:rPr>
          <w:bCs/>
          <w:color w:val="000000" w:themeColor="text1"/>
          <w:sz w:val="28"/>
          <w:szCs w:val="28"/>
        </w:rPr>
        <w:t>Ко</w:t>
      </w:r>
      <w:r w:rsidR="006E25F5">
        <w:rPr>
          <w:bCs/>
          <w:color w:val="000000" w:themeColor="text1"/>
          <w:sz w:val="28"/>
          <w:szCs w:val="28"/>
        </w:rPr>
        <w:t>мплексная программа развития и модернизации жилищно-</w:t>
      </w:r>
      <w:r w:rsidRPr="009E0EC4">
        <w:rPr>
          <w:bCs/>
          <w:color w:val="000000" w:themeColor="text1"/>
          <w:sz w:val="28"/>
          <w:szCs w:val="28"/>
        </w:rPr>
        <w:t>ко</w:t>
      </w:r>
      <w:r w:rsidR="006E25F5">
        <w:rPr>
          <w:bCs/>
          <w:color w:val="000000" w:themeColor="text1"/>
          <w:sz w:val="28"/>
          <w:szCs w:val="28"/>
        </w:rPr>
        <w:t xml:space="preserve">ммунального </w:t>
      </w:r>
      <w:r w:rsidRPr="009E0EC4">
        <w:rPr>
          <w:bCs/>
          <w:color w:val="000000" w:themeColor="text1"/>
          <w:sz w:val="28"/>
          <w:szCs w:val="28"/>
        </w:rPr>
        <w:t>хозяйства Свердло</w:t>
      </w:r>
      <w:r w:rsidR="006E25F5">
        <w:rPr>
          <w:bCs/>
          <w:color w:val="000000" w:themeColor="text1"/>
          <w:sz w:val="28"/>
          <w:szCs w:val="28"/>
        </w:rPr>
        <w:t>вской области на 2012-2016 годы</w:t>
      </w:r>
      <w:r w:rsidR="00445D64">
        <w:rPr>
          <w:bCs/>
          <w:color w:val="000000" w:themeColor="text1"/>
          <w:sz w:val="28"/>
          <w:szCs w:val="28"/>
        </w:rPr>
        <w:t>»</w:t>
      </w:r>
      <w:r w:rsidRPr="009E0EC4">
        <w:rPr>
          <w:bCs/>
          <w:color w:val="000000" w:themeColor="text1"/>
          <w:sz w:val="28"/>
          <w:szCs w:val="28"/>
        </w:rPr>
        <w:t xml:space="preserve"> (подпрограмма </w:t>
      </w:r>
      <w:r w:rsidR="00445D64">
        <w:rPr>
          <w:bCs/>
          <w:color w:val="000000" w:themeColor="text1"/>
          <w:sz w:val="28"/>
          <w:szCs w:val="28"/>
        </w:rPr>
        <w:t>«</w:t>
      </w:r>
      <w:r w:rsidRPr="009E0EC4">
        <w:rPr>
          <w:bCs/>
          <w:color w:val="000000" w:themeColor="text1"/>
          <w:sz w:val="28"/>
          <w:szCs w:val="28"/>
        </w:rPr>
        <w:t>Моде</w:t>
      </w:r>
      <w:r w:rsidRPr="009E0EC4">
        <w:rPr>
          <w:bCs/>
          <w:color w:val="000000" w:themeColor="text1"/>
          <w:sz w:val="28"/>
          <w:szCs w:val="28"/>
        </w:rPr>
        <w:t>р</w:t>
      </w:r>
      <w:r w:rsidRPr="009E0EC4">
        <w:rPr>
          <w:bCs/>
          <w:color w:val="000000" w:themeColor="text1"/>
          <w:sz w:val="28"/>
          <w:szCs w:val="28"/>
        </w:rPr>
        <w:t>низация лифтового хозяйства</w:t>
      </w:r>
      <w:r w:rsidR="00445D64">
        <w:rPr>
          <w:bCs/>
          <w:color w:val="000000" w:themeColor="text1"/>
          <w:sz w:val="28"/>
          <w:szCs w:val="28"/>
        </w:rPr>
        <w:t>»</w:t>
      </w:r>
      <w:r w:rsidRPr="009E0EC4">
        <w:rPr>
          <w:bCs/>
          <w:color w:val="000000" w:themeColor="text1"/>
          <w:sz w:val="28"/>
          <w:szCs w:val="28"/>
        </w:rPr>
        <w:t>),</w:t>
      </w:r>
      <w:r w:rsidR="006E25F5">
        <w:rPr>
          <w:color w:val="000000" w:themeColor="text1"/>
          <w:sz w:val="28"/>
          <w:szCs w:val="28"/>
        </w:rPr>
        <w:t xml:space="preserve"> в 2013 году выполнена замена</w:t>
      </w:r>
      <w:r w:rsidRPr="009E0EC4">
        <w:rPr>
          <w:color w:val="000000" w:themeColor="text1"/>
          <w:sz w:val="28"/>
          <w:szCs w:val="28"/>
        </w:rPr>
        <w:t xml:space="preserve"> 16 лифтов в с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ми многоквартир</w:t>
      </w:r>
      <w:r w:rsidR="006E25F5">
        <w:rPr>
          <w:color w:val="000000" w:themeColor="text1"/>
          <w:sz w:val="28"/>
          <w:szCs w:val="28"/>
        </w:rPr>
        <w:t>ных домах города Верхняя Пышма</w:t>
      </w:r>
      <w:r w:rsidRPr="009E0EC4">
        <w:rPr>
          <w:color w:val="000000" w:themeColor="text1"/>
          <w:sz w:val="28"/>
          <w:szCs w:val="28"/>
        </w:rPr>
        <w:t>, в 2014 году планируется замена 8 лифтов в 3-х многокварт</w:t>
      </w:r>
      <w:r w:rsidR="006E25F5">
        <w:rPr>
          <w:color w:val="000000" w:themeColor="text1"/>
          <w:sz w:val="28"/>
          <w:szCs w:val="28"/>
        </w:rPr>
        <w:t>ирных домах, в последующие годы</w:t>
      </w:r>
      <w:r w:rsidRPr="009E0EC4">
        <w:rPr>
          <w:color w:val="000000" w:themeColor="text1"/>
          <w:sz w:val="28"/>
          <w:szCs w:val="28"/>
        </w:rPr>
        <w:t xml:space="preserve"> намечена модернизация еще 44 лифтов.</w:t>
      </w:r>
      <w:r w:rsidR="006E25F5">
        <w:rPr>
          <w:color w:val="000000" w:themeColor="text1"/>
          <w:sz w:val="28"/>
          <w:szCs w:val="28"/>
        </w:rPr>
        <w:t xml:space="preserve"> В результате будут улучшены </w:t>
      </w:r>
      <w:r w:rsidRPr="009E0EC4">
        <w:rPr>
          <w:color w:val="000000" w:themeColor="text1"/>
          <w:sz w:val="28"/>
          <w:szCs w:val="28"/>
        </w:rPr>
        <w:t>усло</w:t>
      </w:r>
      <w:r w:rsidR="006E25F5">
        <w:rPr>
          <w:color w:val="000000" w:themeColor="text1"/>
          <w:sz w:val="28"/>
          <w:szCs w:val="28"/>
        </w:rPr>
        <w:t>вия прожив</w:t>
      </w:r>
      <w:r w:rsidR="006E25F5">
        <w:rPr>
          <w:color w:val="000000" w:themeColor="text1"/>
          <w:sz w:val="28"/>
          <w:szCs w:val="28"/>
        </w:rPr>
        <w:t>а</w:t>
      </w:r>
      <w:r w:rsidR="006E25F5">
        <w:rPr>
          <w:color w:val="000000" w:themeColor="text1"/>
          <w:sz w:val="28"/>
          <w:szCs w:val="28"/>
        </w:rPr>
        <w:t xml:space="preserve">ния и безопасности более 12-ти </w:t>
      </w:r>
      <w:r w:rsidRPr="009E0EC4">
        <w:rPr>
          <w:color w:val="000000" w:themeColor="text1"/>
          <w:sz w:val="28"/>
          <w:szCs w:val="28"/>
        </w:rPr>
        <w:t>тысяч жителей многоквартирных домов горо</w:t>
      </w:r>
      <w:r w:rsidRPr="009E0EC4">
        <w:rPr>
          <w:color w:val="000000" w:themeColor="text1"/>
          <w:sz w:val="28"/>
          <w:szCs w:val="28"/>
        </w:rPr>
        <w:t>д</w:t>
      </w:r>
      <w:r w:rsidRPr="009E0EC4">
        <w:rPr>
          <w:color w:val="000000" w:themeColor="text1"/>
          <w:sz w:val="28"/>
          <w:szCs w:val="28"/>
        </w:rPr>
        <w:t>ского округа.</w:t>
      </w:r>
    </w:p>
    <w:p w:rsidR="009E0EC4" w:rsidRPr="009E0EC4" w:rsidRDefault="006E25F5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9E0EC4" w:rsidRPr="009E0EC4">
        <w:rPr>
          <w:color w:val="000000" w:themeColor="text1"/>
          <w:sz w:val="28"/>
          <w:szCs w:val="28"/>
        </w:rPr>
        <w:t>ходе выполнения мероприят</w:t>
      </w:r>
      <w:r>
        <w:rPr>
          <w:color w:val="000000" w:themeColor="text1"/>
          <w:sz w:val="28"/>
          <w:szCs w:val="28"/>
        </w:rPr>
        <w:t>ия также будут решаться задачи</w:t>
      </w:r>
      <w:r w:rsidR="009E0EC4" w:rsidRPr="009E0EC4">
        <w:rPr>
          <w:color w:val="000000" w:themeColor="text1"/>
          <w:sz w:val="28"/>
          <w:szCs w:val="28"/>
        </w:rPr>
        <w:t>, связанные с</w:t>
      </w:r>
      <w:r w:rsidR="009E0EC4" w:rsidRPr="009E0EC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улучшением</w:t>
      </w:r>
      <w:r w:rsidR="009E0EC4" w:rsidRPr="009E0EC4">
        <w:rPr>
          <w:color w:val="000000" w:themeColor="text1"/>
          <w:sz w:val="28"/>
          <w:szCs w:val="28"/>
        </w:rPr>
        <w:t xml:space="preserve"> качества предоставляемых услуг по лифтовому обслу</w:t>
      </w:r>
      <w:r>
        <w:rPr>
          <w:color w:val="000000" w:themeColor="text1"/>
          <w:sz w:val="28"/>
          <w:szCs w:val="28"/>
        </w:rPr>
        <w:t>живанию населения; оптимизации работы</w:t>
      </w:r>
      <w:r w:rsidR="009E0EC4" w:rsidRPr="009E0EC4">
        <w:rPr>
          <w:color w:val="000000" w:themeColor="text1"/>
          <w:sz w:val="28"/>
          <w:szCs w:val="28"/>
        </w:rPr>
        <w:t xml:space="preserve"> служб ЖКХ и </w:t>
      </w:r>
      <w:r w:rsidRPr="009E0EC4">
        <w:rPr>
          <w:color w:val="000000" w:themeColor="text1"/>
          <w:sz w:val="28"/>
          <w:szCs w:val="28"/>
        </w:rPr>
        <w:t>снижению затрат</w:t>
      </w:r>
      <w:r w:rsidR="009E0EC4" w:rsidRPr="009E0EC4">
        <w:rPr>
          <w:color w:val="000000" w:themeColor="text1"/>
          <w:sz w:val="28"/>
          <w:szCs w:val="28"/>
        </w:rPr>
        <w:t xml:space="preserve"> на содержание, ремонт и эксплуатацию лифтов; унификации лифтового парка с целью упрощ</w:t>
      </w:r>
      <w:r w:rsidR="009E0EC4" w:rsidRPr="009E0EC4">
        <w:rPr>
          <w:color w:val="000000" w:themeColor="text1"/>
          <w:sz w:val="28"/>
          <w:szCs w:val="28"/>
        </w:rPr>
        <w:t>е</w:t>
      </w:r>
      <w:r w:rsidR="009E0EC4" w:rsidRPr="009E0EC4">
        <w:rPr>
          <w:color w:val="000000" w:themeColor="text1"/>
          <w:sz w:val="28"/>
          <w:szCs w:val="28"/>
        </w:rPr>
        <w:t>ния и удешевления его использования.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В случае отсутствия программного решения проблемы могут возникнуть риски, связанные с недостаточным ресурсным обеспечением мероприятий по модернизации лифтового хозяйства в многоквартирных домах и </w:t>
      </w:r>
      <w:r w:rsidR="006E25F5" w:rsidRPr="009E0EC4">
        <w:rPr>
          <w:color w:val="000000" w:themeColor="text1"/>
          <w:sz w:val="28"/>
          <w:szCs w:val="28"/>
        </w:rPr>
        <w:t>отсутствием согласованного</w:t>
      </w:r>
      <w:r w:rsidRPr="009E0EC4">
        <w:rPr>
          <w:color w:val="000000" w:themeColor="text1"/>
          <w:sz w:val="28"/>
          <w:szCs w:val="28"/>
        </w:rPr>
        <w:t xml:space="preserve"> решения собственников о долевом финансировании стоимости замены лифтов, что может привести к выводу из эксплуатации лифтов и во</w:t>
      </w:r>
      <w:r w:rsidRPr="009E0EC4">
        <w:rPr>
          <w:color w:val="000000" w:themeColor="text1"/>
          <w:sz w:val="28"/>
          <w:szCs w:val="28"/>
        </w:rPr>
        <w:t>з</w:t>
      </w:r>
      <w:r w:rsidRPr="009E0EC4">
        <w:rPr>
          <w:color w:val="000000" w:themeColor="text1"/>
          <w:sz w:val="28"/>
          <w:szCs w:val="28"/>
        </w:rPr>
        <w:t>никновению угрозы безопасности жизни и здоровья граждан. Выполнение м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роприятия осуществляется на условиях </w:t>
      </w:r>
      <w:proofErr w:type="spellStart"/>
      <w:r w:rsidRPr="009E0EC4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E0EC4">
        <w:rPr>
          <w:color w:val="000000" w:themeColor="text1"/>
          <w:sz w:val="28"/>
          <w:szCs w:val="28"/>
        </w:rPr>
        <w:t xml:space="preserve"> за счет</w:t>
      </w:r>
      <w:r w:rsidR="006E25F5">
        <w:rPr>
          <w:color w:val="000000" w:themeColor="text1"/>
          <w:sz w:val="28"/>
          <w:szCs w:val="28"/>
        </w:rPr>
        <w:t xml:space="preserve"> средств о</w:t>
      </w:r>
      <w:r w:rsidR="006E25F5">
        <w:rPr>
          <w:color w:val="000000" w:themeColor="text1"/>
          <w:sz w:val="28"/>
          <w:szCs w:val="28"/>
        </w:rPr>
        <w:t>б</w:t>
      </w:r>
      <w:r w:rsidR="006E25F5">
        <w:rPr>
          <w:color w:val="000000" w:themeColor="text1"/>
          <w:sz w:val="28"/>
          <w:szCs w:val="28"/>
        </w:rPr>
        <w:t>ластного бюджета.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Компе</w:t>
      </w:r>
      <w:r w:rsidR="006E25F5" w:rsidRPr="00541D4E">
        <w:rPr>
          <w:b/>
          <w:color w:val="000000" w:themeColor="text1"/>
          <w:sz w:val="28"/>
          <w:szCs w:val="28"/>
        </w:rPr>
        <w:t xml:space="preserve">нсация выпадающих доходов услуг по </w:t>
      </w:r>
      <w:r w:rsidRPr="00541D4E">
        <w:rPr>
          <w:b/>
          <w:color w:val="000000" w:themeColor="text1"/>
          <w:sz w:val="28"/>
          <w:szCs w:val="28"/>
        </w:rPr>
        <w:t>вывозу жидких бытовых</w:t>
      </w:r>
      <w:r w:rsidR="006E25F5" w:rsidRPr="00541D4E">
        <w:rPr>
          <w:b/>
          <w:color w:val="000000" w:themeColor="text1"/>
          <w:sz w:val="28"/>
          <w:szCs w:val="28"/>
        </w:rPr>
        <w:t xml:space="preserve"> отходов от многоквартирных жилых домов</w:t>
      </w:r>
      <w:r w:rsidRPr="00541D4E">
        <w:rPr>
          <w:b/>
          <w:color w:val="000000" w:themeColor="text1"/>
          <w:sz w:val="28"/>
          <w:szCs w:val="28"/>
        </w:rPr>
        <w:t>, не подсоединенных к центр</w:t>
      </w:r>
      <w:r w:rsidRPr="00541D4E">
        <w:rPr>
          <w:b/>
          <w:color w:val="000000" w:themeColor="text1"/>
          <w:sz w:val="28"/>
          <w:szCs w:val="28"/>
        </w:rPr>
        <w:t>а</w:t>
      </w:r>
      <w:r w:rsidRPr="00541D4E">
        <w:rPr>
          <w:b/>
          <w:color w:val="000000" w:themeColor="text1"/>
          <w:sz w:val="28"/>
          <w:szCs w:val="28"/>
        </w:rPr>
        <w:t>лизованной системе водоотведения</w:t>
      </w:r>
    </w:p>
    <w:p w:rsidR="009E0EC4" w:rsidRPr="009E0EC4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 жилищного фонда гор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одского округа Верхняя Пышма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словлено еще одной проблемой – обеспечение 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вывоза жидких бытовых отходов </w:t>
      </w:r>
      <w:r w:rsidR="006E25F5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от канализованных многоквартирных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</w:t>
      </w:r>
      <w:r w:rsidR="006E25F5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домов не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подсоединенных к це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трализованной системе </w:t>
      </w:r>
      <w:r w:rsidR="006E25F5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водоотведения, </w:t>
      </w:r>
      <w:r w:rsidR="006E25F5" w:rsidRPr="006E25F5">
        <w:rPr>
          <w:rFonts w:ascii="Times New Roman" w:hAnsi="Times New Roman" w:cs="Times New Roman"/>
          <w:color w:val="000000" w:themeColor="text1"/>
          <w:sz w:val="28"/>
          <w:szCs w:val="28"/>
        </w:rPr>
        <w:t>состоящих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муниципальной собственности городского округа. На территории городского округа насчит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вается 43 таких </w:t>
      </w:r>
      <w:r w:rsidR="006E25F5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дома,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ложенных в городе Верхняя Пышма, пос. Кедровое, Ольховка, Соколовка, Ромашка, п. Исеть, с. </w:t>
      </w:r>
      <w:proofErr w:type="spellStart"/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Мостовское</w:t>
      </w:r>
      <w:proofErr w:type="spellEnd"/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. Среднегодовой размер затрат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бюджета на эти цели составляет порядка 4000 тыс.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9E0EC4" w:rsidRPr="009E0EC4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на возмещение затрат, связанных с оказанием услуг по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вывозу жидких бытовых отходов от канализован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ных многоквартирных жилых домов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состоящих в реестре муниципальной собственности городского ок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руга,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как разница между затратами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упра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вляющей организации и дох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дами, полученными от населения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услуги по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вывозу жидких бытовых отх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начисленными в 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порядке. Затраты определяются исходя из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расчетного объема оказ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анных услуг и тарифа на вывоз жидких бытовых отх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, входящего в с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>остав платы за содержание жилья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лением администрации</w:t>
      </w:r>
      <w:r w:rsidR="006E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год.</w:t>
      </w:r>
    </w:p>
    <w:p w:rsidR="009E0EC4" w:rsidRPr="009E0EC4" w:rsidRDefault="006E25F5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обусловлено нео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бходимостью обеспечения услуги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насел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ению, проживающему в домах, оборудованных выгребными 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расходы по вывозу ЖБО значительно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превышают тарифную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ставляющую в составе платы за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жилья.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Выделен</w:t>
      </w:r>
      <w:r w:rsidR="006E25F5">
        <w:rPr>
          <w:color w:val="000000" w:themeColor="text1"/>
          <w:sz w:val="28"/>
          <w:szCs w:val="28"/>
        </w:rPr>
        <w:t>ие субсидий юридическим лицам</w:t>
      </w:r>
      <w:r w:rsidRPr="009E0EC4">
        <w:rPr>
          <w:color w:val="000000" w:themeColor="text1"/>
          <w:sz w:val="28"/>
          <w:szCs w:val="28"/>
        </w:rPr>
        <w:t>, индивидуальным предприн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ма</w:t>
      </w:r>
      <w:r w:rsidR="006E25F5">
        <w:rPr>
          <w:color w:val="000000" w:themeColor="text1"/>
          <w:sz w:val="28"/>
          <w:szCs w:val="28"/>
        </w:rPr>
        <w:t>телям, предоставляющим</w:t>
      </w:r>
      <w:r w:rsidRPr="009E0EC4">
        <w:rPr>
          <w:color w:val="000000" w:themeColor="text1"/>
          <w:sz w:val="28"/>
          <w:szCs w:val="28"/>
        </w:rPr>
        <w:t xml:space="preserve"> населению услуги п</w:t>
      </w:r>
      <w:r w:rsidR="006E25F5">
        <w:rPr>
          <w:color w:val="000000" w:themeColor="text1"/>
          <w:sz w:val="28"/>
          <w:szCs w:val="28"/>
        </w:rPr>
        <w:t>о вывозу жидких бытовых о</w:t>
      </w:r>
      <w:r w:rsidR="006E25F5">
        <w:rPr>
          <w:color w:val="000000" w:themeColor="text1"/>
          <w:sz w:val="28"/>
          <w:szCs w:val="28"/>
        </w:rPr>
        <w:t>т</w:t>
      </w:r>
      <w:r w:rsidR="006E25F5">
        <w:rPr>
          <w:color w:val="000000" w:themeColor="text1"/>
          <w:sz w:val="28"/>
          <w:szCs w:val="28"/>
        </w:rPr>
        <w:t>ходов</w:t>
      </w:r>
      <w:r w:rsidRPr="009E0EC4">
        <w:rPr>
          <w:color w:val="000000" w:themeColor="text1"/>
          <w:sz w:val="28"/>
          <w:szCs w:val="28"/>
        </w:rPr>
        <w:t>, в целях возмещения недополученных доходов</w:t>
      </w:r>
      <w:proofErr w:type="gramStart"/>
      <w:r w:rsidRPr="009E0EC4">
        <w:rPr>
          <w:color w:val="000000" w:themeColor="text1"/>
          <w:sz w:val="28"/>
          <w:szCs w:val="28"/>
        </w:rPr>
        <w:t xml:space="preserve"> ,</w:t>
      </w:r>
      <w:proofErr w:type="gramEnd"/>
      <w:r w:rsidRPr="009E0EC4">
        <w:rPr>
          <w:color w:val="000000" w:themeColor="text1"/>
          <w:sz w:val="28"/>
          <w:szCs w:val="28"/>
        </w:rPr>
        <w:t xml:space="preserve"> осуществл</w:t>
      </w:r>
      <w:r w:rsidR="006E25F5">
        <w:rPr>
          <w:color w:val="000000" w:themeColor="text1"/>
          <w:sz w:val="28"/>
          <w:szCs w:val="28"/>
        </w:rPr>
        <w:t>яется в соо</w:t>
      </w:r>
      <w:r w:rsidR="006E25F5">
        <w:rPr>
          <w:color w:val="000000" w:themeColor="text1"/>
          <w:sz w:val="28"/>
          <w:szCs w:val="28"/>
        </w:rPr>
        <w:t>т</w:t>
      </w:r>
      <w:r w:rsidR="006E25F5">
        <w:rPr>
          <w:color w:val="000000" w:themeColor="text1"/>
          <w:sz w:val="28"/>
          <w:szCs w:val="28"/>
        </w:rPr>
        <w:t>ветствии с Порядком</w:t>
      </w:r>
      <w:r w:rsidRPr="009E0EC4">
        <w:rPr>
          <w:color w:val="000000" w:themeColor="text1"/>
          <w:sz w:val="28"/>
          <w:szCs w:val="28"/>
        </w:rPr>
        <w:t>, утвержденным постановлением администрации г</w:t>
      </w:r>
      <w:r w:rsidR="006E25F5">
        <w:rPr>
          <w:color w:val="000000" w:themeColor="text1"/>
          <w:sz w:val="28"/>
          <w:szCs w:val="28"/>
        </w:rPr>
        <w:t>оро</w:t>
      </w:r>
      <w:r w:rsidR="006E25F5">
        <w:rPr>
          <w:color w:val="000000" w:themeColor="text1"/>
          <w:sz w:val="28"/>
          <w:szCs w:val="28"/>
        </w:rPr>
        <w:t>д</w:t>
      </w:r>
      <w:r w:rsidR="006E25F5">
        <w:rPr>
          <w:color w:val="000000" w:themeColor="text1"/>
          <w:sz w:val="28"/>
          <w:szCs w:val="28"/>
        </w:rPr>
        <w:t>ского округа от 11.04.2013</w:t>
      </w:r>
      <w:r w:rsidRPr="009E0EC4">
        <w:rPr>
          <w:color w:val="000000" w:themeColor="text1"/>
          <w:sz w:val="28"/>
          <w:szCs w:val="28"/>
        </w:rPr>
        <w:t xml:space="preserve"> № 701.</w:t>
      </w:r>
    </w:p>
    <w:p w:rsidR="009E0EC4" w:rsidRPr="009E0EC4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Субсидии на возмещение затрат по содержанию муниципальных бань.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На территории городского округа осуществляет работу четыре муниц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пальные бани, которым предоставляют субсидии на возмещение затрат или н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дополученных доходов из средств местного бюджета: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- баня в </w:t>
      </w:r>
      <w:proofErr w:type="spellStart"/>
      <w:r w:rsidRPr="009E0EC4">
        <w:rPr>
          <w:color w:val="000000" w:themeColor="text1"/>
          <w:sz w:val="28"/>
          <w:szCs w:val="28"/>
        </w:rPr>
        <w:t>г.Верхняя</w:t>
      </w:r>
      <w:proofErr w:type="spellEnd"/>
      <w:r w:rsidRPr="009E0EC4">
        <w:rPr>
          <w:color w:val="000000" w:themeColor="text1"/>
          <w:sz w:val="28"/>
          <w:szCs w:val="28"/>
        </w:rPr>
        <w:t xml:space="preserve"> Пышма – обслуживает МУП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Водоканал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>;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- баня в </w:t>
      </w:r>
      <w:proofErr w:type="spellStart"/>
      <w:r w:rsidRPr="009E0EC4">
        <w:rPr>
          <w:color w:val="000000" w:themeColor="text1"/>
          <w:sz w:val="28"/>
          <w:szCs w:val="28"/>
        </w:rPr>
        <w:t>п.Ольховка</w:t>
      </w:r>
      <w:proofErr w:type="spellEnd"/>
      <w:r w:rsidRPr="009E0EC4">
        <w:rPr>
          <w:color w:val="000000" w:themeColor="text1"/>
          <w:sz w:val="28"/>
          <w:szCs w:val="28"/>
        </w:rPr>
        <w:t xml:space="preserve"> – обслуживает ЗАО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УТС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 xml:space="preserve">;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- баня в п. Исеть – обслуживает МУП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Водоканал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 xml:space="preserve">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- баня в п. Кедровое – обслуживает ООО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 xml:space="preserve">ЖКХ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Кедр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tabs>
          <w:tab w:val="left" w:pos="-993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Общее количеств</w:t>
      </w:r>
      <w:r w:rsidR="006E25F5">
        <w:rPr>
          <w:color w:val="000000" w:themeColor="text1"/>
          <w:sz w:val="28"/>
          <w:szCs w:val="28"/>
        </w:rPr>
        <w:t xml:space="preserve">о посещений муниципальных бань </w:t>
      </w:r>
      <w:r w:rsidRPr="009E0EC4">
        <w:rPr>
          <w:color w:val="000000" w:themeColor="text1"/>
          <w:sz w:val="28"/>
          <w:szCs w:val="28"/>
        </w:rPr>
        <w:t xml:space="preserve">составляет </w:t>
      </w:r>
      <w:r w:rsidR="006E25F5" w:rsidRPr="009E0EC4">
        <w:rPr>
          <w:color w:val="000000" w:themeColor="text1"/>
          <w:sz w:val="28"/>
          <w:szCs w:val="28"/>
        </w:rPr>
        <w:t>более 30</w:t>
      </w:r>
      <w:r w:rsidRPr="009E0EC4">
        <w:rPr>
          <w:color w:val="000000" w:themeColor="text1"/>
          <w:sz w:val="28"/>
          <w:szCs w:val="28"/>
        </w:rPr>
        <w:t xml:space="preserve"> тысяч человек в год.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На сегодняшний день бани, как объект не рентабельны. В связи с ростом цен на энергоносители (электроэнергия, вода, </w:t>
      </w:r>
      <w:r w:rsidR="006E25F5" w:rsidRPr="009E0EC4">
        <w:rPr>
          <w:color w:val="000000" w:themeColor="text1"/>
          <w:sz w:val="28"/>
          <w:szCs w:val="28"/>
        </w:rPr>
        <w:t>отопление, газ</w:t>
      </w:r>
      <w:r w:rsidRPr="009E0EC4">
        <w:rPr>
          <w:color w:val="000000" w:themeColor="text1"/>
          <w:sz w:val="28"/>
          <w:szCs w:val="28"/>
        </w:rPr>
        <w:t>, уголь и др.), ув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личением затрат на </w:t>
      </w:r>
      <w:r w:rsidR="006E25F5" w:rsidRPr="009E0EC4">
        <w:rPr>
          <w:color w:val="000000" w:themeColor="text1"/>
          <w:sz w:val="28"/>
          <w:szCs w:val="28"/>
        </w:rPr>
        <w:t>отчисления,</w:t>
      </w:r>
      <w:r w:rsidRPr="009E0EC4">
        <w:rPr>
          <w:color w:val="000000" w:themeColor="text1"/>
          <w:sz w:val="28"/>
          <w:szCs w:val="28"/>
        </w:rPr>
        <w:t xml:space="preserve"> </w:t>
      </w:r>
      <w:r w:rsidR="006E25F5" w:rsidRPr="009E0EC4">
        <w:rPr>
          <w:color w:val="000000" w:themeColor="text1"/>
          <w:sz w:val="28"/>
          <w:szCs w:val="28"/>
        </w:rPr>
        <w:t>предприятия,</w:t>
      </w:r>
      <w:r w:rsidRPr="009E0EC4">
        <w:rPr>
          <w:color w:val="000000" w:themeColor="text1"/>
          <w:sz w:val="28"/>
          <w:szCs w:val="28"/>
        </w:rPr>
        <w:t xml:space="preserve"> обслуживающие бани, терпят с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рьезные убытки, а себестоимость помывки одного человека значительно пр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 xml:space="preserve">восходит взимаемую плату по тарифу, однако о закрытии бань речи не идет. Тем не </w:t>
      </w:r>
      <w:r w:rsidR="006E25F5" w:rsidRPr="009E0EC4">
        <w:rPr>
          <w:color w:val="000000" w:themeColor="text1"/>
          <w:sz w:val="28"/>
          <w:szCs w:val="28"/>
        </w:rPr>
        <w:t>менее без</w:t>
      </w:r>
      <w:r w:rsidRPr="009E0EC4">
        <w:rPr>
          <w:color w:val="000000" w:themeColor="text1"/>
          <w:sz w:val="28"/>
          <w:szCs w:val="28"/>
        </w:rPr>
        <w:t xml:space="preserve"> выделения средств на выполнение работ по текущему </w:t>
      </w:r>
      <w:r w:rsidR="006E25F5">
        <w:rPr>
          <w:color w:val="000000" w:themeColor="text1"/>
          <w:sz w:val="28"/>
          <w:szCs w:val="28"/>
        </w:rPr>
        <w:t>ремо</w:t>
      </w:r>
      <w:r w:rsidR="006E25F5">
        <w:rPr>
          <w:color w:val="000000" w:themeColor="text1"/>
          <w:sz w:val="28"/>
          <w:szCs w:val="28"/>
        </w:rPr>
        <w:t>н</w:t>
      </w:r>
      <w:r w:rsidR="006E25F5">
        <w:rPr>
          <w:color w:val="000000" w:themeColor="text1"/>
          <w:sz w:val="28"/>
          <w:szCs w:val="28"/>
        </w:rPr>
        <w:lastRenderedPageBreak/>
        <w:t>ту</w:t>
      </w:r>
      <w:r w:rsidR="006E25F5" w:rsidRPr="009E0EC4">
        <w:rPr>
          <w:color w:val="000000" w:themeColor="text1"/>
          <w:sz w:val="28"/>
          <w:szCs w:val="28"/>
        </w:rPr>
        <w:t>,</w:t>
      </w:r>
      <w:r w:rsidR="006E25F5">
        <w:rPr>
          <w:color w:val="000000" w:themeColor="text1"/>
          <w:sz w:val="28"/>
          <w:szCs w:val="28"/>
        </w:rPr>
        <w:t xml:space="preserve"> обновлению оборудования</w:t>
      </w:r>
      <w:r w:rsidRPr="009E0EC4">
        <w:rPr>
          <w:color w:val="000000" w:themeColor="text1"/>
          <w:sz w:val="28"/>
          <w:szCs w:val="28"/>
        </w:rPr>
        <w:t>, техническое состо</w:t>
      </w:r>
      <w:r w:rsidR="006E25F5">
        <w:rPr>
          <w:color w:val="000000" w:themeColor="text1"/>
          <w:sz w:val="28"/>
          <w:szCs w:val="28"/>
        </w:rPr>
        <w:t>яние бань  ежегодно ухудш</w:t>
      </w:r>
      <w:r w:rsidR="006E25F5">
        <w:rPr>
          <w:color w:val="000000" w:themeColor="text1"/>
          <w:sz w:val="28"/>
          <w:szCs w:val="28"/>
        </w:rPr>
        <w:t>а</w:t>
      </w:r>
      <w:r w:rsidR="006E25F5">
        <w:rPr>
          <w:color w:val="000000" w:themeColor="text1"/>
          <w:sz w:val="28"/>
          <w:szCs w:val="28"/>
        </w:rPr>
        <w:t>ется</w:t>
      </w:r>
      <w:r w:rsidRPr="009E0EC4">
        <w:rPr>
          <w:color w:val="000000" w:themeColor="text1"/>
          <w:sz w:val="28"/>
          <w:szCs w:val="28"/>
        </w:rPr>
        <w:t>, что в настоящее время привело в негодность инженерные и коммуникац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онные сети, а сами помещения не соответствуют требо</w:t>
      </w:r>
      <w:r w:rsidR="006E25F5">
        <w:rPr>
          <w:color w:val="000000" w:themeColor="text1"/>
          <w:sz w:val="28"/>
          <w:szCs w:val="28"/>
        </w:rPr>
        <w:t>ваниям</w:t>
      </w:r>
      <w:proofErr w:type="gramStart"/>
      <w:r w:rsidR="006E25F5">
        <w:rPr>
          <w:color w:val="000000" w:themeColor="text1"/>
          <w:sz w:val="28"/>
          <w:szCs w:val="28"/>
        </w:rPr>
        <w:t xml:space="preserve"> ,</w:t>
      </w:r>
      <w:proofErr w:type="gramEnd"/>
      <w:r w:rsidR="006E25F5">
        <w:rPr>
          <w:color w:val="000000" w:themeColor="text1"/>
          <w:sz w:val="28"/>
          <w:szCs w:val="28"/>
        </w:rPr>
        <w:t xml:space="preserve"> предъявляемые </w:t>
      </w:r>
      <w:proofErr w:type="spellStart"/>
      <w:r w:rsidR="006E25F5">
        <w:rPr>
          <w:color w:val="000000" w:themeColor="text1"/>
          <w:sz w:val="28"/>
          <w:szCs w:val="28"/>
        </w:rPr>
        <w:t>СаНПиН</w:t>
      </w:r>
      <w:proofErr w:type="spellEnd"/>
      <w:r w:rsidRPr="009E0EC4">
        <w:rPr>
          <w:color w:val="000000" w:themeColor="text1"/>
          <w:sz w:val="28"/>
          <w:szCs w:val="28"/>
        </w:rPr>
        <w:t xml:space="preserve">. Несмотря на </w:t>
      </w:r>
      <w:r w:rsidR="006E25F5">
        <w:rPr>
          <w:color w:val="000000" w:themeColor="text1"/>
          <w:sz w:val="28"/>
          <w:szCs w:val="28"/>
        </w:rPr>
        <w:t>экономические трудности, услуги</w:t>
      </w:r>
      <w:r w:rsidRPr="009E0EC4">
        <w:rPr>
          <w:color w:val="000000" w:themeColor="text1"/>
          <w:sz w:val="28"/>
          <w:szCs w:val="28"/>
        </w:rPr>
        <w:t xml:space="preserve"> бани остаются д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ступными для всех категорий граждан, сохранена система по льготной оплате для детей и ветеранов ВОВ. Если рассматривать увеличение тарифа на помывку в бане, то это в свою очередь приведет к снижению посещаемости бани.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Основной задачей на сегодня, является сохранить для населения прие</w:t>
      </w:r>
      <w:r w:rsidRPr="009E0EC4">
        <w:rPr>
          <w:color w:val="000000" w:themeColor="text1"/>
          <w:sz w:val="28"/>
          <w:szCs w:val="28"/>
        </w:rPr>
        <w:t>м</w:t>
      </w:r>
      <w:r w:rsidRPr="009E0EC4">
        <w:rPr>
          <w:color w:val="000000" w:themeColor="text1"/>
          <w:sz w:val="28"/>
          <w:szCs w:val="28"/>
        </w:rPr>
        <w:t xml:space="preserve">лемые цены за предоставляемые услуги и доступность пользование баней. Для того чтобы обеспечить дальнейшую </w:t>
      </w:r>
      <w:r w:rsidR="006E25F5" w:rsidRPr="009E0EC4">
        <w:rPr>
          <w:color w:val="000000" w:themeColor="text1"/>
          <w:sz w:val="28"/>
          <w:szCs w:val="28"/>
        </w:rPr>
        <w:t>бесперебойную работу</w:t>
      </w:r>
      <w:r w:rsidRPr="009E0EC4">
        <w:rPr>
          <w:color w:val="000000" w:themeColor="text1"/>
          <w:sz w:val="28"/>
          <w:szCs w:val="28"/>
        </w:rPr>
        <w:t xml:space="preserve"> бань, необходимо предоставление </w:t>
      </w:r>
      <w:r w:rsidR="006E25F5" w:rsidRPr="009E0EC4">
        <w:rPr>
          <w:color w:val="000000" w:themeColor="text1"/>
          <w:sz w:val="28"/>
          <w:szCs w:val="28"/>
        </w:rPr>
        <w:t>субсидий из</w:t>
      </w:r>
      <w:r w:rsidRPr="009E0EC4">
        <w:rPr>
          <w:color w:val="000000" w:themeColor="text1"/>
          <w:sz w:val="28"/>
          <w:szCs w:val="28"/>
        </w:rPr>
        <w:t xml:space="preserve"> местного бюджета. </w:t>
      </w:r>
    </w:p>
    <w:p w:rsid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Городская баня – это социально значимый объект стратегического назн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чения города Верхняя Пышма. Согласно статьи 16 пункт 15 Федерального з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 xml:space="preserve">кона от 06.10.2003 № 131-ФЗ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Об общих принципах организации местного с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моуправления в Российской Федерации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>,</w:t>
      </w:r>
      <w:r w:rsidR="006E25F5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>бани отнесены к вопросам местного значения. Также городская баня при чрезвычайной ситуации является санита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 xml:space="preserve">но-помывочным пунктом в </w:t>
      </w:r>
      <w:r w:rsidR="006E25F5" w:rsidRPr="009E0EC4">
        <w:rPr>
          <w:color w:val="000000" w:themeColor="text1"/>
          <w:sz w:val="28"/>
          <w:szCs w:val="28"/>
        </w:rPr>
        <w:t>соответствии с</w:t>
      </w:r>
      <w:r w:rsidRPr="009E0EC4">
        <w:rPr>
          <w:color w:val="000000" w:themeColor="text1"/>
          <w:sz w:val="28"/>
          <w:szCs w:val="28"/>
        </w:rPr>
        <w:t xml:space="preserve"> федеральным законом от 21.12.1994 </w:t>
      </w:r>
      <w:r w:rsidR="006E25F5">
        <w:rPr>
          <w:color w:val="000000" w:themeColor="text1"/>
          <w:sz w:val="28"/>
          <w:szCs w:val="28"/>
        </w:rPr>
        <w:t xml:space="preserve">          </w:t>
      </w:r>
      <w:r w:rsidRPr="009E0EC4">
        <w:rPr>
          <w:color w:val="000000" w:themeColor="text1"/>
          <w:sz w:val="28"/>
          <w:szCs w:val="28"/>
        </w:rPr>
        <w:t>№</w:t>
      </w:r>
      <w:r w:rsidR="006E25F5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 xml:space="preserve">68-ФЗ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О Защите населения и территорий от чрезвычайных ситуаций пр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родного и техногенного характера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 xml:space="preserve"> и федерального закона от 12.02.1998 №28-ФЗ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О гражданской обороне</w:t>
      </w:r>
      <w:r w:rsidR="00445D64">
        <w:rPr>
          <w:color w:val="000000" w:themeColor="text1"/>
          <w:sz w:val="28"/>
          <w:szCs w:val="28"/>
        </w:rPr>
        <w:t>»</w:t>
      </w:r>
      <w:r w:rsidR="006E25F5">
        <w:rPr>
          <w:color w:val="000000" w:themeColor="text1"/>
          <w:sz w:val="28"/>
          <w:szCs w:val="28"/>
        </w:rPr>
        <w:t xml:space="preserve">. </w:t>
      </w:r>
    </w:p>
    <w:p w:rsidR="006E25F5" w:rsidRPr="009E0EC4" w:rsidRDefault="006E25F5" w:rsidP="009E0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0EC4" w:rsidRPr="006E25F5" w:rsidRDefault="006E25F5" w:rsidP="009E0EC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6E25F5">
        <w:rPr>
          <w:b/>
          <w:color w:val="000000" w:themeColor="text1"/>
          <w:sz w:val="28"/>
          <w:szCs w:val="28"/>
        </w:rPr>
        <w:t>Подпрограмма 3</w:t>
      </w:r>
      <w:hyperlink w:anchor="sub_143" w:history="1"/>
      <w:r w:rsidR="009E0EC4" w:rsidRPr="006E25F5">
        <w:rPr>
          <w:b/>
          <w:color w:val="000000" w:themeColor="text1"/>
          <w:sz w:val="28"/>
          <w:szCs w:val="28"/>
        </w:rPr>
        <w:t xml:space="preserve"> </w:t>
      </w:r>
      <w:r w:rsidR="00445D64">
        <w:rPr>
          <w:b/>
          <w:color w:val="000000" w:themeColor="text1"/>
          <w:sz w:val="28"/>
          <w:szCs w:val="28"/>
        </w:rPr>
        <w:t>«</w:t>
      </w:r>
      <w:r w:rsidR="009E0EC4" w:rsidRPr="006E25F5">
        <w:rPr>
          <w:b/>
          <w:color w:val="000000" w:themeColor="text1"/>
          <w:sz w:val="28"/>
          <w:szCs w:val="28"/>
        </w:rPr>
        <w:t>Энергосбережение и повышение энергетической эффективности на территории городского округа Верхняя Пышма</w:t>
      </w:r>
      <w:r w:rsidR="009E0EC4" w:rsidRPr="006E25F5">
        <w:rPr>
          <w:b/>
          <w:color w:val="000000" w:themeColor="text1"/>
          <w:spacing w:val="-6"/>
          <w:sz w:val="28"/>
          <w:szCs w:val="28"/>
        </w:rPr>
        <w:t xml:space="preserve"> до 2020 года</w:t>
      </w:r>
      <w:r w:rsidR="00445D64">
        <w:rPr>
          <w:b/>
          <w:color w:val="000000" w:themeColor="text1"/>
          <w:spacing w:val="-6"/>
          <w:sz w:val="28"/>
          <w:szCs w:val="28"/>
        </w:rPr>
        <w:t>»</w:t>
      </w:r>
    </w:p>
    <w:p w:rsidR="009E0EC4" w:rsidRPr="009E0EC4" w:rsidRDefault="006E25F5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реализации Федерального закона от 23.11.2009</w:t>
      </w:r>
      <w:r w:rsidR="009E0EC4" w:rsidRPr="009E0EC4">
        <w:rPr>
          <w:color w:val="000000" w:themeColor="text1"/>
          <w:sz w:val="28"/>
          <w:szCs w:val="28"/>
        </w:rPr>
        <w:t xml:space="preserve"> № 261-ФЗ </w:t>
      </w:r>
      <w:r w:rsidR="00445D6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энергосбережении и</w:t>
      </w:r>
      <w:r w:rsidR="009E0EC4" w:rsidRPr="009E0EC4">
        <w:rPr>
          <w:color w:val="000000" w:themeColor="text1"/>
          <w:sz w:val="28"/>
          <w:szCs w:val="28"/>
        </w:rPr>
        <w:t xml:space="preserve"> повышении энергетической эффективности и о внесении изменений в отдельные законодательные акты Российской Федерации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 xml:space="preserve"> (далее - Федеральный закон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>Об энергосбережении</w:t>
      </w:r>
      <w:r w:rsidR="00445D6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), </w:t>
      </w:r>
      <w:r w:rsidR="009E0EC4" w:rsidRPr="009E0EC4">
        <w:rPr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городского округа Верхняя Пышма</w:t>
      </w:r>
      <w:r w:rsidR="009E0EC4" w:rsidRPr="009E0EC4">
        <w:rPr>
          <w:color w:val="000000" w:themeColor="text1"/>
          <w:sz w:val="28"/>
          <w:szCs w:val="28"/>
        </w:rPr>
        <w:t xml:space="preserve"> ведется планомерная работ</w:t>
      </w:r>
      <w:r>
        <w:rPr>
          <w:color w:val="000000" w:themeColor="text1"/>
          <w:sz w:val="28"/>
          <w:szCs w:val="28"/>
        </w:rPr>
        <w:t>а по установке приборов учета в бюджетной сфере, жилищном фонде и выполнению</w:t>
      </w:r>
      <w:r w:rsidR="009E0EC4" w:rsidRPr="009E0EC4">
        <w:rPr>
          <w:color w:val="000000" w:themeColor="text1"/>
          <w:sz w:val="28"/>
          <w:szCs w:val="28"/>
        </w:rPr>
        <w:t xml:space="preserve"> иных </w:t>
      </w:r>
      <w:r>
        <w:rPr>
          <w:color w:val="000000" w:themeColor="text1"/>
          <w:sz w:val="28"/>
          <w:szCs w:val="28"/>
        </w:rPr>
        <w:t>мероприятий по энергосбережению в жилищно-</w:t>
      </w:r>
      <w:r w:rsidR="009E0EC4" w:rsidRPr="009E0EC4">
        <w:rPr>
          <w:color w:val="000000" w:themeColor="text1"/>
          <w:sz w:val="28"/>
          <w:szCs w:val="28"/>
        </w:rPr>
        <w:t>коммунальной сфере.</w:t>
      </w:r>
    </w:p>
    <w:p w:rsid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 рез</w:t>
      </w:r>
      <w:r w:rsidR="006E25F5">
        <w:rPr>
          <w:color w:val="000000" w:themeColor="text1"/>
          <w:sz w:val="28"/>
          <w:szCs w:val="28"/>
        </w:rPr>
        <w:t>ультате</w:t>
      </w:r>
      <w:r w:rsidRPr="009E0EC4">
        <w:rPr>
          <w:color w:val="000000" w:themeColor="text1"/>
          <w:sz w:val="28"/>
          <w:szCs w:val="28"/>
        </w:rPr>
        <w:t xml:space="preserve"> пр</w:t>
      </w:r>
      <w:r w:rsidR="006E25F5">
        <w:rPr>
          <w:color w:val="000000" w:themeColor="text1"/>
          <w:sz w:val="28"/>
          <w:szCs w:val="28"/>
        </w:rPr>
        <w:t>оведенной в течении 2010-2013г. деятельности в области энергосбережения, оснащенность</w:t>
      </w:r>
      <w:r w:rsidRPr="009E0EC4">
        <w:rPr>
          <w:color w:val="000000" w:themeColor="text1"/>
          <w:sz w:val="28"/>
          <w:szCs w:val="28"/>
        </w:rPr>
        <w:t xml:space="preserve"> общедомовыми приборами учета п</w:t>
      </w:r>
      <w:r w:rsidR="006E25F5">
        <w:rPr>
          <w:color w:val="000000" w:themeColor="text1"/>
          <w:sz w:val="28"/>
          <w:szCs w:val="28"/>
        </w:rPr>
        <w:t>о состо</w:t>
      </w:r>
      <w:r w:rsidR="006E25F5">
        <w:rPr>
          <w:color w:val="000000" w:themeColor="text1"/>
          <w:sz w:val="28"/>
          <w:szCs w:val="28"/>
        </w:rPr>
        <w:t>я</w:t>
      </w:r>
      <w:r w:rsidR="006E25F5">
        <w:rPr>
          <w:color w:val="000000" w:themeColor="text1"/>
          <w:sz w:val="28"/>
          <w:szCs w:val="28"/>
        </w:rPr>
        <w:t>нию на 01.01.2014 многоквартирных домов</w:t>
      </w:r>
      <w:r w:rsidRPr="009E0EC4">
        <w:rPr>
          <w:color w:val="000000" w:themeColor="text1"/>
          <w:sz w:val="28"/>
          <w:szCs w:val="28"/>
        </w:rPr>
        <w:t xml:space="preserve"> в совокупности составляет </w:t>
      </w:r>
      <w:r w:rsidRPr="006E25F5">
        <w:rPr>
          <w:color w:val="000000" w:themeColor="text1"/>
          <w:sz w:val="28"/>
          <w:szCs w:val="28"/>
        </w:rPr>
        <w:t>53,5 %,</w:t>
      </w:r>
      <w:r w:rsidRPr="009E0EC4">
        <w:rPr>
          <w:color w:val="000000" w:themeColor="text1"/>
          <w:sz w:val="28"/>
          <w:szCs w:val="28"/>
        </w:rPr>
        <w:t xml:space="preserve"> а учреждений бюджетной сферы – 100% от потребного, в том числе по видам 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сурса:</w:t>
      </w:r>
    </w:p>
    <w:p w:rsidR="00541D4E" w:rsidRDefault="00541D4E" w:rsidP="009E0EC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25F5" w:rsidTr="006E25F5">
        <w:tc>
          <w:tcPr>
            <w:tcW w:w="2406" w:type="dxa"/>
            <w:vAlign w:val="center"/>
          </w:tcPr>
          <w:p w:rsidR="006E25F5" w:rsidRDefault="006E25F5" w:rsidP="006E25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6E25F5" w:rsidRDefault="006E25F5" w:rsidP="006E25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потребность</w:t>
            </w:r>
          </w:p>
        </w:tc>
        <w:tc>
          <w:tcPr>
            <w:tcW w:w="2407" w:type="dxa"/>
            <w:vAlign w:val="center"/>
          </w:tcPr>
          <w:p w:rsidR="006E25F5" w:rsidRDefault="006E25F5" w:rsidP="006E25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2407" w:type="dxa"/>
            <w:vAlign w:val="center"/>
          </w:tcPr>
          <w:p w:rsidR="006E25F5" w:rsidRDefault="006E25F5" w:rsidP="006E25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E25F5" w:rsidTr="006E25F5">
        <w:tc>
          <w:tcPr>
            <w:tcW w:w="2406" w:type="dxa"/>
          </w:tcPr>
          <w:p w:rsidR="006E25F5" w:rsidRDefault="006E25F5" w:rsidP="006E25F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0EC4">
              <w:rPr>
                <w:color w:val="000000" w:themeColor="text1"/>
                <w:sz w:val="28"/>
                <w:szCs w:val="28"/>
              </w:rPr>
              <w:t>эл.энергии</w:t>
            </w:r>
            <w:proofErr w:type="spellEnd"/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6E25F5" w:rsidTr="006E25F5">
        <w:tc>
          <w:tcPr>
            <w:tcW w:w="2406" w:type="dxa"/>
          </w:tcPr>
          <w:p w:rsidR="006E25F5" w:rsidRDefault="006E25F5" w:rsidP="006E25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учета ГВС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314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65 %</w:t>
            </w:r>
          </w:p>
        </w:tc>
      </w:tr>
      <w:tr w:rsidR="006E25F5" w:rsidTr="006E25F5">
        <w:tc>
          <w:tcPr>
            <w:tcW w:w="2406" w:type="dxa"/>
          </w:tcPr>
          <w:p w:rsidR="006E25F5" w:rsidRDefault="006E25F5" w:rsidP="006E25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учета ХВС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28 %</w:t>
            </w:r>
          </w:p>
        </w:tc>
      </w:tr>
      <w:tr w:rsidR="006E25F5" w:rsidTr="006E25F5">
        <w:tc>
          <w:tcPr>
            <w:tcW w:w="2406" w:type="dxa"/>
          </w:tcPr>
          <w:p w:rsidR="006E25F5" w:rsidRDefault="006E25F5" w:rsidP="006E25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учета тепла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2407" w:type="dxa"/>
          </w:tcPr>
          <w:p w:rsidR="006E25F5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79 %</w:t>
            </w:r>
          </w:p>
        </w:tc>
      </w:tr>
      <w:tr w:rsidR="006E25F5" w:rsidTr="006E25F5">
        <w:tc>
          <w:tcPr>
            <w:tcW w:w="2406" w:type="dxa"/>
          </w:tcPr>
          <w:p w:rsidR="006E25F5" w:rsidRPr="009E0EC4" w:rsidRDefault="006E25F5" w:rsidP="006E25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учета газа</w:t>
            </w:r>
          </w:p>
        </w:tc>
        <w:tc>
          <w:tcPr>
            <w:tcW w:w="2407" w:type="dxa"/>
          </w:tcPr>
          <w:p w:rsidR="006E25F5" w:rsidRPr="009E0EC4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2407" w:type="dxa"/>
          </w:tcPr>
          <w:p w:rsidR="006E25F5" w:rsidRPr="009E0EC4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07" w:type="dxa"/>
          </w:tcPr>
          <w:p w:rsidR="006E25F5" w:rsidRPr="009E0EC4" w:rsidRDefault="006E25F5" w:rsidP="008C4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C4">
              <w:rPr>
                <w:color w:val="000000" w:themeColor="text1"/>
                <w:sz w:val="28"/>
                <w:szCs w:val="28"/>
              </w:rPr>
              <w:t>3,8%</w:t>
            </w:r>
          </w:p>
        </w:tc>
      </w:tr>
    </w:tbl>
    <w:p w:rsidR="006E25F5" w:rsidRPr="009E0EC4" w:rsidRDefault="006E25F5" w:rsidP="006E25F5">
      <w:pPr>
        <w:jc w:val="both"/>
        <w:rPr>
          <w:color w:val="000000" w:themeColor="text1"/>
          <w:sz w:val="28"/>
          <w:szCs w:val="28"/>
        </w:rPr>
      </w:pPr>
    </w:p>
    <w:p w:rsidR="009E0EC4" w:rsidRPr="009E0EC4" w:rsidRDefault="008C4C8E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Приборы общедомового учета в основном устанавливаются</w:t>
      </w:r>
      <w:r w:rsidR="009E0EC4" w:rsidRPr="009E0EC4">
        <w:rPr>
          <w:color w:val="000000" w:themeColor="text1"/>
          <w:sz w:val="28"/>
          <w:szCs w:val="28"/>
        </w:rPr>
        <w:t xml:space="preserve"> за счет средств управляющих и </w:t>
      </w:r>
      <w:proofErr w:type="spellStart"/>
      <w:r w:rsidR="009E0EC4" w:rsidRPr="009E0EC4">
        <w:rPr>
          <w:color w:val="000000" w:themeColor="text1"/>
          <w:sz w:val="28"/>
          <w:szCs w:val="28"/>
        </w:rPr>
        <w:t>ресурсоснабжающих</w:t>
      </w:r>
      <w:proofErr w:type="spellEnd"/>
      <w:r w:rsidR="009E0EC4" w:rsidRPr="009E0EC4">
        <w:rPr>
          <w:color w:val="000000" w:themeColor="text1"/>
          <w:sz w:val="28"/>
          <w:szCs w:val="28"/>
        </w:rPr>
        <w:t xml:space="preserve"> организаций с</w:t>
      </w:r>
      <w:r>
        <w:rPr>
          <w:color w:val="000000" w:themeColor="text1"/>
          <w:sz w:val="28"/>
          <w:szCs w:val="28"/>
        </w:rPr>
        <w:t xml:space="preserve"> возмещением 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сти затрат в </w:t>
      </w:r>
      <w:r w:rsidR="009E0EC4" w:rsidRPr="009E0EC4">
        <w:rPr>
          <w:color w:val="000000" w:themeColor="text1"/>
          <w:sz w:val="28"/>
          <w:szCs w:val="28"/>
        </w:rPr>
        <w:t>муниципальной доле жилфонда из ср</w:t>
      </w:r>
      <w:r>
        <w:rPr>
          <w:color w:val="000000" w:themeColor="text1"/>
          <w:sz w:val="28"/>
          <w:szCs w:val="28"/>
        </w:rPr>
        <w:t>едств местного бюджета в рамках программы</w:t>
      </w:r>
      <w:r w:rsidR="009E0EC4" w:rsidRPr="009E0EC4">
        <w:rPr>
          <w:color w:val="000000" w:themeColor="text1"/>
          <w:sz w:val="28"/>
          <w:szCs w:val="28"/>
        </w:rPr>
        <w:t xml:space="preserve">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 xml:space="preserve">Повышения </w:t>
      </w:r>
      <w:proofErr w:type="spellStart"/>
      <w:r w:rsidR="009E0EC4" w:rsidRPr="009E0EC4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="009E0EC4" w:rsidRPr="009E0EC4">
        <w:rPr>
          <w:color w:val="000000" w:themeColor="text1"/>
          <w:sz w:val="28"/>
          <w:szCs w:val="28"/>
        </w:rPr>
        <w:t xml:space="preserve"> и </w:t>
      </w:r>
      <w:r w:rsidRPr="009E0EC4">
        <w:rPr>
          <w:color w:val="000000" w:themeColor="text1"/>
          <w:sz w:val="28"/>
          <w:szCs w:val="28"/>
        </w:rPr>
        <w:t>энергосбережения на</w:t>
      </w:r>
      <w:r w:rsidR="009E0EC4" w:rsidRPr="009E0EC4">
        <w:rPr>
          <w:color w:val="000000" w:themeColor="text1"/>
          <w:sz w:val="28"/>
          <w:szCs w:val="28"/>
        </w:rPr>
        <w:t xml:space="preserve"> территории городского округа Верхняя Пышма на 2014 – 2016 годы и целевые установки до 2020 года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 xml:space="preserve">.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Общий объем затрат на установку приборов </w:t>
      </w:r>
      <w:r w:rsidR="008C4C8E" w:rsidRPr="009E0EC4">
        <w:rPr>
          <w:color w:val="000000" w:themeColor="text1"/>
          <w:sz w:val="28"/>
          <w:szCs w:val="28"/>
        </w:rPr>
        <w:t>учета в</w:t>
      </w:r>
      <w:r w:rsidRPr="009E0EC4">
        <w:rPr>
          <w:color w:val="000000" w:themeColor="text1"/>
          <w:sz w:val="28"/>
          <w:szCs w:val="28"/>
        </w:rPr>
        <w:t xml:space="preserve"> </w:t>
      </w:r>
      <w:r w:rsidR="008C4C8E" w:rsidRPr="009E0EC4">
        <w:rPr>
          <w:color w:val="000000" w:themeColor="text1"/>
          <w:sz w:val="28"/>
          <w:szCs w:val="28"/>
        </w:rPr>
        <w:t>МКД за</w:t>
      </w:r>
      <w:r w:rsidRPr="009E0EC4">
        <w:rPr>
          <w:color w:val="000000" w:themeColor="text1"/>
          <w:sz w:val="28"/>
          <w:szCs w:val="28"/>
        </w:rPr>
        <w:t xml:space="preserve"> предыдущие годы составил 43461,3 тыс.</w:t>
      </w:r>
      <w:r w:rsidR="008C4C8E">
        <w:rPr>
          <w:color w:val="000000" w:themeColor="text1"/>
          <w:sz w:val="28"/>
          <w:szCs w:val="28"/>
        </w:rPr>
        <w:t xml:space="preserve"> рублей, из</w:t>
      </w:r>
      <w:r w:rsidRPr="009E0EC4">
        <w:rPr>
          <w:color w:val="000000" w:themeColor="text1"/>
          <w:sz w:val="28"/>
          <w:szCs w:val="28"/>
        </w:rPr>
        <w:t xml:space="preserve"> них средств местного бюджета – 5377,7 тыс.</w:t>
      </w:r>
      <w:r w:rsidR="008C4C8E">
        <w:rPr>
          <w:color w:val="000000" w:themeColor="text1"/>
          <w:sz w:val="28"/>
          <w:szCs w:val="28"/>
        </w:rPr>
        <w:t xml:space="preserve"> </w:t>
      </w:r>
      <w:r w:rsidRPr="009E0EC4">
        <w:rPr>
          <w:color w:val="000000" w:themeColor="text1"/>
          <w:sz w:val="28"/>
          <w:szCs w:val="28"/>
        </w:rPr>
        <w:t>рублей.</w:t>
      </w:r>
    </w:p>
    <w:p w:rsidR="009E0EC4" w:rsidRPr="009E0EC4" w:rsidRDefault="008C4C8E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текущий момент</w:t>
      </w:r>
      <w:r w:rsidR="009E0EC4" w:rsidRPr="009E0EC4">
        <w:rPr>
          <w:color w:val="000000" w:themeColor="text1"/>
          <w:sz w:val="28"/>
          <w:szCs w:val="28"/>
        </w:rPr>
        <w:t xml:space="preserve"> остается потребность в установке приборов учета в 375 многоквар</w:t>
      </w:r>
      <w:r>
        <w:rPr>
          <w:color w:val="000000" w:themeColor="text1"/>
          <w:sz w:val="28"/>
          <w:szCs w:val="28"/>
        </w:rPr>
        <w:t>тирных домах и в совокупности составляет 833 ед.</w:t>
      </w:r>
      <w:r w:rsidR="009E0EC4" w:rsidRPr="009E0EC4">
        <w:rPr>
          <w:color w:val="000000" w:themeColor="text1"/>
          <w:sz w:val="28"/>
          <w:szCs w:val="28"/>
        </w:rPr>
        <w:t xml:space="preserve"> Расчетный объем финанс</w:t>
      </w:r>
      <w:r>
        <w:rPr>
          <w:color w:val="000000" w:themeColor="text1"/>
          <w:sz w:val="28"/>
          <w:szCs w:val="28"/>
        </w:rPr>
        <w:t>ирования на эти цели составляет более 30 миллионов</w:t>
      </w:r>
      <w:r w:rsidR="009E0EC4" w:rsidRPr="009E0EC4">
        <w:rPr>
          <w:color w:val="000000" w:themeColor="text1"/>
          <w:sz w:val="28"/>
          <w:szCs w:val="28"/>
        </w:rPr>
        <w:t xml:space="preserve"> рублей. </w:t>
      </w:r>
    </w:p>
    <w:p w:rsidR="009E0EC4" w:rsidRPr="009E0EC4" w:rsidRDefault="009E0EC4" w:rsidP="009E0EC4">
      <w:pPr>
        <w:pStyle w:val="20"/>
        <w:tabs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холодного климата с большим потреблением энергетических ресурсов энергосбережение имеет высокую социальную и экономическую зн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чимость. Растет износ энергетического оборудования и тепло-водопровод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ов, низка управляемость крупных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энергосистем города, снижается экономическая доступность энергетических ресурсов для потребителей. Все это приводит к большим потерям материальных и энергетических ресурсов, снижению эффе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тивности энергосистем, росту тарифов на энергетические ресурсы и в целом увеличению финансовой нагрузки на потребителей.</w:t>
      </w:r>
    </w:p>
    <w:p w:rsidR="009E0EC4" w:rsidRPr="009E0EC4" w:rsidRDefault="008C4C8E" w:rsidP="009E0EC4">
      <w:pPr>
        <w:tabs>
          <w:tab w:val="left" w:pos="7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 законом</w:t>
      </w:r>
      <w:r w:rsidR="009E0EC4" w:rsidRPr="009E0EC4">
        <w:rPr>
          <w:color w:val="000000" w:themeColor="text1"/>
          <w:sz w:val="28"/>
          <w:szCs w:val="28"/>
        </w:rPr>
        <w:t xml:space="preserve">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>Об энергосбережении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 xml:space="preserve">  определены полномочия органов местного самоуправления муниципального образования в области энергосбережения.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В предстоящий период на территории городского округа должны быть выполнены установленные Федеральным законом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Об энергосбережении</w:t>
      </w:r>
      <w:r w:rsidR="00445D64">
        <w:rPr>
          <w:color w:val="000000" w:themeColor="text1"/>
          <w:sz w:val="28"/>
          <w:szCs w:val="28"/>
        </w:rPr>
        <w:t>»</w:t>
      </w:r>
      <w:r w:rsidRPr="009E0EC4">
        <w:rPr>
          <w:color w:val="000000" w:themeColor="text1"/>
          <w:sz w:val="28"/>
          <w:szCs w:val="28"/>
        </w:rPr>
        <w:t xml:space="preserve"> тр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бования в части управления процессом энергосбережения, в том числе: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применение энергосберегающих технологий при проектировании, стр</w:t>
      </w:r>
      <w:r w:rsidR="009E0EC4" w:rsidRPr="009E0EC4">
        <w:rPr>
          <w:color w:val="000000" w:themeColor="text1"/>
          <w:sz w:val="28"/>
          <w:szCs w:val="28"/>
        </w:rPr>
        <w:t>о</w:t>
      </w:r>
      <w:r w:rsidR="009E0EC4" w:rsidRPr="009E0EC4">
        <w:rPr>
          <w:color w:val="000000" w:themeColor="text1"/>
          <w:sz w:val="28"/>
          <w:szCs w:val="28"/>
        </w:rPr>
        <w:t>ительстве, реконструкции и капитальном ремонте объектов капитального стр</w:t>
      </w:r>
      <w:r w:rsidR="009E0EC4" w:rsidRPr="009E0EC4">
        <w:rPr>
          <w:color w:val="000000" w:themeColor="text1"/>
          <w:sz w:val="28"/>
          <w:szCs w:val="28"/>
        </w:rPr>
        <w:t>о</w:t>
      </w:r>
      <w:r w:rsidR="009E0EC4" w:rsidRPr="009E0EC4">
        <w:rPr>
          <w:color w:val="000000" w:themeColor="text1"/>
          <w:sz w:val="28"/>
          <w:szCs w:val="28"/>
        </w:rPr>
        <w:t>ительства;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проведение энергетических обследований;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учет энергетических ресурсов;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ведение энергетических паспортов;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нормирование потребления энергетических ресурсов.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Мероприятия Программы  направлены на улучшение качества жизни населения городского округа за счет реализации энергосберегающих меропри</w:t>
      </w:r>
      <w:r w:rsidRPr="009E0EC4">
        <w:rPr>
          <w:color w:val="000000" w:themeColor="text1"/>
          <w:sz w:val="28"/>
          <w:szCs w:val="28"/>
        </w:rPr>
        <w:t>я</w:t>
      </w:r>
      <w:r w:rsidRPr="009E0EC4">
        <w:rPr>
          <w:color w:val="000000" w:themeColor="text1"/>
          <w:sz w:val="28"/>
          <w:szCs w:val="28"/>
        </w:rPr>
        <w:t>тий, обеспечение инновационного развития городского округа за счет повыш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ния энергетической эффективности, удовлетворение обоснованных потребн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стей населения и экономики городского округа в энергетических ресурсах, о</w:t>
      </w:r>
      <w:r w:rsidRPr="009E0EC4">
        <w:rPr>
          <w:color w:val="000000" w:themeColor="text1"/>
          <w:sz w:val="28"/>
          <w:szCs w:val="28"/>
        </w:rPr>
        <w:t>п</w:t>
      </w:r>
      <w:r w:rsidRPr="009E0EC4">
        <w:rPr>
          <w:color w:val="000000" w:themeColor="text1"/>
          <w:sz w:val="28"/>
          <w:szCs w:val="28"/>
        </w:rPr>
        <w:t>тимизация расходной части бюджета городского округа за счет сокращения платежей за энергетические ресурсы, снижение размера платежей населения городского округа и хозяйствующих субъектов за энергетические ресурсы.</w:t>
      </w:r>
    </w:p>
    <w:p w:rsidR="009E0EC4" w:rsidRPr="009E0EC4" w:rsidRDefault="009E0EC4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мероприятия решаются задачи:</w:t>
      </w:r>
    </w:p>
    <w:p w:rsidR="009E0EC4" w:rsidRPr="009E0EC4" w:rsidRDefault="008C4C8E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вание нормативной правовой базы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округа;</w:t>
      </w:r>
    </w:p>
    <w:p w:rsidR="009E0EC4" w:rsidRPr="009E0EC4" w:rsidRDefault="008C4C8E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инвестиционных проектов в области энергосбережения и повышения энергетической эффективности;</w:t>
      </w:r>
    </w:p>
    <w:p w:rsidR="009E0EC4" w:rsidRPr="009E0EC4" w:rsidRDefault="008C4C8E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энергетических обследований и паспортизации потребит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лей энергетических ресурсов;</w:t>
      </w:r>
    </w:p>
    <w:p w:rsidR="009E0EC4" w:rsidRPr="009E0EC4" w:rsidRDefault="008C4C8E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приборов учета энергетических ресурсов и их диспетчериз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ция;</w:t>
      </w:r>
    </w:p>
    <w:p w:rsidR="009E0EC4" w:rsidRPr="009E0EC4" w:rsidRDefault="008C4C8E" w:rsidP="009E0EC4">
      <w:pPr>
        <w:pStyle w:val="20"/>
        <w:tabs>
          <w:tab w:val="left" w:pos="260"/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энергосберегающих технологий и энергетически эффекти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ного оборуд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в жилищно- коммунальной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сфере.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Активное проведение энергосберегающей политики позволит повысить технический уровень энергетического комплекса городского округа и при с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хранении комфортных условий у конечных потребителей снизить финансовую нагрузку, связанную с потреблением энергоресурсов, на бюджеты всех уровней и население. Реализация энергосберегающих мероприятий Программы позв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лит обеспечить энергетическую безопасность городского округа, повысить конкурентоспособность продукции, сэкономить энергоресурсы, снизить ур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вень роста стоимости жилищно-коммунальных услуг, повысить устойчивость коммунальных систем жизнеобеспечения населения.</w:t>
      </w:r>
    </w:p>
    <w:p w:rsidR="008C4C8E" w:rsidRDefault="008C4C8E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E0EC4" w:rsidRPr="008C4C8E" w:rsidRDefault="008C4C8E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4 </w:t>
      </w:r>
      <w:r w:rsidR="00445D6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Восстановление и развитие объектов внешнего благоустройства на территории городского округа Верхняя Пышма до 2020 года</w:t>
      </w:r>
    </w:p>
    <w:p w:rsidR="00541D4E" w:rsidRPr="00541D4E" w:rsidRDefault="00541D4E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b/>
          <w:color w:val="000000" w:themeColor="text1"/>
          <w:sz w:val="16"/>
          <w:szCs w:val="16"/>
        </w:rPr>
      </w:pPr>
    </w:p>
    <w:p w:rsidR="009E0EC4" w:rsidRPr="00541D4E" w:rsidRDefault="009E0EC4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>Уличное освещение городско округа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Оптимальная освещенность создает хорошее настроение и способствует улучшению условий работы и отдыха людей. Качественное и высокоэффекти</w:t>
      </w:r>
      <w:r w:rsidRPr="009E0EC4">
        <w:rPr>
          <w:color w:val="000000" w:themeColor="text1"/>
          <w:sz w:val="28"/>
          <w:szCs w:val="28"/>
        </w:rPr>
        <w:t>в</w:t>
      </w:r>
      <w:r w:rsidRPr="009E0EC4">
        <w:rPr>
          <w:color w:val="000000" w:themeColor="text1"/>
          <w:sz w:val="28"/>
          <w:szCs w:val="28"/>
        </w:rPr>
        <w:t>ное наружное освещение служит показателем стабильности, способствует сн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жению количества проявлений криминогенного характера, повышает инте</w:t>
      </w:r>
      <w:r w:rsidRPr="009E0EC4">
        <w:rPr>
          <w:color w:val="000000" w:themeColor="text1"/>
          <w:sz w:val="28"/>
          <w:szCs w:val="28"/>
        </w:rPr>
        <w:t>н</w:t>
      </w:r>
      <w:r w:rsidRPr="009E0EC4">
        <w:rPr>
          <w:color w:val="000000" w:themeColor="text1"/>
          <w:sz w:val="28"/>
          <w:szCs w:val="28"/>
        </w:rPr>
        <w:t>сивность грузопассажирских перевозок, является видимым проявлением э</w:t>
      </w:r>
      <w:r w:rsidRPr="009E0EC4">
        <w:rPr>
          <w:color w:val="000000" w:themeColor="text1"/>
          <w:sz w:val="28"/>
          <w:szCs w:val="28"/>
        </w:rPr>
        <w:t>ф</w:t>
      </w:r>
      <w:r w:rsidRPr="009E0EC4">
        <w:rPr>
          <w:color w:val="000000" w:themeColor="text1"/>
          <w:sz w:val="28"/>
          <w:szCs w:val="28"/>
        </w:rPr>
        <w:t>фективности работы исполнительных органов власти.</w:t>
      </w:r>
    </w:p>
    <w:p w:rsidR="009E0EC4" w:rsidRPr="009E0EC4" w:rsidRDefault="009E0EC4" w:rsidP="009E0EC4">
      <w:pPr>
        <w:tabs>
          <w:tab w:val="left" w:pos="798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pacing w:val="2"/>
          <w:sz w:val="28"/>
          <w:szCs w:val="28"/>
        </w:rPr>
      </w:pPr>
      <w:r w:rsidRPr="009E0EC4">
        <w:rPr>
          <w:color w:val="000000" w:themeColor="text1"/>
          <w:spacing w:val="2"/>
          <w:sz w:val="28"/>
          <w:szCs w:val="28"/>
        </w:rPr>
        <w:t>Многие опоры наружного освещения в городском округе находятся в аварийном состоянии, так как эксплуатируются более 50 лет. Также нагрузку на опоры увеличивает подвешивание на них дополнительных сетей кабельн</w:t>
      </w:r>
      <w:r w:rsidRPr="009E0EC4">
        <w:rPr>
          <w:color w:val="000000" w:themeColor="text1"/>
          <w:spacing w:val="2"/>
          <w:sz w:val="28"/>
          <w:szCs w:val="28"/>
        </w:rPr>
        <w:t>о</w:t>
      </w:r>
      <w:r w:rsidRPr="009E0EC4">
        <w:rPr>
          <w:color w:val="000000" w:themeColor="text1"/>
          <w:spacing w:val="2"/>
          <w:sz w:val="28"/>
          <w:szCs w:val="28"/>
        </w:rPr>
        <w:t>го телевидения, рекламных щитов, дорожных знаков и т.п.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 настоящее время</w:t>
      </w:r>
      <w:r w:rsidRPr="009E0EC4">
        <w:rPr>
          <w:color w:val="000000" w:themeColor="text1"/>
          <w:spacing w:val="6"/>
          <w:sz w:val="28"/>
          <w:szCs w:val="28"/>
        </w:rPr>
        <w:t xml:space="preserve"> протяженность наружных сетей уличного освещ</w:t>
      </w:r>
      <w:r w:rsidRPr="009E0EC4">
        <w:rPr>
          <w:color w:val="000000" w:themeColor="text1"/>
          <w:spacing w:val="6"/>
          <w:sz w:val="28"/>
          <w:szCs w:val="28"/>
        </w:rPr>
        <w:t>е</w:t>
      </w:r>
      <w:r w:rsidRPr="009E0EC4">
        <w:rPr>
          <w:color w:val="000000" w:themeColor="text1"/>
          <w:spacing w:val="6"/>
          <w:sz w:val="28"/>
          <w:szCs w:val="28"/>
        </w:rPr>
        <w:t xml:space="preserve">ния городского округа составляет </w:t>
      </w:r>
      <w:smartTag w:uri="urn:schemas-microsoft-com:office:smarttags" w:element="metricconverter">
        <w:smartTagPr>
          <w:attr w:name="ProductID" w:val="176,3 км"/>
        </w:smartTagPr>
        <w:r w:rsidRPr="009E0EC4">
          <w:rPr>
            <w:color w:val="000000" w:themeColor="text1"/>
            <w:spacing w:val="6"/>
            <w:sz w:val="28"/>
            <w:szCs w:val="28"/>
          </w:rPr>
          <w:t>176,3 км</w:t>
        </w:r>
      </w:smartTag>
      <w:r w:rsidRPr="009E0EC4">
        <w:rPr>
          <w:color w:val="000000" w:themeColor="text1"/>
          <w:spacing w:val="6"/>
          <w:sz w:val="28"/>
          <w:szCs w:val="28"/>
        </w:rPr>
        <w:t>.</w:t>
      </w:r>
    </w:p>
    <w:p w:rsidR="009E0EC4" w:rsidRPr="009E0EC4" w:rsidRDefault="009E0EC4" w:rsidP="009E0EC4">
      <w:pPr>
        <w:pStyle w:val="ConsPlusCell"/>
        <w:widowControl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программы направлено на обеспечение надежного и выс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коэффективного наружного освещения города </w:t>
      </w:r>
      <w:r w:rsidR="008C4C8E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 населенных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пунктов, форм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комфортных условий проживания в территории, решение проблем бе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дорожного движения в вечернее и ночное время и включает в себя выполнение работ:</w:t>
      </w:r>
    </w:p>
    <w:p w:rsidR="009E0EC4" w:rsidRPr="009E0EC4" w:rsidRDefault="008C4C8E" w:rsidP="009E0EC4">
      <w:pPr>
        <w:pStyle w:val="ConsPlusCell"/>
        <w:widowControl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по текущему содержанию и ремонту систем наружного освещения гор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да и населенных пунктов;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увеличению количества светильников и их замене;</w:t>
      </w:r>
    </w:p>
    <w:p w:rsidR="009E0EC4" w:rsidRPr="009E0EC4" w:rsidRDefault="008C4C8E" w:rsidP="009E0EC4">
      <w:pPr>
        <w:tabs>
          <w:tab w:val="left" w:pos="798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9E0EC4" w:rsidRPr="009E0EC4">
        <w:rPr>
          <w:color w:val="000000" w:themeColor="text1"/>
          <w:sz w:val="28"/>
          <w:szCs w:val="28"/>
        </w:rPr>
        <w:t>повышению надежности и эффективности установок наружного осв</w:t>
      </w:r>
      <w:r w:rsidR="009E0EC4" w:rsidRPr="009E0EC4">
        <w:rPr>
          <w:color w:val="000000" w:themeColor="text1"/>
          <w:sz w:val="28"/>
          <w:szCs w:val="28"/>
        </w:rPr>
        <w:t>е</w:t>
      </w:r>
      <w:r w:rsidR="009E0EC4" w:rsidRPr="009E0EC4">
        <w:rPr>
          <w:color w:val="000000" w:themeColor="text1"/>
          <w:sz w:val="28"/>
          <w:szCs w:val="28"/>
        </w:rPr>
        <w:t>щения, а также снижению эксплуатационных затрат;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экономное использование электроэнергии и средств, выделяемых на с</w:t>
      </w:r>
      <w:r w:rsidR="009E0EC4" w:rsidRPr="009E0EC4">
        <w:rPr>
          <w:color w:val="000000" w:themeColor="text1"/>
          <w:sz w:val="28"/>
          <w:szCs w:val="28"/>
        </w:rPr>
        <w:t>о</w:t>
      </w:r>
      <w:r w:rsidR="009E0EC4" w:rsidRPr="009E0EC4">
        <w:rPr>
          <w:color w:val="000000" w:themeColor="text1"/>
          <w:sz w:val="28"/>
          <w:szCs w:val="28"/>
        </w:rPr>
        <w:t>держание систем наружного освещения.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41D4E" w:rsidRDefault="00541D4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541D4E" w:rsidRDefault="00541D4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9E0EC4" w:rsidRPr="00541D4E" w:rsidRDefault="008C4C8E" w:rsidP="009E0EC4">
      <w:pPr>
        <w:tabs>
          <w:tab w:val="left" w:pos="798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 xml:space="preserve">Санитарное содержание </w:t>
      </w:r>
      <w:r w:rsidR="009E0EC4" w:rsidRPr="00541D4E">
        <w:rPr>
          <w:b/>
          <w:color w:val="000000" w:themeColor="text1"/>
          <w:sz w:val="28"/>
          <w:szCs w:val="28"/>
        </w:rPr>
        <w:t>и благоустройство территорий городского округа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ойства и санитарного содержания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г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 Верхняя Пышма осуществляется в соответствии с федерал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законодательством, Правилами благоустройства, обеспечения санитарного содержания территорий, обращения с бытовыми отходами в городском округе Верхняя Пышма, утвержденными Решением Думы городского округа Верхняя Пышма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июня 2012 года №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51/7 и другими нормативно-правовыми акт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ми городского округа. Средства направлены на выполнение работ по са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нита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ному содержанию территорий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, вывозу нес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анкционированных навалов мусора,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отлову безнадзорных </w:t>
      </w:r>
      <w:r w:rsidR="008C4C8E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животных,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разборке и вывозу бесхозяйных сооружений.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Недостаточно занимаются благоустройством и содержанием закрепле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территорий организации, расположенные на территории городского окр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га. </w:t>
      </w:r>
    </w:p>
    <w:p w:rsidR="009E0EC4" w:rsidRPr="009E0EC4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решения данной проблемы требуется участие и взаимодействие орг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 местного самоуправления с привлечением населения, предприятий и орг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низаций. Результатом данных мероприятий должно стать улучшение эколог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ческой обстановки и создание среды комфортной для проживания населения городского округа, а также совершенствование эстетического состояния терр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тории.</w:t>
      </w:r>
    </w:p>
    <w:p w:rsidR="009E0EC4" w:rsidRPr="009E0EC4" w:rsidRDefault="009E0EC4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0EC4" w:rsidRPr="00541D4E" w:rsidRDefault="008C4C8E" w:rsidP="009E0E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Озеленение</w:t>
      </w:r>
      <w:r w:rsidR="009E0EC4" w:rsidRPr="0054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территорий городского округа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городского округа находится значительное число зеленых насаждений, как и в местах общего пользования (парки, скверы), так и на пр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домовых территориях. В настоящее время значительная часть данных насажд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ний находится в ветхом состоянии и требует реконструкции либо ликвидации с дальнейшим восстановлением. В весенне-летний период зеленые насаждения требуют постоянного сезонного ухода (покос, подрезка, частичная вырубка, 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коративная обрезка и т.д.). </w:t>
      </w:r>
    </w:p>
    <w:p w:rsidR="009E0EC4" w:rsidRPr="009E0EC4" w:rsidRDefault="008C4C8E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для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комфортности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 улучшения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эстетического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общегородских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проведение сезонных работ по скашиванию травы на газонах и иных общегородских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территориях,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разбивке цветников и уходу за ними. 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EC4" w:rsidRPr="00541D4E" w:rsidRDefault="009E0EC4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541D4E">
        <w:rPr>
          <w:b/>
          <w:color w:val="000000" w:themeColor="text1"/>
          <w:sz w:val="28"/>
          <w:szCs w:val="28"/>
        </w:rPr>
        <w:t xml:space="preserve">Комплексное благоустройство дворовых </w:t>
      </w:r>
      <w:r w:rsidR="008C4C8E" w:rsidRPr="00541D4E">
        <w:rPr>
          <w:b/>
          <w:color w:val="000000" w:themeColor="text1"/>
          <w:sz w:val="28"/>
          <w:szCs w:val="28"/>
        </w:rPr>
        <w:t>территорий многокварти</w:t>
      </w:r>
      <w:r w:rsidR="008C4C8E" w:rsidRPr="00541D4E">
        <w:rPr>
          <w:b/>
          <w:color w:val="000000" w:themeColor="text1"/>
          <w:sz w:val="28"/>
          <w:szCs w:val="28"/>
        </w:rPr>
        <w:t>р</w:t>
      </w:r>
      <w:r w:rsidR="008C4C8E" w:rsidRPr="00541D4E">
        <w:rPr>
          <w:b/>
          <w:color w:val="000000" w:themeColor="text1"/>
          <w:sz w:val="28"/>
          <w:szCs w:val="28"/>
        </w:rPr>
        <w:t>ных</w:t>
      </w:r>
      <w:r w:rsidRPr="00541D4E">
        <w:rPr>
          <w:b/>
          <w:color w:val="000000" w:themeColor="text1"/>
          <w:sz w:val="28"/>
          <w:szCs w:val="28"/>
        </w:rPr>
        <w:t xml:space="preserve"> домов</w:t>
      </w:r>
    </w:p>
    <w:p w:rsidR="009E0EC4" w:rsidRPr="009E0EC4" w:rsidRDefault="009E0EC4" w:rsidP="009E0EC4">
      <w:pPr>
        <w:tabs>
          <w:tab w:val="left" w:pos="540"/>
          <w:tab w:val="left" w:pos="798"/>
          <w:tab w:val="left" w:pos="9071"/>
          <w:tab w:val="left" w:pos="9923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lastRenderedPageBreak/>
        <w:t>На территории городского округа в совок</w:t>
      </w:r>
      <w:r w:rsidR="008C4C8E">
        <w:rPr>
          <w:color w:val="000000" w:themeColor="text1"/>
          <w:sz w:val="28"/>
          <w:szCs w:val="28"/>
        </w:rPr>
        <w:t>упности насчитывается</w:t>
      </w:r>
      <w:r w:rsidRPr="009E0EC4">
        <w:rPr>
          <w:color w:val="000000" w:themeColor="text1"/>
          <w:sz w:val="28"/>
          <w:szCs w:val="28"/>
        </w:rPr>
        <w:t xml:space="preserve"> более 217 дворовых территорий многоквартирных домов, численность проживающих в этих многоквартирных домах составляет 55,7 тысячи человек.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Комфортность проживания в многоквартирных жилых домах определяе</w:t>
      </w:r>
      <w:r w:rsidRPr="009E0EC4">
        <w:rPr>
          <w:color w:val="000000" w:themeColor="text1"/>
          <w:sz w:val="28"/>
          <w:szCs w:val="28"/>
        </w:rPr>
        <w:t>т</w:t>
      </w:r>
      <w:r w:rsidRPr="009E0EC4">
        <w:rPr>
          <w:color w:val="000000" w:themeColor="text1"/>
          <w:sz w:val="28"/>
          <w:szCs w:val="28"/>
        </w:rPr>
        <w:t>ся уровнем благоустройства дворовых территорий с учетом организации во дворах дорожно-</w:t>
      </w:r>
      <w:proofErr w:type="spellStart"/>
      <w:r w:rsidRPr="009E0EC4">
        <w:rPr>
          <w:color w:val="000000" w:themeColor="text1"/>
          <w:sz w:val="28"/>
          <w:szCs w:val="28"/>
        </w:rPr>
        <w:t>тропиночной</w:t>
      </w:r>
      <w:proofErr w:type="spellEnd"/>
      <w:r w:rsidRPr="009E0EC4">
        <w:rPr>
          <w:color w:val="000000" w:themeColor="text1"/>
          <w:sz w:val="28"/>
          <w:szCs w:val="28"/>
        </w:rPr>
        <w:t xml:space="preserve"> сети, реконструкции озеленения, детских спо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тивно-игровых площадок, организации площадок для выгула собак, устройства хозяйственных площадок для сушки белья, чистки одежды, ковров и предметов домашнего обихода, упорядочения парковки индивидуального транспорта, об</w:t>
      </w:r>
      <w:r w:rsidRPr="009E0EC4">
        <w:rPr>
          <w:color w:val="000000" w:themeColor="text1"/>
          <w:sz w:val="28"/>
          <w:szCs w:val="28"/>
        </w:rPr>
        <w:t>у</w:t>
      </w:r>
      <w:r w:rsidRPr="009E0EC4">
        <w:rPr>
          <w:color w:val="000000" w:themeColor="text1"/>
          <w:sz w:val="28"/>
          <w:szCs w:val="28"/>
        </w:rPr>
        <w:t>стройства мест сбора и временного хранения мусора.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Многоквартирные дома городского округа Верхняя Пышма в основном были построены в 1950-1970 годах, соответственно в то время было выполнено и благоустройство прилегающих территорий. На сегодняшний день состояние дворовых территорий не соответствует современным требованиям планировки, имеющееся на них оборудование   устарело и во многих случаях не отвечает требованиям безопасности. 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детскими игровыми площадками оборудовано поря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ка 196 дворовых территорий, что составляет 90 процентов от их общего кол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чества.  На площадках установлено 1030 единиц игрового и спортивного об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76 % которого требуют замены. Все ра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сположенные конструкции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сезонных мероприятий по благоустройству территорий, силами упра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яющих компаний и обслуживающих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 ежегодно </w:t>
      </w:r>
      <w:proofErr w:type="spellStart"/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ревизируются</w:t>
      </w:r>
      <w:proofErr w:type="spellEnd"/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производится их покраска,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мелкий ремонт или де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монтаж поврежденных эл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ментов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это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значительно улучшает </w:t>
      </w:r>
      <w:r w:rsidR="008C4C8E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благоустройства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 и комфортность, и безопасность проживания </w:t>
      </w:r>
      <w:r w:rsidR="008C4C8E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граждан.</w:t>
      </w:r>
    </w:p>
    <w:p w:rsidR="009E0EC4" w:rsidRPr="009E0EC4" w:rsidRDefault="009E0EC4" w:rsidP="009E0EC4">
      <w:pPr>
        <w:pStyle w:val="af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и населенных пунктах городского округа практически отсу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ствуют площадки для выгула животных, расположенных вне территории дв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ров с учетом обеспечения их доступности, существующая планировка д</w:t>
      </w:r>
      <w:r w:rsidR="008C4C8E">
        <w:rPr>
          <w:rFonts w:ascii="Times New Roman" w:hAnsi="Times New Roman" w:cs="Times New Roman"/>
          <w:color w:val="000000" w:themeColor="text1"/>
          <w:sz w:val="28"/>
          <w:szCs w:val="28"/>
        </w:rPr>
        <w:t>воров не учитывает наличие мест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парковок автомобильного транспорта и прое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дов к жилым домам.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Анализ обеспеченности дворов элементами внешнего благоустройства показывает, что уровень их комфортности не отвечает современным требов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ниям жителей города и населенных пунктов.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Следует также отметить наличие проблем и в части технического соде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жания имеющихся дворовых сооружений и зеленых насаждений. В городе и населенных пунктах существуют детские игровые и спортивные площадки, имеющие, как правило, высокий процент износа и представляющие опасность для жизни и здоровья жителей. Имеются многочисленные обращения граждан по вопросам затененности жилых помещений и разрушения строительных ко</w:t>
      </w:r>
      <w:r w:rsidRPr="009E0EC4">
        <w:rPr>
          <w:color w:val="000000" w:themeColor="text1"/>
          <w:sz w:val="28"/>
          <w:szCs w:val="28"/>
        </w:rPr>
        <w:t>н</w:t>
      </w:r>
      <w:r w:rsidRPr="009E0EC4">
        <w:rPr>
          <w:color w:val="000000" w:themeColor="text1"/>
          <w:sz w:val="28"/>
          <w:szCs w:val="28"/>
        </w:rPr>
        <w:t>струкций жилых домов разросшимися зелеными насаждениями. Одной из пр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чин не благоустроенности дворовых территорий является дефицит средств в местном бюджете городского округа, ежегодно выделяемых на новое стро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тельство и содержание объектов внешнего благоустройства.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lastRenderedPageBreak/>
        <w:t>Проблемой для решения вопроса комплексного благоустройства двор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вых территорий является также застройка населенных пунктов жилыми домами средней и малой этажности, которая характеризуется небольшими расстояни</w:t>
      </w:r>
      <w:r w:rsidRPr="009E0EC4">
        <w:rPr>
          <w:color w:val="000000" w:themeColor="text1"/>
          <w:sz w:val="28"/>
          <w:szCs w:val="28"/>
        </w:rPr>
        <w:t>я</w:t>
      </w:r>
      <w:r w:rsidRPr="009E0EC4">
        <w:rPr>
          <w:color w:val="000000" w:themeColor="text1"/>
          <w:sz w:val="28"/>
          <w:szCs w:val="28"/>
        </w:rPr>
        <w:t>ми между зданиями, дробностью открытых пространств, высокой плотностью строений. На таких территориях население обеспечивается лишь минимальным комплексом функционально совместимых элементов благоустройства, не в</w:t>
      </w:r>
      <w:r w:rsidRPr="009E0EC4">
        <w:rPr>
          <w:color w:val="000000" w:themeColor="text1"/>
          <w:sz w:val="28"/>
          <w:szCs w:val="28"/>
        </w:rPr>
        <w:t>ы</w:t>
      </w:r>
      <w:r w:rsidRPr="009E0EC4">
        <w:rPr>
          <w:color w:val="000000" w:themeColor="text1"/>
          <w:sz w:val="28"/>
          <w:szCs w:val="28"/>
        </w:rPr>
        <w:t xml:space="preserve">держиваются нормы, предъявляемые к размещению автостоянок и парковок (минимальное удаление от окон зданий - от 10 до </w:t>
      </w:r>
      <w:smartTag w:uri="urn:schemas-microsoft-com:office:smarttags" w:element="metricconverter">
        <w:smartTagPr>
          <w:attr w:name="ProductID" w:val="35 метров"/>
        </w:smartTagPr>
        <w:r w:rsidRPr="009E0EC4">
          <w:rPr>
            <w:color w:val="000000" w:themeColor="text1"/>
            <w:sz w:val="28"/>
            <w:szCs w:val="28"/>
          </w:rPr>
          <w:t>35 метров</w:t>
        </w:r>
      </w:smartTag>
      <w:r w:rsidRPr="009E0EC4">
        <w:rPr>
          <w:color w:val="000000" w:themeColor="text1"/>
          <w:sz w:val="28"/>
          <w:szCs w:val="28"/>
        </w:rPr>
        <w:t>).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Требования жителей к созданию более высокого уровня благоустройства дворовых территорий, а также острота проблем, накопившихся в этой сфере, предполагает выведение этих вопросов в разряд первостепенных.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При этом использование программно-целевого метода для решения задач, направленных на повышение уровня благоустройства дворов, капитальный 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монт и ремонт дворовых территорий многоквартирных домов, проездов к дв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ровым территориям многоквартирных домов определяется тем, что данные з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дачи: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bookmarkStart w:id="11" w:name="sub_38"/>
      <w:r w:rsidRPr="009E0EC4">
        <w:rPr>
          <w:color w:val="000000" w:themeColor="text1"/>
          <w:sz w:val="28"/>
          <w:szCs w:val="28"/>
        </w:rPr>
        <w:t>1) требуют значительных бюджетных расходов и сроков реализации, пр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вышающих один год;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bookmarkStart w:id="12" w:name="sub_39"/>
      <w:bookmarkEnd w:id="11"/>
      <w:r w:rsidRPr="009E0EC4">
        <w:rPr>
          <w:color w:val="000000" w:themeColor="text1"/>
          <w:sz w:val="28"/>
          <w:szCs w:val="28"/>
        </w:rPr>
        <w:t>2) их решение оказывает существенное положительное влияние на соц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альное благополучие общества;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bookmarkStart w:id="13" w:name="sub_41"/>
      <w:bookmarkEnd w:id="12"/>
      <w:r w:rsidRPr="009E0EC4">
        <w:rPr>
          <w:color w:val="000000" w:themeColor="text1"/>
          <w:sz w:val="28"/>
          <w:szCs w:val="28"/>
        </w:rPr>
        <w:t>3) носят комплексный характер.</w:t>
      </w:r>
      <w:bookmarkEnd w:id="13"/>
    </w:p>
    <w:p w:rsidR="009E0EC4" w:rsidRPr="009E0EC4" w:rsidRDefault="009E0EC4" w:rsidP="009E0EC4">
      <w:pPr>
        <w:pStyle w:val="ConsPlusNormal"/>
        <w:widowControl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созданию новых и обустройству существующих хозя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ственных, детских, спортивных площадок малыми архитектурными формами, ремонту дворовых территорий и проездов к дворовым территориям многоква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тирных домов населенных пунктов направлено на создание более комфортного уровня жизни для жителей городского округа.</w:t>
      </w:r>
    </w:p>
    <w:p w:rsidR="009E0EC4" w:rsidRPr="009E0EC4" w:rsidRDefault="009E0EC4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Источником финансирования мероприятий являются как средства мес</w:t>
      </w:r>
      <w:r w:rsidRPr="009E0EC4">
        <w:rPr>
          <w:color w:val="000000" w:themeColor="text1"/>
          <w:sz w:val="28"/>
          <w:szCs w:val="28"/>
        </w:rPr>
        <w:t>т</w:t>
      </w:r>
      <w:r w:rsidRPr="009E0EC4">
        <w:rPr>
          <w:color w:val="000000" w:themeColor="text1"/>
          <w:sz w:val="28"/>
          <w:szCs w:val="28"/>
        </w:rPr>
        <w:t xml:space="preserve">ного бюджета, так и средства областного бюджета (на условиях </w:t>
      </w:r>
      <w:proofErr w:type="spellStart"/>
      <w:r w:rsidRPr="009E0EC4">
        <w:rPr>
          <w:color w:val="000000" w:themeColor="text1"/>
          <w:sz w:val="28"/>
          <w:szCs w:val="28"/>
        </w:rPr>
        <w:t>софинансир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вания</w:t>
      </w:r>
      <w:proofErr w:type="spellEnd"/>
      <w:r w:rsidRPr="009E0EC4">
        <w:rPr>
          <w:color w:val="000000" w:themeColor="text1"/>
          <w:sz w:val="28"/>
          <w:szCs w:val="28"/>
        </w:rPr>
        <w:t>):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предоставление субсидии местным бюджетам на выполнение меропри</w:t>
      </w:r>
      <w:r w:rsidR="009E0EC4" w:rsidRPr="009E0EC4">
        <w:rPr>
          <w:color w:val="000000" w:themeColor="text1"/>
          <w:sz w:val="28"/>
          <w:szCs w:val="28"/>
        </w:rPr>
        <w:t>я</w:t>
      </w:r>
      <w:r w:rsidR="009E0EC4" w:rsidRPr="009E0EC4">
        <w:rPr>
          <w:color w:val="000000" w:themeColor="text1"/>
          <w:sz w:val="28"/>
          <w:szCs w:val="28"/>
        </w:rPr>
        <w:t>тий по благоустройству дворовых территорий в муниципальных образованиях в Свердловской области;</w:t>
      </w: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>предоставление субсидий местным бюджетам на выполнение меропри</w:t>
      </w:r>
      <w:r w:rsidR="009E0EC4" w:rsidRPr="009E0EC4">
        <w:rPr>
          <w:color w:val="000000" w:themeColor="text1"/>
          <w:sz w:val="28"/>
          <w:szCs w:val="28"/>
        </w:rPr>
        <w:t>я</w:t>
      </w:r>
      <w:r w:rsidR="009E0EC4" w:rsidRPr="009E0EC4">
        <w:rPr>
          <w:color w:val="000000" w:themeColor="text1"/>
          <w:sz w:val="28"/>
          <w:szCs w:val="28"/>
        </w:rPr>
        <w:t>тий по развитию и модернизации объектов внешнего благоустройства муниц</w:t>
      </w:r>
      <w:r w:rsidR="009E0EC4" w:rsidRPr="009E0EC4">
        <w:rPr>
          <w:color w:val="000000" w:themeColor="text1"/>
          <w:sz w:val="28"/>
          <w:szCs w:val="28"/>
        </w:rPr>
        <w:t>и</w:t>
      </w:r>
      <w:r w:rsidR="009E0EC4" w:rsidRPr="009E0EC4">
        <w:rPr>
          <w:color w:val="000000" w:themeColor="text1"/>
          <w:sz w:val="28"/>
          <w:szCs w:val="28"/>
        </w:rPr>
        <w:t xml:space="preserve">пальной собственности, выделяемых по подпрограмме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>Восстановление и ра</w:t>
      </w:r>
      <w:r w:rsidR="009E0EC4" w:rsidRPr="009E0EC4">
        <w:rPr>
          <w:color w:val="000000" w:themeColor="text1"/>
          <w:sz w:val="28"/>
          <w:szCs w:val="28"/>
        </w:rPr>
        <w:t>з</w:t>
      </w:r>
      <w:r w:rsidR="009E0EC4" w:rsidRPr="009E0EC4">
        <w:rPr>
          <w:color w:val="000000" w:themeColor="text1"/>
          <w:sz w:val="28"/>
          <w:szCs w:val="28"/>
        </w:rPr>
        <w:t>витие объектов внешнего благоустройства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 xml:space="preserve"> государственной программы Свердловской области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>Развитие жилищно-коммунального хозяйства и пов</w:t>
      </w:r>
      <w:r w:rsidR="009E0EC4" w:rsidRPr="009E0EC4">
        <w:rPr>
          <w:color w:val="000000" w:themeColor="text1"/>
          <w:sz w:val="28"/>
          <w:szCs w:val="28"/>
        </w:rPr>
        <w:t>ы</w:t>
      </w:r>
      <w:r w:rsidR="009E0EC4" w:rsidRPr="009E0EC4">
        <w:rPr>
          <w:color w:val="000000" w:themeColor="text1"/>
          <w:sz w:val="28"/>
          <w:szCs w:val="28"/>
        </w:rPr>
        <w:t>шение энергетической эффективности в Свердловской области до 2020 года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EC4" w:rsidRPr="009E0EC4" w:rsidRDefault="008C4C8E" w:rsidP="009E0EC4">
      <w:pPr>
        <w:tabs>
          <w:tab w:val="left" w:pos="798"/>
        </w:tabs>
        <w:ind w:firstLine="709"/>
        <w:jc w:val="both"/>
        <w:rPr>
          <w:color w:val="000000" w:themeColor="text1"/>
          <w:sz w:val="28"/>
          <w:szCs w:val="28"/>
        </w:rPr>
      </w:pPr>
      <w:r w:rsidRPr="008C4C8E">
        <w:rPr>
          <w:b/>
          <w:bCs/>
          <w:color w:val="000000" w:themeColor="text1"/>
          <w:sz w:val="28"/>
          <w:szCs w:val="28"/>
        </w:rPr>
        <w:t xml:space="preserve">Подпрограмма 5 </w:t>
      </w:r>
      <w:r w:rsidR="00445D64">
        <w:rPr>
          <w:b/>
          <w:bCs/>
          <w:color w:val="000000" w:themeColor="text1"/>
          <w:sz w:val="28"/>
          <w:szCs w:val="28"/>
        </w:rPr>
        <w:t>«</w:t>
      </w:r>
      <w:r w:rsidRPr="008C4C8E">
        <w:rPr>
          <w:b/>
          <w:bCs/>
          <w:color w:val="000000" w:themeColor="text1"/>
          <w:sz w:val="28"/>
          <w:szCs w:val="28"/>
        </w:rPr>
        <w:t>Дорожное хозяйство на территории</w:t>
      </w:r>
      <w:r>
        <w:rPr>
          <w:b/>
          <w:bCs/>
          <w:color w:val="000000" w:themeColor="text1"/>
          <w:sz w:val="28"/>
          <w:szCs w:val="28"/>
        </w:rPr>
        <w:t xml:space="preserve"> городского окр</w:t>
      </w:r>
      <w:r w:rsidRPr="008C4C8E">
        <w:rPr>
          <w:b/>
          <w:bCs/>
          <w:color w:val="000000" w:themeColor="text1"/>
          <w:sz w:val="28"/>
          <w:szCs w:val="28"/>
        </w:rPr>
        <w:t>уга Верхняя Пышма до 2020 года</w:t>
      </w:r>
      <w:r w:rsidR="00445D64">
        <w:rPr>
          <w:b/>
          <w:bCs/>
          <w:color w:val="000000" w:themeColor="text1"/>
          <w:sz w:val="28"/>
          <w:szCs w:val="28"/>
        </w:rPr>
        <w:t>»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Автомобильные дороги являются одной из важных составляющих совр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менных городов: они обеспечивают жизнедеятельность и во многом определ</w:t>
      </w:r>
      <w:r w:rsidRPr="009E0EC4">
        <w:rPr>
          <w:color w:val="000000" w:themeColor="text1"/>
          <w:sz w:val="28"/>
          <w:szCs w:val="28"/>
        </w:rPr>
        <w:t>я</w:t>
      </w:r>
      <w:r w:rsidRPr="009E0EC4">
        <w:rPr>
          <w:color w:val="000000" w:themeColor="text1"/>
          <w:sz w:val="28"/>
          <w:szCs w:val="28"/>
        </w:rPr>
        <w:t>ют возможности развития территории, по ним осуществляются перевозки гр</w:t>
      </w:r>
      <w:r w:rsidRPr="009E0EC4">
        <w:rPr>
          <w:color w:val="000000" w:themeColor="text1"/>
          <w:sz w:val="28"/>
          <w:szCs w:val="28"/>
        </w:rPr>
        <w:t>у</w:t>
      </w:r>
      <w:r w:rsidRPr="009E0EC4">
        <w:rPr>
          <w:color w:val="000000" w:themeColor="text1"/>
          <w:sz w:val="28"/>
          <w:szCs w:val="28"/>
        </w:rPr>
        <w:lastRenderedPageBreak/>
        <w:t>зов и пассажиров; дороги обеспечивают мобильность населения и доступность материальных ресурсов. Значение автомобильных дорог постоянно растет в связи с изменением образа жизни людей, превращением автомобиля в необх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димое средство передвижения, со значительным повышением спроса на авт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мобильные перевозки в условиях роста промышленного и сельскохозяйстве</w:t>
      </w:r>
      <w:r w:rsidRPr="009E0EC4">
        <w:rPr>
          <w:color w:val="000000" w:themeColor="text1"/>
          <w:sz w:val="28"/>
          <w:szCs w:val="28"/>
        </w:rPr>
        <w:t>н</w:t>
      </w:r>
      <w:r w:rsidRPr="009E0EC4">
        <w:rPr>
          <w:color w:val="000000" w:themeColor="text1"/>
          <w:sz w:val="28"/>
          <w:szCs w:val="28"/>
        </w:rPr>
        <w:t xml:space="preserve">ного производства, увеличения объемов строительства и развития сферы услуг.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Подпрограмма направлена на содержание и текущий ремонт автомобил</w:t>
      </w:r>
      <w:r w:rsidRPr="009E0EC4">
        <w:rPr>
          <w:color w:val="000000" w:themeColor="text1"/>
          <w:sz w:val="28"/>
          <w:szCs w:val="28"/>
        </w:rPr>
        <w:t>ь</w:t>
      </w:r>
      <w:r w:rsidRPr="009E0EC4">
        <w:rPr>
          <w:color w:val="000000" w:themeColor="text1"/>
          <w:sz w:val="28"/>
          <w:szCs w:val="28"/>
        </w:rPr>
        <w:t>ных дорог, тротуаров и внутриквартальных проездов в соответствии с правил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ми, стандартами, техническими нормами и другими нормативными документ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ми, относящимися к обеспечению безопасности дорожного движения в горо</w:t>
      </w:r>
      <w:r w:rsidRPr="009E0EC4">
        <w:rPr>
          <w:color w:val="000000" w:themeColor="text1"/>
          <w:sz w:val="28"/>
          <w:szCs w:val="28"/>
        </w:rPr>
        <w:t>д</w:t>
      </w:r>
      <w:r w:rsidRPr="009E0EC4">
        <w:rPr>
          <w:color w:val="000000" w:themeColor="text1"/>
          <w:sz w:val="28"/>
          <w:szCs w:val="28"/>
        </w:rPr>
        <w:t>ском округе. Комплекс содержания улично- дорожной сети включает в себя м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ханизированную уборку дорог, тротуаров, остановок общественного транспо</w:t>
      </w:r>
      <w:r w:rsidRPr="009E0EC4">
        <w:rPr>
          <w:color w:val="000000" w:themeColor="text1"/>
          <w:sz w:val="28"/>
          <w:szCs w:val="28"/>
        </w:rPr>
        <w:t>р</w:t>
      </w:r>
      <w:r w:rsidRPr="009E0EC4">
        <w:rPr>
          <w:color w:val="000000" w:themeColor="text1"/>
          <w:sz w:val="28"/>
          <w:szCs w:val="28"/>
        </w:rPr>
        <w:t>та; содержание светофорных объектов, дорожных знаков и ливневой канализ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ции. Также предусматриваются мероприятия по устройству дорожных неро</w:t>
      </w:r>
      <w:r w:rsidRPr="009E0EC4">
        <w:rPr>
          <w:color w:val="000000" w:themeColor="text1"/>
          <w:sz w:val="28"/>
          <w:szCs w:val="28"/>
        </w:rPr>
        <w:t>в</w:t>
      </w:r>
      <w:r w:rsidRPr="009E0EC4">
        <w:rPr>
          <w:color w:val="000000" w:themeColor="text1"/>
          <w:sz w:val="28"/>
          <w:szCs w:val="28"/>
        </w:rPr>
        <w:t>ностей в местах пешеходных переходов у социально- значимых объектов.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Качество дорог - важнейший фактор инвестиционной привлекательности городского округа. Наличие современной дорожной инфраструктуры - необх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 xml:space="preserve">димое условие социально-экономического развития городского округа Верхняя Пышма. 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В условиях современного строительства при постоянно растущей инте</w:t>
      </w:r>
      <w:r w:rsidRPr="009E0EC4">
        <w:rPr>
          <w:color w:val="000000" w:themeColor="text1"/>
          <w:sz w:val="28"/>
          <w:szCs w:val="28"/>
        </w:rPr>
        <w:t>н</w:t>
      </w:r>
      <w:r w:rsidRPr="009E0EC4">
        <w:rPr>
          <w:color w:val="000000" w:themeColor="text1"/>
          <w:sz w:val="28"/>
          <w:szCs w:val="28"/>
        </w:rPr>
        <w:t>сивности движения транспорта очень важно сократить его задержки на пер</w:t>
      </w:r>
      <w:r w:rsidRPr="009E0EC4">
        <w:rPr>
          <w:color w:val="000000" w:themeColor="text1"/>
          <w:sz w:val="28"/>
          <w:szCs w:val="28"/>
        </w:rPr>
        <w:t>е</w:t>
      </w:r>
      <w:r w:rsidRPr="009E0EC4">
        <w:rPr>
          <w:color w:val="000000" w:themeColor="text1"/>
          <w:sz w:val="28"/>
          <w:szCs w:val="28"/>
        </w:rPr>
        <w:t>крестках и обеспечить наибольшую безопасность движения. Наиболее полно эта задача решается при расширении улиц и внутриквартальных проездов. Кроме того, при строительстве микрорайонов не в полной мере выполнены р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боты по их благоустройству - отсутствуют тротуары. Практически в городском округе не осуществляется ремонт и реконструкция существующих тротуаров с момента их строительства. Ежегодно выделяемый размер средств не позволяет решить крайне важные вопросы по перспективному развитию сети автом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 xml:space="preserve">бильных дорог общего пользования в городском округе Верхняя Пышма. </w:t>
      </w:r>
    </w:p>
    <w:p w:rsidR="009E0EC4" w:rsidRPr="008C4C8E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8C4C8E">
        <w:rPr>
          <w:color w:val="000000" w:themeColor="text1"/>
          <w:sz w:val="28"/>
          <w:szCs w:val="28"/>
        </w:rPr>
        <w:t>Решение данных проблем требует программно-целевого подхода и для координации деятельности в сфере содержания автомобильных дорог, ко</w:t>
      </w:r>
      <w:r w:rsidRPr="008C4C8E">
        <w:rPr>
          <w:color w:val="000000" w:themeColor="text1"/>
          <w:sz w:val="28"/>
          <w:szCs w:val="28"/>
        </w:rPr>
        <w:t>м</w:t>
      </w:r>
      <w:r w:rsidRPr="008C4C8E">
        <w:rPr>
          <w:color w:val="000000" w:themeColor="text1"/>
          <w:sz w:val="28"/>
          <w:szCs w:val="28"/>
        </w:rPr>
        <w:t>плекса инженерно-технических мероприятий для поддержания элементов об</w:t>
      </w:r>
      <w:r w:rsidRPr="008C4C8E">
        <w:rPr>
          <w:color w:val="000000" w:themeColor="text1"/>
          <w:sz w:val="28"/>
          <w:szCs w:val="28"/>
        </w:rPr>
        <w:t>у</w:t>
      </w:r>
      <w:r w:rsidRPr="008C4C8E">
        <w:rPr>
          <w:color w:val="000000" w:themeColor="text1"/>
          <w:sz w:val="28"/>
          <w:szCs w:val="28"/>
        </w:rPr>
        <w:t>стройства городских и сельских дорог в надлежащем порядке и создания ко</w:t>
      </w:r>
      <w:r w:rsidRPr="008C4C8E">
        <w:rPr>
          <w:color w:val="000000" w:themeColor="text1"/>
          <w:sz w:val="28"/>
          <w:szCs w:val="28"/>
        </w:rPr>
        <w:t>м</w:t>
      </w:r>
      <w:r w:rsidRPr="008C4C8E">
        <w:rPr>
          <w:color w:val="000000" w:themeColor="text1"/>
          <w:sz w:val="28"/>
          <w:szCs w:val="28"/>
        </w:rPr>
        <w:t>фортных условий для работы и проживания граждан.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8C4C8E" w:rsidRPr="008C4C8E" w:rsidRDefault="008C4C8E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Подпрограмма 6 </w:t>
      </w:r>
      <w:r w:rsidR="00445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реализации муниципальной пр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граммы </w:t>
      </w:r>
      <w:r w:rsidR="00445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жилищно-коммунального хозяйства, дорожного хозя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ства и транспортного обслуживания, повышение энергетической эффе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тивности на территории городского округа Верхняя Пышма до 2020 года</w:t>
      </w:r>
      <w:r w:rsidR="00445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деятельности учреждения является оказание муниципальных услуг, выполнение работ и исполнение муниципальных функций органов мес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самоуправления в сфере жилищно- коммунального хозяйства, транспорта, энергетики и связи. Администрацией городского округа Верхняя Пышма было создано </w:t>
      </w:r>
      <w:r w:rsidR="00541D4E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541D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учреждение 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Комитет жилищно-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коммунального хозяйства</w:t>
      </w:r>
      <w:r w:rsidR="00445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На учреждение возложены следующие полномочия:</w:t>
      </w:r>
    </w:p>
    <w:p w:rsidR="009E0EC4" w:rsidRPr="009E0EC4" w:rsidRDefault="008C4C8E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электро-, тело-, газо- и водоснабжения населения, водоо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организация эксплуатации и развития коммунальной инфраструктуры, реализация мероприятий в области энергосбережения и повышения энергетич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эффективности;</w:t>
      </w:r>
    </w:p>
    <w:p w:rsidR="009E0EC4" w:rsidRPr="009E0EC4" w:rsidRDefault="008C4C8E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работ по благоустройству, 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нитарному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держанию территорий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уличному 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освещению и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озеленению территорий горо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0EC4"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округа;</w:t>
      </w:r>
    </w:p>
    <w:p w:rsidR="009E0EC4" w:rsidRPr="009E0EC4" w:rsidRDefault="008C4C8E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E0EC4">
        <w:rPr>
          <w:color w:val="000000" w:themeColor="text1"/>
          <w:sz w:val="28"/>
          <w:szCs w:val="28"/>
        </w:rPr>
        <w:t>организация содержания</w:t>
      </w:r>
      <w:r w:rsidR="009E0EC4" w:rsidRPr="009E0EC4">
        <w:rPr>
          <w:color w:val="000000" w:themeColor="text1"/>
          <w:sz w:val="28"/>
          <w:szCs w:val="28"/>
        </w:rPr>
        <w:t xml:space="preserve"> и ремонта автомобильных дорог общег</w:t>
      </w:r>
      <w:r>
        <w:rPr>
          <w:color w:val="000000" w:themeColor="text1"/>
          <w:sz w:val="28"/>
          <w:szCs w:val="28"/>
        </w:rPr>
        <w:t>о пол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зования местного значения</w:t>
      </w:r>
      <w:r w:rsidR="009E0EC4" w:rsidRPr="009E0EC4">
        <w:rPr>
          <w:color w:val="000000" w:themeColor="text1"/>
          <w:sz w:val="28"/>
          <w:szCs w:val="28"/>
        </w:rPr>
        <w:t>;</w:t>
      </w:r>
    </w:p>
    <w:p w:rsidR="009E0EC4" w:rsidRPr="009E0EC4" w:rsidRDefault="008C4C8E" w:rsidP="009E0E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E0EC4" w:rsidRPr="009E0EC4">
        <w:rPr>
          <w:color w:val="000000" w:themeColor="text1"/>
          <w:sz w:val="28"/>
          <w:szCs w:val="28"/>
        </w:rPr>
        <w:t xml:space="preserve"> осуществлении контроля за обслуживанием и содержанием </w:t>
      </w:r>
      <w:r w:rsidRPr="009E0EC4">
        <w:rPr>
          <w:color w:val="000000" w:themeColor="text1"/>
          <w:sz w:val="28"/>
          <w:szCs w:val="28"/>
        </w:rPr>
        <w:t>муниц</w:t>
      </w:r>
      <w:r w:rsidRPr="009E0EC4">
        <w:rPr>
          <w:color w:val="000000" w:themeColor="text1"/>
          <w:sz w:val="28"/>
          <w:szCs w:val="28"/>
        </w:rPr>
        <w:t>и</w:t>
      </w:r>
      <w:r w:rsidRPr="009E0EC4">
        <w:rPr>
          <w:color w:val="000000" w:themeColor="text1"/>
          <w:sz w:val="28"/>
          <w:szCs w:val="28"/>
        </w:rPr>
        <w:t>пального жилищного</w:t>
      </w:r>
      <w:r w:rsidR="009E0EC4" w:rsidRPr="009E0EC4">
        <w:rPr>
          <w:color w:val="000000" w:themeColor="text1"/>
          <w:sz w:val="28"/>
          <w:szCs w:val="28"/>
        </w:rPr>
        <w:t xml:space="preserve"> фонда в пределах </w:t>
      </w:r>
      <w:r w:rsidRPr="009E0EC4">
        <w:rPr>
          <w:color w:val="000000" w:themeColor="text1"/>
          <w:sz w:val="28"/>
          <w:szCs w:val="28"/>
        </w:rPr>
        <w:t>полномочий,</w:t>
      </w:r>
      <w:r w:rsidR="009E0EC4" w:rsidRPr="009E0EC4">
        <w:rPr>
          <w:color w:val="000000" w:themeColor="text1"/>
          <w:sz w:val="28"/>
          <w:szCs w:val="28"/>
        </w:rPr>
        <w:t xml:space="preserve"> переданных администр</w:t>
      </w:r>
      <w:r w:rsidR="009E0EC4" w:rsidRPr="009E0EC4">
        <w:rPr>
          <w:color w:val="000000" w:themeColor="text1"/>
          <w:sz w:val="28"/>
          <w:szCs w:val="28"/>
        </w:rPr>
        <w:t>а</w:t>
      </w:r>
      <w:r w:rsidR="009E0EC4" w:rsidRPr="009E0EC4">
        <w:rPr>
          <w:color w:val="000000" w:themeColor="text1"/>
          <w:sz w:val="28"/>
          <w:szCs w:val="28"/>
        </w:rPr>
        <w:t>цией городского округа.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данного учреждения осуществляют планирование работ, подготовку всех необходимых документов для реализации мероприятий, а та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же контроль качества их дальнейшего выполнения.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деятельности учреждения осуществляется за счет средств местного бюджета. Реализация муниципальной программы обеспечив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ет реализацию основных направлений социальной политики на территории г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0EC4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 Верхняя Пышма и предусматривает реализацию мероприятий, обеспечивающих выполнение полномочий, закрепленных законодательством Российской Федерации за органами местного самоуправления</w:t>
      </w:r>
    </w:p>
    <w:p w:rsidR="009E0EC4" w:rsidRPr="009E0EC4" w:rsidRDefault="009E0EC4" w:rsidP="009E0EC4">
      <w:pPr>
        <w:pStyle w:val="ConsPlusNormal"/>
        <w:tabs>
          <w:tab w:val="left" w:pos="7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C8E" w:rsidRDefault="009E0EC4" w:rsidP="008C4C8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Цели и задачи муниципальной программы, </w:t>
      </w:r>
    </w:p>
    <w:p w:rsidR="009E0EC4" w:rsidRPr="009E0EC4" w:rsidRDefault="009E0EC4" w:rsidP="008C4C8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показатели реализации муниципальной программы</w:t>
      </w:r>
    </w:p>
    <w:p w:rsidR="009E0EC4" w:rsidRPr="009E0EC4" w:rsidRDefault="009E0EC4" w:rsidP="009E0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Цели и задачи муниципальной программы, целевые показатели реализ</w:t>
      </w:r>
      <w:r w:rsidRPr="009E0EC4">
        <w:rPr>
          <w:color w:val="000000" w:themeColor="text1"/>
          <w:sz w:val="28"/>
          <w:szCs w:val="28"/>
        </w:rPr>
        <w:t>а</w:t>
      </w:r>
      <w:r w:rsidRPr="009E0EC4">
        <w:rPr>
          <w:color w:val="000000" w:themeColor="text1"/>
          <w:sz w:val="28"/>
          <w:szCs w:val="28"/>
        </w:rPr>
        <w:t>ции муниципальной программы приведены в приложении №</w:t>
      </w:r>
      <w:r w:rsidR="008C4C8E">
        <w:rPr>
          <w:color w:val="000000" w:themeColor="text1"/>
          <w:sz w:val="28"/>
          <w:szCs w:val="28"/>
        </w:rPr>
        <w:t xml:space="preserve"> 2</w:t>
      </w:r>
      <w:r w:rsidRPr="009E0EC4">
        <w:rPr>
          <w:color w:val="000000" w:themeColor="text1"/>
          <w:sz w:val="28"/>
          <w:szCs w:val="28"/>
        </w:rPr>
        <w:t xml:space="preserve"> к настоящей м</w:t>
      </w:r>
      <w:r w:rsidRPr="009E0EC4">
        <w:rPr>
          <w:color w:val="000000" w:themeColor="text1"/>
          <w:sz w:val="28"/>
          <w:szCs w:val="28"/>
        </w:rPr>
        <w:t>у</w:t>
      </w:r>
      <w:r w:rsidRPr="009E0EC4">
        <w:rPr>
          <w:color w:val="000000" w:themeColor="text1"/>
          <w:sz w:val="28"/>
          <w:szCs w:val="28"/>
        </w:rPr>
        <w:t>ниципальной программе.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0EC4" w:rsidRPr="009E0EC4" w:rsidRDefault="009E0EC4" w:rsidP="008C4C8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E0EC4">
        <w:rPr>
          <w:b/>
          <w:color w:val="000000" w:themeColor="text1"/>
          <w:sz w:val="28"/>
          <w:szCs w:val="28"/>
        </w:rPr>
        <w:t>Раздел 3. План мероприятий по выполнению муниципальной программы</w:t>
      </w: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E0EC4" w:rsidRPr="009E0EC4" w:rsidRDefault="009E0EC4" w:rsidP="009E0E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План мероприятий по выполнению пр</w:t>
      </w:r>
      <w:r w:rsidR="008C4C8E">
        <w:rPr>
          <w:color w:val="000000" w:themeColor="text1"/>
          <w:sz w:val="28"/>
          <w:szCs w:val="28"/>
        </w:rPr>
        <w:t xml:space="preserve">ограммы приведен в приложении            </w:t>
      </w:r>
      <w:r w:rsidRPr="009E0EC4">
        <w:rPr>
          <w:color w:val="000000" w:themeColor="text1"/>
          <w:sz w:val="28"/>
          <w:szCs w:val="28"/>
        </w:rPr>
        <w:t>№</w:t>
      </w:r>
      <w:r w:rsidR="008C4C8E">
        <w:rPr>
          <w:color w:val="000000" w:themeColor="text1"/>
          <w:sz w:val="28"/>
          <w:szCs w:val="28"/>
        </w:rPr>
        <w:t xml:space="preserve"> 3</w:t>
      </w:r>
      <w:r w:rsidRPr="009E0EC4">
        <w:rPr>
          <w:color w:val="000000" w:themeColor="text1"/>
          <w:sz w:val="28"/>
          <w:szCs w:val="28"/>
        </w:rPr>
        <w:t xml:space="preserve"> к настоящей муниципальной программе.</w:t>
      </w:r>
    </w:p>
    <w:p w:rsidR="009E0EC4" w:rsidRPr="009E0EC4" w:rsidRDefault="009E0EC4" w:rsidP="009E0EC4">
      <w:pPr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 xml:space="preserve">1) План мероприятий по выполнению подпрограммы 1 </w:t>
      </w:r>
      <w:r w:rsidR="00445D64">
        <w:rPr>
          <w:color w:val="000000" w:themeColor="text1"/>
          <w:sz w:val="28"/>
          <w:szCs w:val="28"/>
        </w:rPr>
        <w:t>«</w:t>
      </w:r>
      <w:r w:rsidRPr="009E0EC4">
        <w:rPr>
          <w:color w:val="000000" w:themeColor="text1"/>
          <w:sz w:val="28"/>
          <w:szCs w:val="28"/>
        </w:rPr>
        <w:t>Развитие и м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дернизация систем коммунальной инфраструктуры теплоснабжения, водосна</w:t>
      </w:r>
      <w:r w:rsidRPr="009E0EC4">
        <w:rPr>
          <w:color w:val="000000" w:themeColor="text1"/>
          <w:sz w:val="28"/>
          <w:szCs w:val="28"/>
        </w:rPr>
        <w:t>б</w:t>
      </w:r>
      <w:r w:rsidRPr="009E0EC4">
        <w:rPr>
          <w:color w:val="000000" w:themeColor="text1"/>
          <w:sz w:val="28"/>
          <w:szCs w:val="28"/>
        </w:rPr>
        <w:t>жения и водоотведения, электроснабжения, газоснабжения на территории г</w:t>
      </w:r>
      <w:r w:rsidRPr="009E0EC4">
        <w:rPr>
          <w:color w:val="000000" w:themeColor="text1"/>
          <w:sz w:val="28"/>
          <w:szCs w:val="28"/>
        </w:rPr>
        <w:t>о</w:t>
      </w:r>
      <w:r w:rsidRPr="009E0EC4">
        <w:rPr>
          <w:color w:val="000000" w:themeColor="text1"/>
          <w:sz w:val="28"/>
          <w:szCs w:val="28"/>
        </w:rPr>
        <w:t>родского округа Верхняя Пышма до 2020 года</w:t>
      </w:r>
      <w:r w:rsidR="00445D64">
        <w:rPr>
          <w:color w:val="000000" w:themeColor="text1"/>
          <w:sz w:val="28"/>
          <w:szCs w:val="28"/>
        </w:rPr>
        <w:t>»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Исполнители подпрограммы:</w:t>
      </w:r>
    </w:p>
    <w:p w:rsidR="009E0EC4" w:rsidRPr="009E0EC4" w:rsidRDefault="008C4C8E" w:rsidP="009E0E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10" w:history="1">
        <w:r w:rsidR="009E0EC4" w:rsidRPr="008C4C8E">
          <w:rPr>
            <w:rStyle w:val="af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9E0EC4" w:rsidRPr="008C4C8E">
        <w:rPr>
          <w:color w:val="000000" w:themeColor="text1"/>
          <w:sz w:val="28"/>
          <w:szCs w:val="28"/>
        </w:rPr>
        <w:t xml:space="preserve"> Российской Федерации о контрактной системе в сфере з</w:t>
      </w:r>
      <w:r w:rsidR="009E0EC4" w:rsidRPr="008C4C8E">
        <w:rPr>
          <w:color w:val="000000" w:themeColor="text1"/>
          <w:sz w:val="28"/>
          <w:szCs w:val="28"/>
        </w:rPr>
        <w:t>а</w:t>
      </w:r>
      <w:r w:rsidR="009E0EC4" w:rsidRPr="008C4C8E">
        <w:rPr>
          <w:color w:val="000000" w:themeColor="text1"/>
          <w:sz w:val="28"/>
          <w:szCs w:val="28"/>
        </w:rPr>
        <w:t>ку</w:t>
      </w:r>
      <w:r w:rsidR="009E0EC4" w:rsidRPr="009E0EC4">
        <w:rPr>
          <w:color w:val="000000" w:themeColor="text1"/>
          <w:sz w:val="28"/>
          <w:szCs w:val="28"/>
        </w:rPr>
        <w:t>пок товаров, работ, услуг для обеспечения государственных и муниципал</w:t>
      </w:r>
      <w:r w:rsidR="009E0EC4" w:rsidRPr="009E0EC4">
        <w:rPr>
          <w:color w:val="000000" w:themeColor="text1"/>
          <w:sz w:val="28"/>
          <w:szCs w:val="28"/>
        </w:rPr>
        <w:t>ь</w:t>
      </w:r>
      <w:r w:rsidR="009E0EC4" w:rsidRPr="009E0EC4">
        <w:rPr>
          <w:color w:val="000000" w:themeColor="text1"/>
          <w:sz w:val="28"/>
          <w:szCs w:val="28"/>
        </w:rPr>
        <w:t>ных нужд;</w:t>
      </w:r>
    </w:p>
    <w:p w:rsidR="009E0EC4" w:rsidRPr="009E0EC4" w:rsidRDefault="008C4C8E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9E0EC4" w:rsidRPr="009E0EC4">
        <w:rPr>
          <w:color w:val="000000" w:themeColor="text1"/>
          <w:sz w:val="28"/>
          <w:szCs w:val="28"/>
        </w:rPr>
        <w:t>администрация городского округа Верхняя Пышма;</w:t>
      </w:r>
    </w:p>
    <w:p w:rsidR="009E0EC4" w:rsidRPr="009E0EC4" w:rsidRDefault="008C4C8E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EC4" w:rsidRPr="009E0EC4">
        <w:rPr>
          <w:color w:val="000000" w:themeColor="text1"/>
          <w:sz w:val="28"/>
          <w:szCs w:val="28"/>
        </w:rPr>
        <w:t xml:space="preserve">муниципальное казенное учреждение </w:t>
      </w:r>
      <w:r w:rsidR="00445D64">
        <w:rPr>
          <w:color w:val="000000" w:themeColor="text1"/>
          <w:sz w:val="28"/>
          <w:szCs w:val="28"/>
        </w:rPr>
        <w:t>«</w:t>
      </w:r>
      <w:r w:rsidR="009E0EC4" w:rsidRPr="009E0EC4">
        <w:rPr>
          <w:color w:val="000000" w:themeColor="text1"/>
          <w:sz w:val="28"/>
          <w:szCs w:val="28"/>
        </w:rPr>
        <w:t>Комитет жилищно- коммунал</w:t>
      </w:r>
      <w:r w:rsidR="009E0EC4" w:rsidRPr="009E0EC4">
        <w:rPr>
          <w:color w:val="000000" w:themeColor="text1"/>
          <w:sz w:val="28"/>
          <w:szCs w:val="28"/>
        </w:rPr>
        <w:t>ь</w:t>
      </w:r>
      <w:r w:rsidR="009E0EC4" w:rsidRPr="009E0EC4">
        <w:rPr>
          <w:color w:val="000000" w:themeColor="text1"/>
          <w:sz w:val="28"/>
          <w:szCs w:val="28"/>
        </w:rPr>
        <w:t>ного хозяйства</w:t>
      </w:r>
      <w:r w:rsidR="00445D64">
        <w:rPr>
          <w:color w:val="000000" w:themeColor="text1"/>
          <w:sz w:val="28"/>
          <w:szCs w:val="28"/>
        </w:rPr>
        <w:t>»</w:t>
      </w:r>
      <w:r w:rsidR="009E0EC4" w:rsidRPr="009E0EC4">
        <w:rPr>
          <w:color w:val="000000" w:themeColor="text1"/>
          <w:sz w:val="28"/>
          <w:szCs w:val="28"/>
        </w:rPr>
        <w:t>.</w:t>
      </w:r>
    </w:p>
    <w:p w:rsidR="009E0EC4" w:rsidRPr="009E0EC4" w:rsidRDefault="009E0EC4" w:rsidP="009E0E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0EC4">
        <w:rPr>
          <w:color w:val="000000" w:themeColor="text1"/>
          <w:sz w:val="28"/>
          <w:szCs w:val="28"/>
        </w:rPr>
        <w:t>Финансирование подпрограммы осуществляется за счет средств бюджета городского округа и областного бюджета.</w:t>
      </w:r>
    </w:p>
    <w:p w:rsidR="000C2694" w:rsidRPr="009332EB" w:rsidRDefault="000C2694" w:rsidP="009332EB">
      <w:pPr>
        <w:tabs>
          <w:tab w:val="left" w:leader="underscore" w:pos="9639"/>
        </w:tabs>
        <w:ind w:firstLine="7088"/>
        <w:jc w:val="both"/>
        <w:rPr>
          <w:spacing w:val="-5"/>
          <w:sz w:val="27"/>
          <w:szCs w:val="27"/>
        </w:rPr>
      </w:pPr>
    </w:p>
    <w:p w:rsidR="004A10F3" w:rsidRDefault="004A10F3" w:rsidP="00BC3554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4A10F3" w:rsidRDefault="004A10F3" w:rsidP="00BC3554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0C2694" w:rsidRDefault="000C2694" w:rsidP="00BC3554">
      <w:pPr>
        <w:tabs>
          <w:tab w:val="left" w:leader="underscore" w:pos="9639"/>
        </w:tabs>
        <w:jc w:val="both"/>
        <w:rPr>
          <w:sz w:val="28"/>
          <w:szCs w:val="28"/>
        </w:rPr>
        <w:sectPr w:rsidR="000C2694" w:rsidSect="0031064E">
          <w:headerReference w:type="default" r:id="rId11"/>
          <w:type w:val="continuous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0C2694" w:rsidRPr="00A85F1C" w:rsidRDefault="000C2694" w:rsidP="002E657F">
      <w:pPr>
        <w:ind w:firstLine="12191"/>
      </w:pPr>
      <w:r w:rsidRPr="00A85F1C">
        <w:lastRenderedPageBreak/>
        <w:t xml:space="preserve">ПРИЛОЖЕНИЕ № </w:t>
      </w:r>
      <w:r w:rsidR="00F952A8">
        <w:t>1</w:t>
      </w:r>
    </w:p>
    <w:p w:rsidR="000C2694" w:rsidRDefault="00A85F1C" w:rsidP="002E657F">
      <w:pPr>
        <w:ind w:firstLine="12191"/>
      </w:pPr>
      <w:r>
        <w:t>к П</w:t>
      </w:r>
      <w:r w:rsidR="000C2694" w:rsidRPr="00A85F1C">
        <w:t>рограмме</w:t>
      </w:r>
    </w:p>
    <w:p w:rsidR="00B81FBD" w:rsidRDefault="00B81FBD" w:rsidP="00B81FBD">
      <w:pPr>
        <w:jc w:val="center"/>
      </w:pPr>
      <w:r w:rsidRPr="00B81FBD">
        <w:rPr>
          <w:b/>
          <w:bCs/>
        </w:rPr>
        <w:t>ЦЕЛИ, ЗАДАЧИ И ЦЕЛЕВЫЕ ПОКАЗАТЕЛИ</w:t>
      </w:r>
    </w:p>
    <w:p w:rsidR="00ED46D9" w:rsidRDefault="00B81FBD" w:rsidP="00B81FBD">
      <w:pPr>
        <w:jc w:val="center"/>
        <w:rPr>
          <w:b/>
          <w:bCs/>
        </w:rPr>
      </w:pPr>
      <w:r w:rsidRPr="00B81FBD">
        <w:rPr>
          <w:b/>
          <w:bCs/>
        </w:rPr>
        <w:t xml:space="preserve">реализации муниципальной программы </w:t>
      </w:r>
    </w:p>
    <w:p w:rsidR="00C371AE" w:rsidRDefault="00445D64" w:rsidP="00B81FBD">
      <w:pPr>
        <w:jc w:val="center"/>
        <w:rPr>
          <w:b/>
          <w:bCs/>
        </w:rPr>
      </w:pPr>
      <w:r>
        <w:rPr>
          <w:b/>
          <w:bCs/>
        </w:rPr>
        <w:t>«</w:t>
      </w:r>
      <w:r w:rsidR="00C371AE">
        <w:rPr>
          <w:b/>
          <w:bCs/>
        </w:rPr>
        <w:t xml:space="preserve">Развитие жилищно-коммунального хозяйства, дорожного хозяйства и транспортного обслуживания, </w:t>
      </w:r>
    </w:p>
    <w:p w:rsidR="00B81FBD" w:rsidRPr="00ED46D9" w:rsidRDefault="00C371AE" w:rsidP="00B81FBD">
      <w:pPr>
        <w:jc w:val="center"/>
        <w:rPr>
          <w:b/>
          <w:bCs/>
        </w:rPr>
      </w:pPr>
      <w:r>
        <w:rPr>
          <w:b/>
          <w:bCs/>
        </w:rPr>
        <w:t>повышение энергетической эффективности на территории городского округа Верхняя Пышма</w:t>
      </w:r>
      <w:r w:rsidR="00CB44C7">
        <w:rPr>
          <w:b/>
          <w:bCs/>
        </w:rPr>
        <w:t xml:space="preserve"> до 2020 года</w:t>
      </w:r>
      <w:r w:rsidR="00445D64">
        <w:rPr>
          <w:b/>
          <w:bCs/>
        </w:rPr>
        <w:t>»</w:t>
      </w:r>
    </w:p>
    <w:p w:rsidR="00B81FBD" w:rsidRDefault="00B81FBD" w:rsidP="00B81FB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343"/>
        <w:gridCol w:w="1417"/>
        <w:gridCol w:w="1276"/>
        <w:gridCol w:w="1276"/>
        <w:gridCol w:w="1275"/>
        <w:gridCol w:w="1276"/>
        <w:gridCol w:w="1276"/>
        <w:gridCol w:w="1276"/>
        <w:gridCol w:w="2402"/>
      </w:tblGrid>
      <w:tr w:rsidR="00AD62F6" w:rsidRPr="00F25291" w:rsidTr="006E25F5">
        <w:tc>
          <w:tcPr>
            <w:tcW w:w="913" w:type="dxa"/>
            <w:vMerge w:val="restart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№ строки</w:t>
            </w:r>
          </w:p>
        </w:tc>
        <w:tc>
          <w:tcPr>
            <w:tcW w:w="2343" w:type="dxa"/>
            <w:vMerge w:val="restart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Наименование 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цели (целей) 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и задач, целевых 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Единица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измерения</w:t>
            </w:r>
          </w:p>
        </w:tc>
        <w:tc>
          <w:tcPr>
            <w:tcW w:w="7655" w:type="dxa"/>
            <w:gridSpan w:val="6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402" w:type="dxa"/>
            <w:vMerge w:val="restart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Источник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значений</w:t>
            </w:r>
          </w:p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показателей</w:t>
            </w:r>
          </w:p>
        </w:tc>
      </w:tr>
      <w:tr w:rsidR="00AD62F6" w:rsidRPr="00F25291" w:rsidTr="006E25F5">
        <w:trPr>
          <w:trHeight w:val="890"/>
        </w:trPr>
        <w:tc>
          <w:tcPr>
            <w:tcW w:w="913" w:type="dxa"/>
            <w:vMerge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2020</w:t>
            </w:r>
          </w:p>
        </w:tc>
        <w:tc>
          <w:tcPr>
            <w:tcW w:w="2402" w:type="dxa"/>
            <w:vMerge/>
            <w:vAlign w:val="center"/>
          </w:tcPr>
          <w:p w:rsidR="00AD62F6" w:rsidRPr="00A531B3" w:rsidRDefault="00AD62F6" w:rsidP="006E25F5">
            <w:pPr>
              <w:jc w:val="center"/>
              <w:rPr>
                <w:sz w:val="22"/>
                <w:szCs w:val="22"/>
              </w:rPr>
            </w:pP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Default="00C371AE" w:rsidP="00C371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Подпрограмма 1.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Развитие и модернизация систем коммунальной инфраструктуры теплоснабжения, водоснабжения и водоотведения, </w:t>
            </w:r>
          </w:p>
          <w:p w:rsidR="00C371AE" w:rsidRPr="00C371AE" w:rsidRDefault="00C371AE" w:rsidP="00C371AE">
            <w:pPr>
              <w:ind w:firstLine="1872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электроснабжения, газоснабжения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Цель 1. Повышение комфортности проживания населения за счет развития и модернизации объектов инженерной инфраструктуры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 xml:space="preserve">Задача 1.1. Повышение устойчивой работы систем теплоснабжения, водоснабжения и водоотведения, электроснабжения для качественного </w:t>
            </w:r>
          </w:p>
          <w:p w:rsidR="00C371AE" w:rsidRPr="00C371AE" w:rsidRDefault="00C371AE" w:rsidP="00C371AE">
            <w:pPr>
              <w:ind w:firstLine="1021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использования энергоресурсов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Рост общего объема капитальных влож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ний в системы тепл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снабжения, электр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</w:t>
            </w:r>
            <w:proofErr w:type="gramStart"/>
            <w:r w:rsidRPr="00C371AE">
              <w:rPr>
                <w:sz w:val="22"/>
                <w:szCs w:val="22"/>
              </w:rPr>
              <w:t xml:space="preserve"> ,</w:t>
            </w:r>
            <w:proofErr w:type="gramEnd"/>
            <w:r w:rsidRPr="00C371AE">
              <w:rPr>
                <w:sz w:val="22"/>
                <w:szCs w:val="22"/>
              </w:rPr>
              <w:t xml:space="preserve"> вод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снабжения,  водоо</w:t>
            </w:r>
            <w:r w:rsidRPr="00C371AE">
              <w:rPr>
                <w:sz w:val="22"/>
                <w:szCs w:val="22"/>
              </w:rPr>
              <w:t>т</w:t>
            </w:r>
            <w:r w:rsidRPr="00C371AE">
              <w:rPr>
                <w:sz w:val="22"/>
                <w:szCs w:val="22"/>
              </w:rPr>
              <w:t>ведения и очистки сточных вод (без налога на прибыль, без налога на доба</w:t>
            </w:r>
            <w:r w:rsidRPr="00C371AE">
              <w:rPr>
                <w:sz w:val="22"/>
                <w:szCs w:val="22"/>
              </w:rPr>
              <w:t>в</w:t>
            </w:r>
            <w:r w:rsidRPr="00C371AE">
              <w:rPr>
                <w:sz w:val="22"/>
                <w:szCs w:val="22"/>
              </w:rPr>
              <w:t>ленную стоимость) к предшествующему периоду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102,5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103,9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104,3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Указ Президента Ро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сийской Федерации от 07.02.2012 № 600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уличной сети теплоснабжения, в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доснабжения, водоо</w:t>
            </w:r>
            <w:r w:rsidRPr="00C371AE">
              <w:rPr>
                <w:sz w:val="22"/>
                <w:szCs w:val="22"/>
              </w:rPr>
              <w:t>т</w:t>
            </w:r>
            <w:r w:rsidRPr="00C371AE">
              <w:rPr>
                <w:sz w:val="22"/>
                <w:szCs w:val="22"/>
              </w:rPr>
              <w:t>ведения, электр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 нужда</w:t>
            </w:r>
            <w:r w:rsidRPr="00C371AE">
              <w:rPr>
                <w:sz w:val="22"/>
                <w:szCs w:val="22"/>
              </w:rPr>
              <w:t>ю</w:t>
            </w:r>
            <w:r w:rsidRPr="00C371AE">
              <w:rPr>
                <w:sz w:val="22"/>
                <w:szCs w:val="22"/>
              </w:rPr>
              <w:t>щейся в замене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37,1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36,8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36,8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36,8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36,8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1.1.3.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Доля уличной сети </w:t>
            </w:r>
            <w:r w:rsidRPr="00C371AE">
              <w:rPr>
                <w:sz w:val="22"/>
                <w:szCs w:val="22"/>
              </w:rPr>
              <w:lastRenderedPageBreak/>
              <w:t>водоснабжения, ну</w:t>
            </w:r>
            <w:r w:rsidRPr="00C371AE">
              <w:rPr>
                <w:sz w:val="22"/>
                <w:szCs w:val="22"/>
              </w:rPr>
              <w:t>ж</w:t>
            </w:r>
            <w:r w:rsidRPr="00C371AE">
              <w:rPr>
                <w:sz w:val="22"/>
                <w:szCs w:val="22"/>
              </w:rPr>
              <w:t>дающейся в замене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79,4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79,1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78,8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78,5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78,2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lastRenderedPageBreak/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уличной сети водоотведения, ну</w:t>
            </w:r>
            <w:r w:rsidRPr="00C371AE">
              <w:rPr>
                <w:sz w:val="22"/>
                <w:szCs w:val="22"/>
              </w:rPr>
              <w:t>ж</w:t>
            </w:r>
            <w:r w:rsidRPr="00C371AE">
              <w:rPr>
                <w:sz w:val="22"/>
                <w:szCs w:val="22"/>
              </w:rPr>
              <w:t>дающейся в замене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73,4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1.1.5.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уличной сети электроснабжения, нуждающейся в 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мене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67,3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66,7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65,3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64,7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1.1.6.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населенных пунктов, обеспече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ных доброкачестве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ной питьевой водой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54,2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54,2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55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1.1.7.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населения, п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требляющего пить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вую воду стандартн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 качества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93,6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93,6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93,7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93,7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93,7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94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Указ Президента Ро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сийской Федерации от 07.02.2012 № 600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1.2. Развитие централизованного газоснабжения на территории городского округа Верхняя Пышма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1.2.1.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 Общая протяже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ность газовых сетей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293,20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295,03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295,26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296,02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296,78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297,56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31.01.2013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58/1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комплексном плане развития городского округа до 2020 года</w:t>
            </w:r>
            <w:r w:rsidR="00445D64">
              <w:rPr>
                <w:sz w:val="22"/>
                <w:szCs w:val="22"/>
              </w:rPr>
              <w:t>»</w:t>
            </w: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Подпрограмма 2.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>Повышение качества условий проживания населения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lastRenderedPageBreak/>
              <w:t>Цель 2. Улучшение жилищных условий граждан за счет проведения капитального ремонта в многоквартирных домах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2.1. Проведение мероприятий по капитальному ремонту жилищного фонда за счет средств оплаты за наем жилых помещений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Площадь жилых п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мещений, находящи</w:t>
            </w:r>
            <w:r w:rsidRPr="00C371AE">
              <w:rPr>
                <w:sz w:val="22"/>
                <w:szCs w:val="22"/>
              </w:rPr>
              <w:t>х</w:t>
            </w:r>
            <w:r w:rsidRPr="00C371AE">
              <w:rPr>
                <w:sz w:val="22"/>
                <w:szCs w:val="22"/>
              </w:rPr>
              <w:t>ся в муниципальной собственности в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домов, в которых проведен капитальный ремонт общего имущества, в год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proofErr w:type="spellStart"/>
            <w:r w:rsidRPr="00C371AE">
              <w:rPr>
                <w:sz w:val="22"/>
                <w:szCs w:val="22"/>
              </w:rPr>
              <w:t>тыс.кв.м</w:t>
            </w:r>
            <w:proofErr w:type="spellEnd"/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8,72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12,64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17,3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18,9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19,4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Форма государстве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ной статистической отчетности 1-жилфонд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2.1.2.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мног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квартирных домов, в которых проведен к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питальный ремонт общего имущества муниципального ж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лищного фонда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28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Форма государстве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ной статистической отчетности 1-жилфонд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2.2. Модернизация лифтового хозяйства в многоквартирных домах городского округа, отработавшего нормативный срок эксплуатации 25 лет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2.2.1.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граждан, проживающих в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домах, в которых модерниз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ровано лифтовое х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зяйство в целях обе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печения их безопа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ности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proofErr w:type="spellStart"/>
            <w:r w:rsidRPr="00C371AE">
              <w:rPr>
                <w:sz w:val="22"/>
                <w:szCs w:val="22"/>
              </w:rPr>
              <w:t>тыс.человек</w:t>
            </w:r>
            <w:proofErr w:type="spellEnd"/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8,6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12,8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Постановление Прав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тельства Свердловской области от 29 октября 2013 г. № 1330-ПП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2.2.2.</w:t>
            </w:r>
          </w:p>
        </w:tc>
        <w:tc>
          <w:tcPr>
            <w:tcW w:w="2343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модернизир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ванных (вновь уст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новленных) лифтов в общем объеме ли</w:t>
            </w:r>
            <w:r w:rsidRPr="00C371AE">
              <w:rPr>
                <w:sz w:val="22"/>
                <w:szCs w:val="22"/>
              </w:rPr>
              <w:t>ф</w:t>
            </w:r>
            <w:r w:rsidRPr="00C371AE">
              <w:rPr>
                <w:sz w:val="22"/>
                <w:szCs w:val="22"/>
              </w:rPr>
              <w:t>тов, отработавших нормативный срок</w:t>
            </w: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61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Постановление Прав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тельства Свердловской области от 29 октября 2013 г. № 1330-ПП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 xml:space="preserve">Задача 2.3. Повышение качества жизни населения за счет снижения затрат на оплату жилищно-коммунальных услуг по вывозу жидких бытовых отходов </w:t>
            </w:r>
          </w:p>
          <w:p w:rsidR="00C371AE" w:rsidRPr="00C371AE" w:rsidRDefault="00C371AE" w:rsidP="00C371AE">
            <w:pPr>
              <w:ind w:firstLine="1021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lastRenderedPageBreak/>
              <w:t>в многоквартирных домах, не подсоединенных к централизованной системе водоотв</w:t>
            </w:r>
            <w:r>
              <w:rPr>
                <w:color w:val="000000"/>
                <w:sz w:val="22"/>
                <w:szCs w:val="22"/>
              </w:rPr>
              <w:t>едения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мног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 xml:space="preserve">квартирных </w:t>
            </w:r>
            <w:proofErr w:type="gramStart"/>
            <w:r w:rsidRPr="00C371AE">
              <w:rPr>
                <w:sz w:val="22"/>
                <w:szCs w:val="22"/>
              </w:rPr>
              <w:t>домов</w:t>
            </w:r>
            <w:proofErr w:type="gramEnd"/>
            <w:r w:rsidRPr="00C371AE">
              <w:rPr>
                <w:sz w:val="22"/>
                <w:szCs w:val="22"/>
              </w:rPr>
              <w:t xml:space="preserve"> не подсоединенных к централизованной системе водоотвед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ния, от которых ос</w:t>
            </w:r>
            <w:r w:rsidRPr="00C371AE">
              <w:rPr>
                <w:sz w:val="22"/>
                <w:szCs w:val="22"/>
              </w:rPr>
              <w:t>у</w:t>
            </w:r>
            <w:r w:rsidRPr="00C371AE">
              <w:rPr>
                <w:sz w:val="22"/>
                <w:szCs w:val="22"/>
              </w:rPr>
              <w:t>ществляется вывоз жидких бытовых о</w:t>
            </w:r>
            <w:r w:rsidRPr="00C371AE">
              <w:rPr>
                <w:sz w:val="22"/>
                <w:szCs w:val="22"/>
              </w:rPr>
              <w:t>т</w:t>
            </w:r>
            <w:r w:rsidRPr="00C371AE">
              <w:rPr>
                <w:sz w:val="22"/>
                <w:szCs w:val="22"/>
              </w:rPr>
              <w:t>ходов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  <w:r>
              <w:rPr>
                <w:sz w:val="22"/>
                <w:szCs w:val="22"/>
              </w:rPr>
              <w:t xml:space="preserve">          </w:t>
            </w: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2.3.2.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потреб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телей, которым сн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жен уровень затрат по вывозу жидких быт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вых отходов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человек/год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752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749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746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741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731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Федеральный закон от 06 октября 2003 г.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 xml:space="preserve">Задача 2.4. Создание благоприятных условий жизнедеятельности населения, обеспечения предоставления услуг банного комплекса 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2.4.1.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C371AE">
              <w:rPr>
                <w:sz w:val="22"/>
                <w:szCs w:val="22"/>
              </w:rPr>
              <w:t>функци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нируемых</w:t>
            </w:r>
            <w:proofErr w:type="spellEnd"/>
            <w:r w:rsidRPr="00C371AE">
              <w:rPr>
                <w:sz w:val="22"/>
                <w:szCs w:val="22"/>
              </w:rPr>
              <w:t xml:space="preserve"> и подде</w:t>
            </w:r>
            <w:r w:rsidRPr="00C371AE">
              <w:rPr>
                <w:sz w:val="22"/>
                <w:szCs w:val="22"/>
              </w:rPr>
              <w:t>р</w:t>
            </w:r>
            <w:r w:rsidRPr="00C371AE">
              <w:rPr>
                <w:sz w:val="22"/>
                <w:szCs w:val="22"/>
              </w:rPr>
              <w:t>живаемых в норм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тивном состоянии объектов банного о</w:t>
            </w:r>
            <w:r w:rsidRPr="00C371AE">
              <w:rPr>
                <w:sz w:val="22"/>
                <w:szCs w:val="22"/>
              </w:rPr>
              <w:t>б</w:t>
            </w:r>
            <w:r w:rsidRPr="00C371AE">
              <w:rPr>
                <w:sz w:val="22"/>
                <w:szCs w:val="22"/>
              </w:rPr>
              <w:t>служивания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  <w:r>
              <w:rPr>
                <w:sz w:val="22"/>
                <w:szCs w:val="22"/>
              </w:rPr>
              <w:t xml:space="preserve">       </w:t>
            </w: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2.4.2.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граждан, пользующихся усл</w:t>
            </w:r>
            <w:r w:rsidRPr="00C371AE">
              <w:rPr>
                <w:sz w:val="22"/>
                <w:szCs w:val="22"/>
              </w:rPr>
              <w:t>у</w:t>
            </w:r>
            <w:r w:rsidRPr="00C371AE">
              <w:rPr>
                <w:sz w:val="22"/>
                <w:szCs w:val="22"/>
              </w:rPr>
              <w:t>гами банного ко</w:t>
            </w:r>
            <w:r w:rsidRPr="00C371AE">
              <w:rPr>
                <w:sz w:val="22"/>
                <w:szCs w:val="22"/>
              </w:rPr>
              <w:t>м</w:t>
            </w:r>
            <w:r w:rsidRPr="00C371AE">
              <w:rPr>
                <w:sz w:val="22"/>
                <w:szCs w:val="22"/>
              </w:rPr>
              <w:t>плекса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человек/год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30000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  <w:r>
              <w:rPr>
                <w:sz w:val="22"/>
                <w:szCs w:val="22"/>
              </w:rPr>
              <w:t xml:space="preserve">           </w:t>
            </w: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Default="00C371AE" w:rsidP="00C371AE">
            <w:pPr>
              <w:rPr>
                <w:sz w:val="22"/>
                <w:szCs w:val="22"/>
              </w:rPr>
            </w:pP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Default="00C371AE" w:rsidP="00C371A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3.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Энергосбережение и повышение энергетической эффективности на территории городского округа Верхняя Пышма </w:t>
            </w:r>
          </w:p>
          <w:p w:rsidR="00C371AE" w:rsidRPr="00C371AE" w:rsidRDefault="00C371AE" w:rsidP="00C371AE">
            <w:pPr>
              <w:ind w:firstLine="173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Цель 3. Повышение энергетической эффективности в жилищно-коммунальной сфере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3.1. Реализация мероприятий по энергосбережению и повышению энергетической эффективности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Обеспеченность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домов коллективными пр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борами учета холо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ного водоснабжения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23 ноября 2009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>261-ФЗ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3.1.2.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Обеспеченность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домов коллективными пр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борами учета горяч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го водоснабжения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23 ноября 2009 г. </w:t>
            </w:r>
          </w:p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261-ФЗ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3.1.3.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Обеспеченность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домов коллективными пр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борами учета тепл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23 ноября 2009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>261-ФЗ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3.1.4.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Обеспеченность мн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гоквартирных домов коллективными пр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борами учета газ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снабжения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23 ноября 2009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>261-ФЗ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3.1.5.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расчетов за наружное освещение по приборам учета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90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23 ноября 2009 г. </w:t>
            </w:r>
            <w:r>
              <w:rPr>
                <w:sz w:val="22"/>
                <w:szCs w:val="22"/>
              </w:rPr>
              <w:t xml:space="preserve">            </w:t>
            </w: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>261-ФЗ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Default="00C371AE" w:rsidP="00C371A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Подпрограмма 4.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Восстановление и развитие объектов внешнего благоустройства на территории городского округа Верхняя Пышма </w:t>
            </w:r>
          </w:p>
          <w:p w:rsidR="00C371AE" w:rsidRPr="00C371AE" w:rsidRDefault="00C371AE" w:rsidP="00C371AE">
            <w:pPr>
              <w:ind w:firstLine="173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Цель 4. Повышение качества условий проживания населения за счет восстановления и развития внешнего благоустройства</w:t>
            </w:r>
          </w:p>
        </w:tc>
      </w:tr>
      <w:tr w:rsidR="00C371AE" w:rsidRPr="00F25291" w:rsidTr="00C371AE">
        <w:tc>
          <w:tcPr>
            <w:tcW w:w="14730" w:type="dxa"/>
            <w:gridSpan w:val="10"/>
          </w:tcPr>
          <w:p w:rsidR="00C371AE" w:rsidRPr="00C371AE" w:rsidRDefault="00C371AE" w:rsidP="00C371AE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4.1. Проведение работ по содержанию и ремонту сетей наружного освещения населенных пунктов  городского округа Верхняя Пышма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освещенных ч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стей улиц, проездов, дорог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82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90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>ского округа от 28.06.2012 №</w:t>
            </w:r>
            <w:r w:rsidR="00A64CC7"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1/7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правилах благоустро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ства, обеспечения с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 xml:space="preserve">нитарного содержания </w:t>
            </w:r>
            <w:r w:rsidRPr="00C371AE">
              <w:rPr>
                <w:sz w:val="22"/>
                <w:szCs w:val="22"/>
              </w:rPr>
              <w:lastRenderedPageBreak/>
              <w:t>территорий, обращ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ния с бытовыми отх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дами в городском округе Верхняя Пы</w:t>
            </w:r>
            <w:r w:rsidRPr="00C371AE">
              <w:rPr>
                <w:sz w:val="22"/>
                <w:szCs w:val="22"/>
              </w:rPr>
              <w:t>ш</w:t>
            </w:r>
            <w:r w:rsidRPr="00C371AE">
              <w:rPr>
                <w:sz w:val="22"/>
                <w:szCs w:val="22"/>
              </w:rPr>
              <w:t>ма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lastRenderedPageBreak/>
              <w:t>Задача 4.2. Проведение мероприятий по озеленению и благоустройству территории городского округа Верхняя Пышма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4.2.1.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площади терр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торий городского округа, на которой выполняются мер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приятия по благ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устройству и озелен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нию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proofErr w:type="spellStart"/>
            <w:r w:rsidRPr="00C371AE">
              <w:rPr>
                <w:sz w:val="22"/>
                <w:szCs w:val="22"/>
              </w:rPr>
              <w:t>тыс.кв.м</w:t>
            </w:r>
            <w:proofErr w:type="spellEnd"/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465,2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469,8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474,6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479,3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484,1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488,9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Решение Думы горо</w:t>
            </w:r>
            <w:r w:rsidRPr="00C371AE">
              <w:rPr>
                <w:sz w:val="22"/>
                <w:szCs w:val="22"/>
              </w:rPr>
              <w:t>д</w:t>
            </w:r>
            <w:r w:rsidRPr="00C371AE">
              <w:rPr>
                <w:sz w:val="22"/>
                <w:szCs w:val="22"/>
              </w:rPr>
              <w:t xml:space="preserve">ского округа от 28.06.2012 №51/7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правилах благоустро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ства, обеспечения с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нитарного содержания территорий, обращ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ния с бытовыми отх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дами в городском округе Верхняя Пы</w:t>
            </w:r>
            <w:r w:rsidRPr="00C371AE">
              <w:rPr>
                <w:sz w:val="22"/>
                <w:szCs w:val="22"/>
              </w:rPr>
              <w:t>ш</w:t>
            </w:r>
            <w:r w:rsidRPr="00C371AE">
              <w:rPr>
                <w:sz w:val="22"/>
                <w:szCs w:val="22"/>
              </w:rPr>
              <w:t>ма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4.3. Проведение мероприятий по благоустройству дворовых территорий многоквартирных домов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4.3.1.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дворовых территорий, уровень благоустройства к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торых повышен при реализации меропри</w:t>
            </w:r>
            <w:r w:rsidRPr="00C371AE">
              <w:rPr>
                <w:sz w:val="22"/>
                <w:szCs w:val="22"/>
              </w:rPr>
              <w:t>я</w:t>
            </w:r>
            <w:r w:rsidRPr="00C371AE">
              <w:rPr>
                <w:sz w:val="22"/>
                <w:szCs w:val="22"/>
              </w:rPr>
              <w:t>тий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Постановление Прав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тельства Свердловской области от 29 октября 2013 г. № 1330-ПП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Подпрограмма 5.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>Дорожное хозяйство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Цель 5. Обеспечение сохранности автомобильных дорог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>Задача 5.1. Реализация мероприятий по развитию улично-дорожной сети городского округа Верхняя Пышма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Протяженность дорог общего пользования местного значения, отвечающих норм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тивным требованиям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7,3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8,6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8,6</w:t>
            </w:r>
          </w:p>
        </w:tc>
        <w:tc>
          <w:tcPr>
            <w:tcW w:w="2402" w:type="dxa"/>
          </w:tcPr>
          <w:p w:rsidR="00A64CC7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 w:rsidR="00A64CC7"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5.1.2.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Устройство и ремонт пешеходных дорожек и тротуаров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0,3</w:t>
            </w:r>
          </w:p>
        </w:tc>
        <w:tc>
          <w:tcPr>
            <w:tcW w:w="2402" w:type="dxa"/>
          </w:tcPr>
          <w:p w:rsidR="00A64CC7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 w:rsidR="00A64CC7"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 xml:space="preserve">Об общих </w:t>
            </w:r>
            <w:r w:rsidRPr="00C371AE">
              <w:rPr>
                <w:sz w:val="22"/>
                <w:szCs w:val="22"/>
              </w:rPr>
              <w:lastRenderedPageBreak/>
              <w:t>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lastRenderedPageBreak/>
              <w:t>5.1.3.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Обеспечение соде</w:t>
            </w:r>
            <w:r w:rsidRPr="00C371AE">
              <w:rPr>
                <w:sz w:val="22"/>
                <w:szCs w:val="22"/>
              </w:rPr>
              <w:t>р</w:t>
            </w:r>
            <w:r w:rsidRPr="00C371AE">
              <w:rPr>
                <w:sz w:val="22"/>
                <w:szCs w:val="22"/>
              </w:rPr>
              <w:t>жания улично-дорожной сети общ</w:t>
            </w:r>
            <w:r w:rsidRPr="00C371AE">
              <w:rPr>
                <w:sz w:val="22"/>
                <w:szCs w:val="22"/>
              </w:rPr>
              <w:t>е</w:t>
            </w:r>
            <w:r w:rsidRPr="00C371AE">
              <w:rPr>
                <w:sz w:val="22"/>
                <w:szCs w:val="22"/>
              </w:rPr>
              <w:t>го пользования мес</w:t>
            </w:r>
            <w:r w:rsidRPr="00C371AE">
              <w:rPr>
                <w:sz w:val="22"/>
                <w:szCs w:val="22"/>
              </w:rPr>
              <w:t>т</w:t>
            </w:r>
            <w:r w:rsidRPr="00C371AE">
              <w:rPr>
                <w:sz w:val="22"/>
                <w:szCs w:val="22"/>
              </w:rPr>
              <w:t>ного значения в соо</w:t>
            </w:r>
            <w:r w:rsidRPr="00C371AE">
              <w:rPr>
                <w:sz w:val="22"/>
                <w:szCs w:val="22"/>
              </w:rPr>
              <w:t>т</w:t>
            </w:r>
            <w:r w:rsidRPr="00C371AE">
              <w:rPr>
                <w:sz w:val="22"/>
                <w:szCs w:val="22"/>
              </w:rPr>
              <w:t>ветствии с нормати</w:t>
            </w:r>
            <w:r w:rsidRPr="00C371AE">
              <w:rPr>
                <w:sz w:val="22"/>
                <w:szCs w:val="22"/>
              </w:rPr>
              <w:t>в</w:t>
            </w:r>
            <w:r w:rsidRPr="00C371AE">
              <w:rPr>
                <w:sz w:val="22"/>
                <w:szCs w:val="22"/>
              </w:rPr>
              <w:t>ными требованиями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218,9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224,5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224,5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225,9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227,3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228,7</w:t>
            </w:r>
          </w:p>
        </w:tc>
        <w:tc>
          <w:tcPr>
            <w:tcW w:w="2402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№131-ФЗ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Default="00A64CC7" w:rsidP="00A64CC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Подпрограмма 6.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Развитие жилищно-коммунального хозяйства, дорожного хозяйства </w:t>
            </w:r>
          </w:p>
          <w:p w:rsidR="00A64CC7" w:rsidRDefault="00A64CC7" w:rsidP="00A64CC7">
            <w:pPr>
              <w:ind w:firstLine="173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и транспортного обслуживания, повышение энергетической эффективности на территории городского округа Верхняя Пы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C371AE">
              <w:rPr>
                <w:b/>
                <w:bCs/>
                <w:color w:val="000000"/>
                <w:sz w:val="22"/>
                <w:szCs w:val="22"/>
              </w:rPr>
              <w:t xml:space="preserve">ма </w:t>
            </w:r>
          </w:p>
          <w:p w:rsidR="00A64CC7" w:rsidRPr="00C371AE" w:rsidRDefault="00A64CC7" w:rsidP="00A64CC7">
            <w:pPr>
              <w:ind w:firstLine="173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до 2020 года</w:t>
            </w:r>
            <w:r w:rsidR="00445D64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1AE">
              <w:rPr>
                <w:b/>
                <w:bCs/>
                <w:color w:val="000000"/>
                <w:sz w:val="22"/>
                <w:szCs w:val="22"/>
              </w:rPr>
              <w:t>Цель 6. Обеспечение условий реализации муниципальной программы</w:t>
            </w:r>
          </w:p>
        </w:tc>
      </w:tr>
      <w:tr w:rsidR="00A64CC7" w:rsidRPr="00F25291" w:rsidTr="00CB44C7">
        <w:tc>
          <w:tcPr>
            <w:tcW w:w="14730" w:type="dxa"/>
            <w:gridSpan w:val="10"/>
          </w:tcPr>
          <w:p w:rsidR="00A64CC7" w:rsidRPr="00C371AE" w:rsidRDefault="00A64CC7" w:rsidP="00A64CC7">
            <w:pPr>
              <w:jc w:val="both"/>
              <w:rPr>
                <w:color w:val="000000"/>
                <w:sz w:val="22"/>
                <w:szCs w:val="22"/>
              </w:rPr>
            </w:pPr>
            <w:r w:rsidRPr="00C371AE">
              <w:rPr>
                <w:color w:val="000000"/>
                <w:sz w:val="22"/>
                <w:szCs w:val="22"/>
              </w:rPr>
              <w:t xml:space="preserve">Задача 6.1. Обеспечение эффективной деятельности муниципального казенного учреждения </w:t>
            </w:r>
            <w:r w:rsidR="00445D64">
              <w:rPr>
                <w:color w:val="000000"/>
                <w:sz w:val="22"/>
                <w:szCs w:val="22"/>
              </w:rPr>
              <w:t>«</w:t>
            </w:r>
            <w:r w:rsidRPr="00C371AE">
              <w:rPr>
                <w:color w:val="000000"/>
                <w:sz w:val="22"/>
                <w:szCs w:val="22"/>
              </w:rPr>
              <w:t>Комитет жилищно- коммунального хозяйства</w:t>
            </w:r>
            <w:r w:rsidR="00445D6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6.1.1.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Уровень выполнения значений целевых п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казателей муниц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A64CC7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 w:rsidR="00A64CC7"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C371AE" w:rsidRPr="00F25291" w:rsidTr="006E25F5">
        <w:tc>
          <w:tcPr>
            <w:tcW w:w="913" w:type="dxa"/>
          </w:tcPr>
          <w:p w:rsidR="00C371AE" w:rsidRPr="00C371AE" w:rsidRDefault="00C371AE" w:rsidP="00C371AE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6.1.2.</w:t>
            </w:r>
          </w:p>
        </w:tc>
        <w:tc>
          <w:tcPr>
            <w:tcW w:w="2343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Уровень удовлетв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ренности граждан к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чеством муниципал</w:t>
            </w:r>
            <w:r w:rsidRPr="00C371AE">
              <w:rPr>
                <w:sz w:val="22"/>
                <w:szCs w:val="22"/>
              </w:rPr>
              <w:t>ь</w:t>
            </w:r>
            <w:r w:rsidRPr="00C371AE">
              <w:rPr>
                <w:sz w:val="22"/>
                <w:szCs w:val="22"/>
              </w:rPr>
              <w:t>ных услуг в сфере жилищно-коммунального х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зяйства</w:t>
            </w:r>
          </w:p>
        </w:tc>
        <w:tc>
          <w:tcPr>
            <w:tcW w:w="1417" w:type="dxa"/>
          </w:tcPr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371AE" w:rsidRPr="00C371AE" w:rsidRDefault="00C371AE" w:rsidP="00C371AE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A64CC7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C371AE" w:rsidRPr="00C371AE" w:rsidRDefault="00C371AE" w:rsidP="00C371AE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 w:rsidR="00A64CC7"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F952A8" w:rsidRPr="00F25291" w:rsidTr="006E25F5">
        <w:tc>
          <w:tcPr>
            <w:tcW w:w="913" w:type="dxa"/>
          </w:tcPr>
          <w:p w:rsidR="00F952A8" w:rsidRPr="00C371AE" w:rsidRDefault="00F952A8" w:rsidP="00F952A8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6.1.3.</w:t>
            </w:r>
          </w:p>
        </w:tc>
        <w:tc>
          <w:tcPr>
            <w:tcW w:w="2343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Количество обосн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ванных жалоб на де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 xml:space="preserve">ствия (бездействия) МКУ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Комитет ЖКХ</w:t>
            </w:r>
            <w:r w:rsidR="00445D6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0</w:t>
            </w:r>
          </w:p>
        </w:tc>
        <w:tc>
          <w:tcPr>
            <w:tcW w:w="2402" w:type="dxa"/>
          </w:tcPr>
          <w:p w:rsidR="00F952A8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lastRenderedPageBreak/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F952A8" w:rsidRPr="00F25291" w:rsidTr="006E25F5">
        <w:tc>
          <w:tcPr>
            <w:tcW w:w="913" w:type="dxa"/>
          </w:tcPr>
          <w:p w:rsidR="00F952A8" w:rsidRPr="00C371AE" w:rsidRDefault="00F952A8" w:rsidP="00F952A8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lastRenderedPageBreak/>
              <w:t>6.1.4.</w:t>
            </w:r>
          </w:p>
        </w:tc>
        <w:tc>
          <w:tcPr>
            <w:tcW w:w="2343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показателей м</w:t>
            </w:r>
            <w:r w:rsidRPr="00C371AE">
              <w:rPr>
                <w:sz w:val="22"/>
                <w:szCs w:val="22"/>
              </w:rPr>
              <w:t>у</w:t>
            </w:r>
            <w:r w:rsidRPr="00C371AE">
              <w:rPr>
                <w:sz w:val="22"/>
                <w:szCs w:val="22"/>
              </w:rPr>
              <w:t>ниципального зад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 xml:space="preserve">ния, выполняемых МКУ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Комитет ЖКХ</w:t>
            </w:r>
            <w:r w:rsidR="00445D64">
              <w:rPr>
                <w:sz w:val="22"/>
                <w:szCs w:val="22"/>
              </w:rPr>
              <w:t>»</w:t>
            </w:r>
            <w:r w:rsidRPr="00C371AE">
              <w:rPr>
                <w:sz w:val="22"/>
                <w:szCs w:val="22"/>
              </w:rPr>
              <w:t xml:space="preserve"> к общему чи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лу показателей мун</w:t>
            </w:r>
            <w:r w:rsidRPr="00C371AE">
              <w:rPr>
                <w:sz w:val="22"/>
                <w:szCs w:val="22"/>
              </w:rPr>
              <w:t>и</w:t>
            </w:r>
            <w:r w:rsidRPr="00C371AE">
              <w:rPr>
                <w:sz w:val="22"/>
                <w:szCs w:val="22"/>
              </w:rPr>
              <w:t xml:space="preserve">ципального задания. </w:t>
            </w:r>
          </w:p>
        </w:tc>
        <w:tc>
          <w:tcPr>
            <w:tcW w:w="1417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F952A8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 xml:space="preserve">Федеральный закон от 06 октября 2003 г. </w:t>
            </w:r>
          </w:p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131-ФЗ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Об общих принципах организ</w:t>
            </w:r>
            <w:r w:rsidRPr="00C371AE">
              <w:rPr>
                <w:sz w:val="22"/>
                <w:szCs w:val="22"/>
              </w:rPr>
              <w:t>а</w:t>
            </w:r>
            <w:r w:rsidRPr="00C371AE">
              <w:rPr>
                <w:sz w:val="22"/>
                <w:szCs w:val="22"/>
              </w:rPr>
              <w:t>ции местного сам</w:t>
            </w:r>
            <w:r w:rsidRPr="00C371AE">
              <w:rPr>
                <w:sz w:val="22"/>
                <w:szCs w:val="22"/>
              </w:rPr>
              <w:t>о</w:t>
            </w:r>
            <w:r w:rsidRPr="00C371AE">
              <w:rPr>
                <w:sz w:val="22"/>
                <w:szCs w:val="22"/>
              </w:rPr>
              <w:t>управления Росси</w:t>
            </w:r>
            <w:r w:rsidRPr="00C371AE">
              <w:rPr>
                <w:sz w:val="22"/>
                <w:szCs w:val="22"/>
              </w:rPr>
              <w:t>й</w:t>
            </w:r>
            <w:r w:rsidRPr="00C371AE">
              <w:rPr>
                <w:sz w:val="22"/>
                <w:szCs w:val="22"/>
              </w:rPr>
              <w:t>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  <w:tr w:rsidR="00F952A8" w:rsidRPr="00F25291" w:rsidTr="006E25F5">
        <w:tc>
          <w:tcPr>
            <w:tcW w:w="913" w:type="dxa"/>
          </w:tcPr>
          <w:p w:rsidR="00F952A8" w:rsidRPr="00C371AE" w:rsidRDefault="00F952A8" w:rsidP="00F952A8">
            <w:pPr>
              <w:jc w:val="center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6.1.5.</w:t>
            </w:r>
          </w:p>
        </w:tc>
        <w:tc>
          <w:tcPr>
            <w:tcW w:w="2343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Доля обращений граждан, рассмотре</w:t>
            </w:r>
            <w:r w:rsidRPr="00C371AE">
              <w:rPr>
                <w:sz w:val="22"/>
                <w:szCs w:val="22"/>
              </w:rPr>
              <w:t>н</w:t>
            </w:r>
            <w:r w:rsidRPr="00C371AE">
              <w:rPr>
                <w:sz w:val="22"/>
                <w:szCs w:val="22"/>
              </w:rPr>
              <w:t>ных в срок к общему числу обращений</w:t>
            </w:r>
          </w:p>
        </w:tc>
        <w:tc>
          <w:tcPr>
            <w:tcW w:w="1417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952A8" w:rsidRPr="00C371AE" w:rsidRDefault="00F952A8" w:rsidP="00F952A8">
            <w:pPr>
              <w:jc w:val="right"/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F952A8" w:rsidRPr="00C371AE" w:rsidRDefault="00F952A8" w:rsidP="00F952A8">
            <w:pPr>
              <w:rPr>
                <w:sz w:val="22"/>
                <w:szCs w:val="22"/>
              </w:rPr>
            </w:pPr>
            <w:r w:rsidRPr="00C371AE">
              <w:rPr>
                <w:sz w:val="22"/>
                <w:szCs w:val="22"/>
              </w:rPr>
              <w:t>Федеральный закон от 02 мая 2006 г. №</w:t>
            </w:r>
            <w:r>
              <w:rPr>
                <w:sz w:val="22"/>
                <w:szCs w:val="22"/>
              </w:rPr>
              <w:t xml:space="preserve"> </w:t>
            </w:r>
            <w:r w:rsidRPr="00C371AE">
              <w:rPr>
                <w:sz w:val="22"/>
                <w:szCs w:val="22"/>
              </w:rPr>
              <w:t xml:space="preserve">59-ФЗ </w:t>
            </w:r>
            <w:r w:rsidR="00445D64">
              <w:rPr>
                <w:sz w:val="22"/>
                <w:szCs w:val="22"/>
              </w:rPr>
              <w:t>«</w:t>
            </w:r>
            <w:r w:rsidRPr="00C371AE">
              <w:rPr>
                <w:sz w:val="22"/>
                <w:szCs w:val="22"/>
              </w:rPr>
              <w:t>О порядке ра</w:t>
            </w:r>
            <w:r w:rsidRPr="00C371AE">
              <w:rPr>
                <w:sz w:val="22"/>
                <w:szCs w:val="22"/>
              </w:rPr>
              <w:t>с</w:t>
            </w:r>
            <w:r w:rsidRPr="00C371AE">
              <w:rPr>
                <w:sz w:val="22"/>
                <w:szCs w:val="22"/>
              </w:rPr>
              <w:t>смотрения обращений граждан Российской Федерации</w:t>
            </w:r>
            <w:r w:rsidR="00445D64">
              <w:rPr>
                <w:sz w:val="22"/>
                <w:szCs w:val="22"/>
              </w:rPr>
              <w:t>»</w:t>
            </w:r>
          </w:p>
        </w:tc>
      </w:tr>
    </w:tbl>
    <w:p w:rsidR="00AD62F6" w:rsidRDefault="00AD62F6" w:rsidP="00C371AE">
      <w:pPr>
        <w:tabs>
          <w:tab w:val="left" w:leader="underscore" w:pos="9639"/>
        </w:tabs>
        <w:jc w:val="both"/>
      </w:pPr>
    </w:p>
    <w:p w:rsidR="00C371AE" w:rsidRDefault="00C371AE" w:rsidP="00C371AE">
      <w:pPr>
        <w:tabs>
          <w:tab w:val="left" w:leader="underscore" w:pos="9639"/>
        </w:tabs>
        <w:jc w:val="both"/>
      </w:pPr>
    </w:p>
    <w:p w:rsidR="00AD62F6" w:rsidRDefault="00AD62F6">
      <w:r>
        <w:br w:type="page"/>
      </w:r>
    </w:p>
    <w:p w:rsidR="00BC3554" w:rsidRPr="007A261D" w:rsidRDefault="00FB1D98" w:rsidP="002E657F">
      <w:pPr>
        <w:tabs>
          <w:tab w:val="left" w:leader="underscore" w:pos="9639"/>
        </w:tabs>
        <w:ind w:firstLine="12191"/>
        <w:jc w:val="both"/>
        <w:rPr>
          <w:sz w:val="20"/>
          <w:szCs w:val="20"/>
        </w:rPr>
      </w:pPr>
      <w:r w:rsidRPr="007A261D">
        <w:rPr>
          <w:sz w:val="20"/>
          <w:szCs w:val="20"/>
        </w:rPr>
        <w:lastRenderedPageBreak/>
        <w:t xml:space="preserve">ПРИЛОЖЕНИЕ № </w:t>
      </w:r>
      <w:r w:rsidR="00F952A8" w:rsidRPr="007A261D">
        <w:rPr>
          <w:sz w:val="20"/>
          <w:szCs w:val="20"/>
        </w:rPr>
        <w:t>2</w:t>
      </w:r>
    </w:p>
    <w:p w:rsidR="00FB1D98" w:rsidRPr="007A261D" w:rsidRDefault="00FB1D98" w:rsidP="002E657F">
      <w:pPr>
        <w:tabs>
          <w:tab w:val="left" w:leader="underscore" w:pos="9639"/>
        </w:tabs>
        <w:ind w:firstLine="12191"/>
        <w:jc w:val="both"/>
        <w:rPr>
          <w:sz w:val="20"/>
          <w:szCs w:val="20"/>
        </w:rPr>
      </w:pPr>
      <w:r w:rsidRPr="007A261D">
        <w:rPr>
          <w:sz w:val="20"/>
          <w:szCs w:val="20"/>
        </w:rPr>
        <w:t xml:space="preserve">к </w:t>
      </w:r>
      <w:r w:rsidR="00A85F1C" w:rsidRPr="007A261D">
        <w:rPr>
          <w:sz w:val="20"/>
          <w:szCs w:val="20"/>
        </w:rPr>
        <w:t>П</w:t>
      </w:r>
      <w:r w:rsidRPr="007A261D">
        <w:rPr>
          <w:sz w:val="20"/>
          <w:szCs w:val="20"/>
        </w:rPr>
        <w:t>рограмме</w:t>
      </w:r>
    </w:p>
    <w:p w:rsidR="00FB1D98" w:rsidRPr="007A261D" w:rsidRDefault="00FB1D98" w:rsidP="00FB1D98">
      <w:pPr>
        <w:tabs>
          <w:tab w:val="left" w:leader="underscore" w:pos="9639"/>
        </w:tabs>
        <w:jc w:val="both"/>
        <w:rPr>
          <w:sz w:val="20"/>
          <w:szCs w:val="20"/>
        </w:rPr>
      </w:pPr>
    </w:p>
    <w:p w:rsidR="00FB1D98" w:rsidRPr="007A261D" w:rsidRDefault="00FB1D98" w:rsidP="00FB1D9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A261D">
        <w:rPr>
          <w:b/>
          <w:sz w:val="20"/>
          <w:szCs w:val="20"/>
        </w:rPr>
        <w:t>ПЛАН</w:t>
      </w:r>
      <w:r w:rsidR="000875E6" w:rsidRPr="007A261D">
        <w:rPr>
          <w:b/>
          <w:sz w:val="20"/>
          <w:szCs w:val="20"/>
        </w:rPr>
        <w:t xml:space="preserve"> </w:t>
      </w:r>
      <w:r w:rsidRPr="007A261D">
        <w:rPr>
          <w:b/>
          <w:sz w:val="20"/>
          <w:szCs w:val="20"/>
        </w:rPr>
        <w:t>МЕРОПРИЯТИЙ ПО ВЫПОЛНЕНИЮ МУНИЦИПАЛЬНОЙ ПРОГРАММЫ</w:t>
      </w:r>
    </w:p>
    <w:p w:rsidR="00CB44C7" w:rsidRPr="007A261D" w:rsidRDefault="00445D64" w:rsidP="00CB44C7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«</w:t>
      </w:r>
      <w:r w:rsidR="00CB44C7" w:rsidRPr="007A261D">
        <w:rPr>
          <w:b/>
          <w:bCs/>
          <w:sz w:val="20"/>
          <w:szCs w:val="20"/>
        </w:rPr>
        <w:t xml:space="preserve">Развитие жилищно-коммунального хозяйства, дорожного хозяйства и транспортного обслуживания, </w:t>
      </w:r>
    </w:p>
    <w:p w:rsidR="00FB1D98" w:rsidRPr="007A261D" w:rsidRDefault="00CB44C7" w:rsidP="00CB44C7">
      <w:pPr>
        <w:autoSpaceDE w:val="0"/>
        <w:autoSpaceDN w:val="0"/>
        <w:adjustRightInd w:val="0"/>
        <w:ind w:left="-1080" w:firstLine="1080"/>
        <w:jc w:val="center"/>
        <w:rPr>
          <w:b/>
          <w:sz w:val="20"/>
          <w:szCs w:val="20"/>
        </w:rPr>
      </w:pPr>
      <w:r w:rsidRPr="007A261D">
        <w:rPr>
          <w:b/>
          <w:bCs/>
          <w:sz w:val="20"/>
          <w:szCs w:val="20"/>
        </w:rPr>
        <w:t>повышение энергетической эффективности на территории городского округа Верхняя Пышма до 2020 года</w:t>
      </w:r>
      <w:r w:rsidR="00445D64">
        <w:rPr>
          <w:b/>
          <w:sz w:val="20"/>
          <w:szCs w:val="20"/>
        </w:rPr>
        <w:t>»</w:t>
      </w:r>
    </w:p>
    <w:p w:rsidR="00CB44C7" w:rsidRPr="007A261D" w:rsidRDefault="00CB44C7" w:rsidP="00CB44C7">
      <w:pPr>
        <w:autoSpaceDE w:val="0"/>
        <w:autoSpaceDN w:val="0"/>
        <w:adjustRightInd w:val="0"/>
        <w:ind w:left="-1080" w:firstLine="1080"/>
        <w:jc w:val="center"/>
        <w:rPr>
          <w:b/>
          <w:color w:val="FF0000"/>
          <w:sz w:val="20"/>
          <w:szCs w:val="20"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276"/>
        <w:gridCol w:w="1276"/>
        <w:gridCol w:w="1417"/>
        <w:gridCol w:w="1418"/>
        <w:gridCol w:w="1276"/>
        <w:gridCol w:w="1275"/>
        <w:gridCol w:w="1673"/>
      </w:tblGrid>
      <w:tr w:rsidR="007A261D" w:rsidRPr="007A261D" w:rsidTr="007A261D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№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Наименование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мероприятия,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источники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расходов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на финансирование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Объемы расходов на выполнение мероприятия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за счет всех источников ресурсного обеспечения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Номер строки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 целевого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показателя,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на достижение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которого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 xml:space="preserve">направлено </w:t>
            </w:r>
          </w:p>
          <w:p w:rsidR="007A261D" w:rsidRPr="007A261D" w:rsidRDefault="007A261D" w:rsidP="007A261D">
            <w:pPr>
              <w:jc w:val="center"/>
              <w:rPr>
                <w:sz w:val="20"/>
                <w:szCs w:val="20"/>
              </w:rPr>
            </w:pPr>
            <w:r w:rsidRPr="007A261D">
              <w:rPr>
                <w:sz w:val="20"/>
                <w:szCs w:val="20"/>
              </w:rPr>
              <w:t>мероприятие</w:t>
            </w:r>
          </w:p>
        </w:tc>
      </w:tr>
      <w:tr w:rsidR="007A261D" w:rsidRPr="002E1FCE" w:rsidTr="007A261D">
        <w:trPr>
          <w:trHeight w:val="2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EA71DF" w:rsidRDefault="007A261D" w:rsidP="007A2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261D" w:rsidRPr="002E1FCE" w:rsidTr="00B10E6C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Всего по муниципальной 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1 287 561,4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286 058,7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276 593,5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197 877,3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177 954,3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178 192,3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170 885,3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138 715,0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52 050,0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34 165,0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9 275,0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14 409,0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14 408,0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14 408,0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850 326,4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169 018,7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159 838,5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136 362,3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130 618,3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130 617,3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123 871,3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298 520,0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64 990,0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82 590,0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52 240,0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32 927,0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33 167,0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32 606,0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610 726,8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157 607,5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171 012,9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87 306,6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64 923,6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64 931,6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64 944,6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98 415,0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29 665,0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4 775,0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9 909,0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9 908,0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9 908,0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253 101,8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65 657,5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64 937,9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36 621,6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28 627,6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28 626,6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28 630,6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259 210,0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57 700,0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76 410,0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45 910,0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26 387,0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26 397,0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26 406,0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676 834,6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128 451,2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105 580,6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110 570,7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113 030,7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113 260,7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105 940,7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40 300,0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17 800,0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597 224,6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103 361,2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94 900,6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99 740,7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101 990,7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101 990,7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95 240,7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39 310,0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7 290,0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6 180,0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6 330,0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6 770,0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Подпрограмма  1.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Развитие и модернизация систем коммунальной инфраструктуры теплоснабжения, водоснабжения и водоотведения, </w:t>
            </w:r>
          </w:p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электроснабжения, газоснабжения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19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витие и модернизация систем коммунальной инфрастру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туры теплоснабжения, вод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снабжения и водоотведения, электроснабжения, газосна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жения на территории горо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552 400,0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148 200,0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77 500,0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55 102,0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55 098,0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80 000,0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214 500,0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59 500,0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58 600,0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30 100,0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22 101,0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22 100,0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22 099,0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257 900,0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57 500,0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76 200,0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45 700,0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26 166,0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Капитальные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6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148 000,0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161 200,0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77 300,0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54 902,0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54 898,0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80 000,0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213 300,0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59 300,0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58 400,0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29 900,0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21 901,0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21 899,0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257 900,0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57 500,0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76 200,0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45 700,0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1.1.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8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Бю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жетные инвестиции в объе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ты капитального строител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ства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551 200,0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148 000,0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161 200,0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77 300,0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54 902,0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54 898,0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80 000,0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6 833,0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213 300,0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59 300,0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58 400,0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29 900,0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21 901,0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21 899,0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257 900,0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57 500,0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76 200,0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45 700,0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26 166,0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1.1. Развитие и модернизация систем вод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снабжения и водоотведения в секторе индивидуальной 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стройки городского округа</w:t>
            </w:r>
            <w:proofErr w:type="gramStart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всего,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34 300,0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4 300,0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7 134,0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7 133,0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7 133,0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1.1.1., 1.1.2., 1.1.6., 1.1.7.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28 300,0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3 300,0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6 134,0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6 133,0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6 133,0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1 000,0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1.2. Повышение эффективности работы очистки сточных вод на очистных сооружениях горо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ского округа Верхняя Пышма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13 000,0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1.1.1.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13 000,0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1.3. Развитие и модернизация системы эле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троснабжения городского округа,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204 000,0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49 700,0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50 600,0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1.1.1., 1.1.5.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59 800,0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10 500,0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12 600,0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144 200,0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40 700,0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38 200,0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38 000,0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9 100,0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9 100,0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9 100,0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1.4. Газифик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ция территории городского округа, всего, из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164 100,0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28 300,0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26 600,0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18 400,0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30 268,0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30 267,0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30 265,0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1.2.1.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38 200,0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9 800,0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6 200,0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1 700,0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6 834,0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6 833,0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6 833,0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60 800,0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7 367,0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7 367,0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7 366,0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65 100,0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6 700,0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16 067,0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16 067,0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16 066,0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8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1.5. Развитие и модернизация системы те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лоснабжения городского округа, всего</w:t>
            </w:r>
            <w:proofErr w:type="gramStart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135 800,0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58 700,0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77 100,0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1.1.1., 1.1.2.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41 800,0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27 700,0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42 600,0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9 600,0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33 000,0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1.1. Оформл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ние технической документ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ции по согласованию, прое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тированию, инвентаризации и сдаче объектов строител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ства инженерной инфр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структуры в эксплуатацию, всего, 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1.1.1., 1.1.2., 1.1.3., 1.1.4., 1.1.5., 1.2.1.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2.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Повышение качества условий проживания населения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вышение качества условий проживания населения на территории городского окр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174 372,7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51 365,7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24 059,0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24 787,0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27 187,0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27 187,0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19 787,0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40 300,0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17 800,0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129 872,7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31 665,7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19 059,0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19 787,0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22 037,0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22 037,0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15 287,0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Капитальные вложения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21 366,8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3 307,5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3 472,9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21 366,8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3 307,5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3 472,9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1.2.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Иные капитальные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Иные капитальные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21 366,8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3 307,5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3 472,9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2.2. Капитал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ный ремонт жилищного фо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да за счет средств от оплаты за наем жилых помещений, всего,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21 366,8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3 307,5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3 472,9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3 646,6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2.1.1., 2.1.2.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21 366,8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3 307,5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3 472,9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3 646,6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3 646,6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3 646,6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3 646,6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153 005,9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48 058,2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20 586,1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21 140,4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23 540,4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23 540,4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16 140,4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40 300,0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17 800,0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108 505,9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28 358,2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15 586,1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16 140,4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18 390,4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18 390,4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11 640,4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4 200,0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2.1. Компенс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ция выпадающих доходов по вывозу жидких бытовых 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ходов от многоквартирных жилых домов, не подсоед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ненных к централизованн</w:t>
            </w:r>
            <w:r>
              <w:rPr>
                <w:b/>
                <w:bCs/>
                <w:color w:val="000000"/>
                <w:sz w:val="20"/>
                <w:szCs w:val="20"/>
              </w:rPr>
              <w:t>ой системе водоотведения, всего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24 045,9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3 722,3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3 908,4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4 103,8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4 103,8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4 103,8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4 103,8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2.3.1., 2.3.2.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24 045,9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3 722,3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3 908,4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4 103,8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4 103,8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4 103,8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4 103,8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8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2.2. Субсидии на возмещение затрат по 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держанию муниципальных бань,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44 160,0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6 835,9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7 177,7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7 536,6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7 536,6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7 536,6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7 536,6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2.4.1., 2.4.2.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44 160,0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6 835,9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7 177,7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7 536,6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7 536,6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7 536,6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7 536,6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8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2.3. Модерниз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ция лифтового хозяйства в многоквартирных жилых 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мах, всего,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9 500,0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9 500,0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2.2.1., 2.2.2.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40 300,0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17 800,0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40 300,0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17 800,0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4 500,0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6 750,0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6 750,0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1 900,0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650,0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3.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7A261D">
        <w:trPr>
          <w:trHeight w:val="1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энергосбережение и пов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шение энергетической эффе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тивности на территории г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родского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6 650,0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6 730,0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520,0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35 110,0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5 390,0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5 680,0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5 830,0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5 890,0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4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6 650,0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6 730,0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520,0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35 110,0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5 390,0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5 680,0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5 830,0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5 890,0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7A261D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3.1. Установка и замена приборов учета 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сурсов в жилищно- комм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нальной сфере </w:t>
            </w:r>
            <w:r>
              <w:rPr>
                <w:b/>
                <w:bCs/>
                <w:color w:val="000000"/>
                <w:sz w:val="20"/>
                <w:szCs w:val="20"/>
              </w:rPr>
              <w:t>городского округа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всего,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38 260,0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6 650,0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6 730,0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3.1.1., 3.1.2., 3.1.3., 3.1.5.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520,0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530,0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35 110,0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5 390,0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5 680,0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5 830,0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5 890,0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6 200,0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7A261D" w:rsidP="007A261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4.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восстановление и развитие объектов внешнего благоустройства на территории городского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261D" w:rsidRPr="002E1FCE" w:rsidTr="00445D64">
        <w:trPr>
          <w:trHeight w:val="1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становление и развитие об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ъ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ектов внешнего благоустро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ства на территории городск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го округа Верхняя Пышма до 2020 года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237 603,2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36 792,9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38 617,5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40 528,2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40 543,2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40 553,2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40 568,2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18 415,0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217 878,2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33 542,9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35 342,5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37 243,2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37 253,2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240,0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Капитальные вложения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6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18 415,0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18 435,0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3 050,0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3 065,0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3 075,0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3 080,0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3 080,0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3 085,0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1 310,0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220,0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230,0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240,0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4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Иные капитальные влож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Иные капитальные вложения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4.1. Комплек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ное благоустройство двор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вых территорий многоква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тирных домов, всего, из </w:t>
            </w:r>
            <w:r w:rsidR="00445D64" w:rsidRPr="002E1FCE">
              <w:rPr>
                <w:b/>
                <w:bCs/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38 160,0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6 385,0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6 400,0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4.3.1.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18 415,0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3 075,0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18 435,0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3 065,0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3 075,0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3 085,0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240,0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199 443,2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30 492,9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32 277,5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199 443,2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30 492,9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32 277,5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34 168,2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4.1. Содержание и ремонт сетей наружного освещения города Верхняя Пышма, всего,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46 525,6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6 996,7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7 486,5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8 010,6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8 010,6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8 010,6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8 010,6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4.1.1.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46 525,6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6 996,7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7 486,5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8 010,6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8 010,6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8 010,6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8 010,6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0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4.2. Содержание и ремонт сетей наружного освещения населенных пун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тов городского округа,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47 954,6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7 248,1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7 730,1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8 244,1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8 244,1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8 244,1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8 244,1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4.1.1.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47 954,6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7 248,1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7 730,1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8 244,1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8 244,1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8 244,1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8 244,1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4.3. Санитарное содержание и благоустро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ство территорий города Верхняя Пышма,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71 203,5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11 022,2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11 573,3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12 152,0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12 152,0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12 152,0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12 152,0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4.2.1.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71 203,5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11 022,2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11 573,3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12 152,0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12 152,0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12 152,0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12 152,0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4.4. Санитарное содержание и благоустро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ство территорий населенных пунктов городского округа, 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11 856,9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1 835,4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1 927,5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2 023,5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2 023,5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2 023,5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2 023,5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4.2.1.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11 856,9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1 835,4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1 927,5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2 023,5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2 023,5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2 023,5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2 023,5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4.5. Озеленение территорий города Верхняя Пышма,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16 696,4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2 584,6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2 713,8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2 849,5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2 849,5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2 849,5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2 849,5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4.2.1.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16 696,4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2 584,6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2 713,8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2 849,5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2 849,5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2 849,5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2 849,5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9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4.6. Озеленение территорий населенных пунктов городского округа, всего,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5 206,2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846,3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888,5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888,5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888,5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888,5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4.2.1.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5 206,2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846,3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888,5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888,5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888,5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888,5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4.7. Организ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ция и проведение массовых работ по санитарной очистке территорий в городском округе Верхняя Пышма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4.2.1.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1D" w:rsidRPr="002E1FCE" w:rsidRDefault="00445D64" w:rsidP="00445D6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5. «Дорожное хозяйство на территории городского округа Верхняя Пышма до 2020 года»</w:t>
            </w:r>
          </w:p>
        </w:tc>
      </w:tr>
      <w:tr w:rsidR="007A261D" w:rsidRPr="002E1FCE" w:rsidTr="00445D64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рожное хозяйство на террит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рии городского округа Вер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няя Пышма до 2020 года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217 974,8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33 444,3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35 438,1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217 974,8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33 444,3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35 438,1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217 974,8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33 444,3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35 438,1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217 974,8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33 444,3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35 438,1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37 273,1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9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5.1. Текущее содержание улично- доро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ной сети и ливневой канал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зации г. Верхняя Пышма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106 812,1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16 543,7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17 310,8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18 239,4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18 239,4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18 239,4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18 239,4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5.1.3.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106 812,1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16 543,7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17 310,8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18 239,4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18 239,4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18 239,4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18 239,4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5.2. Текущее содержание улично- доро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ной сети в населенных пун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тах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13 738,6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2 126,7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2 233,1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2 344,7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2 344,7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2 344,7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2 344,7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5.1.3.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13 738,6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2 126,7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2 233,1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2 344,7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2 344,7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2 344,7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2 344,7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5.3. Текущее содержание объектов доро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ной инфраструктуры в г. Верхняя Пышма (светофоры, знаки, разметка, ИДН)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31 880,4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4 935,0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5 181,8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5 440,9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5 440,9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5 440,9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5 440,9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5.1.3.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31 880,4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4 935,0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5 181,8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5 440,9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5 440,9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5 440,9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5 440,9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5.4. Текущее содержание объектов доро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ной инфраструктуры в нас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ленных пунктах городского округа (установка знаков)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1 356,9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220,5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231,6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5.1.3.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1 356,9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220,5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231,6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5.5. Ремонт 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рог, тротуаров и внутриква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тальных проездов в г. Вер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няя Пышма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48 924,4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7 266,4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8 011,2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8 411,7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8 411,7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8 411,7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8 411,7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5.1.1., 5.1.2.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48 924,4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7 266,4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8 011,2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8 411,7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8 411,7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8 411,7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8 411,7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0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5.6. Ремонт 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рог, тротуаров и внутриква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тальных проездов в населе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ных пунктах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15 262,4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2 362,5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2 480,7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2 604,8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2 604,8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2 604,8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2 604,8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5.1.1., 5.1.2.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15 262,4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2 362,5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2 480,7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2 604,8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2 604,8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2 604,8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2 604,8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D64" w:rsidRDefault="00445D64" w:rsidP="00445D6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6. «Обеспечение реализации муниципальной программы «развитие жилищно-коммунального хозяйства, дорожного хозяйства и </w:t>
            </w:r>
          </w:p>
          <w:p w:rsidR="00445D64" w:rsidRDefault="00445D64" w:rsidP="00445D6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транспортного обслуживания, повышение энергетической эффективности на территории городского округа Верхняя Пышма </w:t>
            </w:r>
          </w:p>
          <w:p w:rsidR="007A261D" w:rsidRPr="002E1FCE" w:rsidRDefault="00445D64" w:rsidP="00445D6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до 2020 года»</w:t>
            </w:r>
          </w:p>
        </w:tc>
      </w:tr>
      <w:tr w:rsidR="007A261D" w:rsidRPr="002E1FCE" w:rsidTr="00445D64">
        <w:trPr>
          <w:trHeight w:val="2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подпрограмме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обеспечение реализации м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ниципальной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развитие жилищно-коммунального хозяйства, дорожного хозяйства и тран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портного обслуживания, 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вышение энергетической э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фективности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445D64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261D" w:rsidRPr="002E1FCE">
              <w:rPr>
                <w:b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чие нужды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color w:val="000000"/>
                <w:sz w:val="20"/>
                <w:szCs w:val="20"/>
              </w:rPr>
            </w:pPr>
            <w:r w:rsidRPr="002E1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11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6.1. Обеспеч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ние деятельности муниц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пального казенного учрежд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ния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МКУ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Комитет ЖКХ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  <w:proofErr w:type="gramStart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 всего, из них 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6.1.1., 6.1.2., 6.1.3., 6.1.4., 6.1.5.</w:t>
            </w:r>
          </w:p>
        </w:tc>
      </w:tr>
      <w:tr w:rsidR="007A261D" w:rsidRPr="002E1FCE" w:rsidTr="00B10E6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center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66 950,7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10 355,8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10 878,9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11 429,0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11 429,0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11 429,0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11 429,0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> </w:t>
            </w:r>
          </w:p>
        </w:tc>
      </w:tr>
      <w:tr w:rsidR="007A261D" w:rsidRPr="002E1FCE" w:rsidTr="00445D64">
        <w:trPr>
          <w:trHeight w:val="2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6.2. Рассмотр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ние и мониторинг реализации инвестиционных программ предприятий коммунального комплекса и программ газ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фикации предприятий газ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вой отрасли, финансируемых за счет регулируемых тар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фов.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6.1.1., 6.1.4.</w:t>
            </w:r>
          </w:p>
        </w:tc>
      </w:tr>
      <w:tr w:rsidR="007A261D" w:rsidRPr="002E1FCE" w:rsidTr="00445D64">
        <w:trPr>
          <w:trHeight w:val="27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6.3. Участие в конкурсных отборах и оформление заявок на пол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чение субсидий из средств областного бюджета; ко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троль за соблюдением поря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ка расходования субсидий из областного бюджета, подг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товка в установленном 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рядке отчетной информации по действующим и проект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руемым областным програ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мам.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6.1.1., 6.1.4.</w:t>
            </w:r>
          </w:p>
        </w:tc>
      </w:tr>
      <w:tr w:rsidR="007A261D" w:rsidRPr="002E1FCE" w:rsidTr="00445D64">
        <w:trPr>
          <w:trHeight w:val="2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6.4. Работа в сфере взаимодействия с пре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приятиями топливно-энергетического комплекса на территории городского округа Верхняя Пышма, 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стоянный мониторинг и с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здание системы оперативного взаимодействия между суб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ъ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ектами топливно-энергетических ресурсов в части обеспечения надежного и бесперебойного энергосна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жения населения.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6.1.1., 6.1.2., 6.1.4.</w:t>
            </w:r>
          </w:p>
        </w:tc>
      </w:tr>
      <w:tr w:rsidR="007A261D" w:rsidRPr="002E1FCE" w:rsidTr="00445D64">
        <w:trPr>
          <w:trHeight w:val="1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6.5. Участие в организации и проведении проверок готовности пре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приятий жилищно-коммунального комплекса к работе в отопительный зи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ний период, предоставление отчетности в вышестоящие инстанции.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6.1.1., 6.1.2., 6.1.3., 6.1.4.</w:t>
            </w:r>
          </w:p>
        </w:tc>
      </w:tr>
      <w:tr w:rsidR="007A261D" w:rsidRPr="002E1FCE" w:rsidTr="00445D64">
        <w:trPr>
          <w:trHeight w:val="15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6.6. Организ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ция оперативного монит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ринга состояния погашения задолженности за потребле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ные топливно-энергетические ресурсы предприятиями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6.1.1., 6.1.2., 6.1.4.</w:t>
            </w:r>
          </w:p>
        </w:tc>
      </w:tr>
      <w:tr w:rsidR="007A261D" w:rsidRPr="002E1FCE" w:rsidTr="00445D64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6.7. Рассмотр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ние и подготовка ответов на обращение граждан, орган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заций по вопросам жилищно-коммунального хозяйства городского округа.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6.1.1., 6.1.3., 6.1.5.</w:t>
            </w:r>
          </w:p>
        </w:tc>
      </w:tr>
      <w:tr w:rsidR="007A261D" w:rsidRPr="002E1FCE" w:rsidTr="00445D64">
        <w:trPr>
          <w:trHeight w:val="1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6.8. Участие в подготовке и проведении научно-практических конф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ренций, семинаров, конку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сов по тематике развития 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расли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</w:t>
            </w:r>
          </w:p>
        </w:tc>
      </w:tr>
      <w:tr w:rsidR="007A261D" w:rsidRPr="002E1FCE" w:rsidTr="00445D64">
        <w:trPr>
          <w:trHeight w:val="3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6.9. Участие в организации выполнения м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роприятий гражданской об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роны в режиме повседневной деятельности, в режиме 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вышенной готовности и в чрезвычайном режиме по предупреждению и ликвид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ции последствий чрезвыча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ных ситуаций, связанных со стихийными бедствиями, 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казами систем жизнеобесп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чения или авариями на об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ъ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ектах повышенной 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</w:t>
            </w:r>
          </w:p>
        </w:tc>
      </w:tr>
      <w:tr w:rsidR="007A261D" w:rsidRPr="002E1FCE" w:rsidTr="00445D64">
        <w:trPr>
          <w:trHeight w:val="14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Мероприятие 6.10. Пред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 xml:space="preserve">ставление муниципальных услуг населению в рамках полномочий МКУ  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E1FCE">
              <w:rPr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</w:t>
            </w:r>
            <w:r w:rsidR="00445D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1D" w:rsidRPr="002E1FCE" w:rsidRDefault="007A261D" w:rsidP="007A261D">
            <w:pPr>
              <w:jc w:val="right"/>
              <w:rPr>
                <w:sz w:val="20"/>
                <w:szCs w:val="20"/>
              </w:rPr>
            </w:pPr>
            <w:r w:rsidRPr="002E1FCE">
              <w:rPr>
                <w:sz w:val="20"/>
                <w:szCs w:val="20"/>
              </w:rPr>
              <w:t xml:space="preserve">0,0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1D" w:rsidRPr="002E1FCE" w:rsidRDefault="007A261D" w:rsidP="007A2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FCE">
              <w:rPr>
                <w:b/>
                <w:bCs/>
                <w:color w:val="000000"/>
                <w:sz w:val="20"/>
                <w:szCs w:val="20"/>
              </w:rPr>
              <w:t>6.1.1., 6.1.3., 6.1.5.</w:t>
            </w:r>
          </w:p>
        </w:tc>
      </w:tr>
    </w:tbl>
    <w:p w:rsidR="00B10E6C" w:rsidRDefault="00B10E6C" w:rsidP="00FB1D98">
      <w:pPr>
        <w:tabs>
          <w:tab w:val="left" w:leader="underscore" w:pos="9639"/>
        </w:tabs>
        <w:jc w:val="both"/>
        <w:rPr>
          <w:sz w:val="28"/>
          <w:szCs w:val="28"/>
        </w:rPr>
      </w:pPr>
    </w:p>
    <w:sectPr w:rsidR="00B10E6C" w:rsidSect="00716627">
      <w:pgSz w:w="16838" w:h="11906" w:orient="landscape"/>
      <w:pgMar w:top="1418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F6" w:rsidRDefault="006E19F6">
      <w:r>
        <w:separator/>
      </w:r>
    </w:p>
  </w:endnote>
  <w:endnote w:type="continuationSeparator" w:id="0">
    <w:p w:rsidR="006E19F6" w:rsidRDefault="006E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F6" w:rsidRDefault="006E19F6">
      <w:r>
        <w:separator/>
      </w:r>
    </w:p>
  </w:footnote>
  <w:footnote w:type="continuationSeparator" w:id="0">
    <w:p w:rsidR="006E19F6" w:rsidRDefault="006E1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21973"/>
      <w:docPartObj>
        <w:docPartGallery w:val="Page Numbers (Top of Page)"/>
        <w:docPartUnique/>
      </w:docPartObj>
    </w:sdtPr>
    <w:sdtEndPr/>
    <w:sdtContent>
      <w:p w:rsidR="00B10E6C" w:rsidRDefault="00B10E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D01">
          <w:rPr>
            <w:noProof/>
          </w:rPr>
          <w:t>2</w:t>
        </w:r>
        <w:r>
          <w:fldChar w:fldCharType="end"/>
        </w:r>
      </w:p>
    </w:sdtContent>
  </w:sdt>
  <w:p w:rsidR="00B10E6C" w:rsidRDefault="00B10E6C">
    <w:pPr>
      <w:pStyle w:val="a6"/>
    </w:pPr>
  </w:p>
  <w:p w:rsidR="00B10E6C" w:rsidRDefault="00B10E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EC432"/>
    <w:lvl w:ilvl="0">
      <w:numFmt w:val="bullet"/>
      <w:lvlText w:val="*"/>
      <w:lvlJc w:val="left"/>
    </w:lvl>
  </w:abstractNum>
  <w:abstractNum w:abstractNumId="1">
    <w:nsid w:val="03601F56"/>
    <w:multiLevelType w:val="singleLevel"/>
    <w:tmpl w:val="B92A0B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C407C1D"/>
    <w:multiLevelType w:val="multilevel"/>
    <w:tmpl w:val="6FA6A5B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BB20B01"/>
    <w:multiLevelType w:val="multilevel"/>
    <w:tmpl w:val="9F423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51164"/>
    <w:multiLevelType w:val="multilevel"/>
    <w:tmpl w:val="9FA63C0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950F1"/>
    <w:multiLevelType w:val="multilevel"/>
    <w:tmpl w:val="C822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931EF"/>
    <w:multiLevelType w:val="multilevel"/>
    <w:tmpl w:val="9AC86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72A2F"/>
    <w:multiLevelType w:val="multilevel"/>
    <w:tmpl w:val="14A2E47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757E6"/>
    <w:multiLevelType w:val="multilevel"/>
    <w:tmpl w:val="BA76D97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35C8C"/>
    <w:rsid w:val="000474E2"/>
    <w:rsid w:val="000623A8"/>
    <w:rsid w:val="000875E6"/>
    <w:rsid w:val="00090092"/>
    <w:rsid w:val="000932C6"/>
    <w:rsid w:val="000977AC"/>
    <w:rsid w:val="000A59F8"/>
    <w:rsid w:val="000B0192"/>
    <w:rsid w:val="000B79BD"/>
    <w:rsid w:val="000C06C8"/>
    <w:rsid w:val="000C2694"/>
    <w:rsid w:val="000E290B"/>
    <w:rsid w:val="000F5A85"/>
    <w:rsid w:val="00106C2D"/>
    <w:rsid w:val="001334D5"/>
    <w:rsid w:val="00146D70"/>
    <w:rsid w:val="0015607F"/>
    <w:rsid w:val="001A77DA"/>
    <w:rsid w:val="001B3D74"/>
    <w:rsid w:val="001C4E28"/>
    <w:rsid w:val="001E312B"/>
    <w:rsid w:val="0020418E"/>
    <w:rsid w:val="00215365"/>
    <w:rsid w:val="0022142B"/>
    <w:rsid w:val="002349E9"/>
    <w:rsid w:val="002373E4"/>
    <w:rsid w:val="002518FF"/>
    <w:rsid w:val="0025691C"/>
    <w:rsid w:val="00261A13"/>
    <w:rsid w:val="0026616D"/>
    <w:rsid w:val="00285506"/>
    <w:rsid w:val="002912EF"/>
    <w:rsid w:val="00295B3C"/>
    <w:rsid w:val="002B7AC6"/>
    <w:rsid w:val="002D6D01"/>
    <w:rsid w:val="002E657F"/>
    <w:rsid w:val="002F50F1"/>
    <w:rsid w:val="0030461C"/>
    <w:rsid w:val="00305E71"/>
    <w:rsid w:val="0031064E"/>
    <w:rsid w:val="0036170A"/>
    <w:rsid w:val="00377C9A"/>
    <w:rsid w:val="003C5B15"/>
    <w:rsid w:val="003D0E11"/>
    <w:rsid w:val="0040433C"/>
    <w:rsid w:val="00404710"/>
    <w:rsid w:val="00422162"/>
    <w:rsid w:val="0043573E"/>
    <w:rsid w:val="00435E3A"/>
    <w:rsid w:val="00445D64"/>
    <w:rsid w:val="004503CF"/>
    <w:rsid w:val="00452DDF"/>
    <w:rsid w:val="00467A0B"/>
    <w:rsid w:val="0047339B"/>
    <w:rsid w:val="004932C2"/>
    <w:rsid w:val="004A10F3"/>
    <w:rsid w:val="004A1555"/>
    <w:rsid w:val="004A6956"/>
    <w:rsid w:val="004B2A35"/>
    <w:rsid w:val="004B5B13"/>
    <w:rsid w:val="004C088F"/>
    <w:rsid w:val="004C09C6"/>
    <w:rsid w:val="004C20A6"/>
    <w:rsid w:val="004C351B"/>
    <w:rsid w:val="004D0241"/>
    <w:rsid w:val="004F61A9"/>
    <w:rsid w:val="004F7B54"/>
    <w:rsid w:val="00513D38"/>
    <w:rsid w:val="00535D7F"/>
    <w:rsid w:val="00541D4E"/>
    <w:rsid w:val="00556ABD"/>
    <w:rsid w:val="00563C3A"/>
    <w:rsid w:val="005737C4"/>
    <w:rsid w:val="0059133D"/>
    <w:rsid w:val="005E7A66"/>
    <w:rsid w:val="005F7DE1"/>
    <w:rsid w:val="00627B13"/>
    <w:rsid w:val="00633948"/>
    <w:rsid w:val="00636F6B"/>
    <w:rsid w:val="00680B85"/>
    <w:rsid w:val="0068636A"/>
    <w:rsid w:val="006953DF"/>
    <w:rsid w:val="006A0F46"/>
    <w:rsid w:val="006A60DC"/>
    <w:rsid w:val="006B673A"/>
    <w:rsid w:val="006E0F23"/>
    <w:rsid w:val="006E19F6"/>
    <w:rsid w:val="006E25F5"/>
    <w:rsid w:val="006E48E1"/>
    <w:rsid w:val="006F245A"/>
    <w:rsid w:val="00702DA7"/>
    <w:rsid w:val="007057E8"/>
    <w:rsid w:val="00716627"/>
    <w:rsid w:val="00717238"/>
    <w:rsid w:val="00731D19"/>
    <w:rsid w:val="00753676"/>
    <w:rsid w:val="007718B0"/>
    <w:rsid w:val="00773239"/>
    <w:rsid w:val="007915C3"/>
    <w:rsid w:val="00795620"/>
    <w:rsid w:val="007A0FAB"/>
    <w:rsid w:val="007A261D"/>
    <w:rsid w:val="007B499F"/>
    <w:rsid w:val="007D3B68"/>
    <w:rsid w:val="00826A02"/>
    <w:rsid w:val="0083478A"/>
    <w:rsid w:val="008362C4"/>
    <w:rsid w:val="00837016"/>
    <w:rsid w:val="008473AF"/>
    <w:rsid w:val="00851951"/>
    <w:rsid w:val="00854F94"/>
    <w:rsid w:val="00865F14"/>
    <w:rsid w:val="0089513C"/>
    <w:rsid w:val="008B13D3"/>
    <w:rsid w:val="008C2262"/>
    <w:rsid w:val="008C4574"/>
    <w:rsid w:val="008C47B8"/>
    <w:rsid w:val="008C4C8E"/>
    <w:rsid w:val="008E5946"/>
    <w:rsid w:val="00902C1D"/>
    <w:rsid w:val="00910B9F"/>
    <w:rsid w:val="009332EB"/>
    <w:rsid w:val="00943052"/>
    <w:rsid w:val="00952B17"/>
    <w:rsid w:val="00955C92"/>
    <w:rsid w:val="0096229F"/>
    <w:rsid w:val="00974664"/>
    <w:rsid w:val="0098503E"/>
    <w:rsid w:val="00987F65"/>
    <w:rsid w:val="009A3546"/>
    <w:rsid w:val="009E08A5"/>
    <w:rsid w:val="009E0EC4"/>
    <w:rsid w:val="00A242A1"/>
    <w:rsid w:val="00A34A7D"/>
    <w:rsid w:val="00A45753"/>
    <w:rsid w:val="00A46316"/>
    <w:rsid w:val="00A478C4"/>
    <w:rsid w:val="00A57579"/>
    <w:rsid w:val="00A64661"/>
    <w:rsid w:val="00A64CC7"/>
    <w:rsid w:val="00A71375"/>
    <w:rsid w:val="00A85F1C"/>
    <w:rsid w:val="00AB74AD"/>
    <w:rsid w:val="00AD62F6"/>
    <w:rsid w:val="00AF33F7"/>
    <w:rsid w:val="00B10E6C"/>
    <w:rsid w:val="00B2310E"/>
    <w:rsid w:val="00B23DFB"/>
    <w:rsid w:val="00B4192E"/>
    <w:rsid w:val="00B75916"/>
    <w:rsid w:val="00B81FBD"/>
    <w:rsid w:val="00B8469F"/>
    <w:rsid w:val="00B87E15"/>
    <w:rsid w:val="00BA2F27"/>
    <w:rsid w:val="00BA5DB3"/>
    <w:rsid w:val="00BC3554"/>
    <w:rsid w:val="00BC49A1"/>
    <w:rsid w:val="00BD15A1"/>
    <w:rsid w:val="00BF255C"/>
    <w:rsid w:val="00C04E10"/>
    <w:rsid w:val="00C154E7"/>
    <w:rsid w:val="00C35842"/>
    <w:rsid w:val="00C371AE"/>
    <w:rsid w:val="00C56C31"/>
    <w:rsid w:val="00C77DBA"/>
    <w:rsid w:val="00CA5374"/>
    <w:rsid w:val="00CB3659"/>
    <w:rsid w:val="00CB44C7"/>
    <w:rsid w:val="00CC2BD3"/>
    <w:rsid w:val="00CC76A1"/>
    <w:rsid w:val="00CE466B"/>
    <w:rsid w:val="00D21553"/>
    <w:rsid w:val="00D355BE"/>
    <w:rsid w:val="00D46DA4"/>
    <w:rsid w:val="00D60EB2"/>
    <w:rsid w:val="00D90F3C"/>
    <w:rsid w:val="00DA3E81"/>
    <w:rsid w:val="00DA4DD6"/>
    <w:rsid w:val="00DB52C2"/>
    <w:rsid w:val="00E0393B"/>
    <w:rsid w:val="00E15EB7"/>
    <w:rsid w:val="00E44234"/>
    <w:rsid w:val="00E624CA"/>
    <w:rsid w:val="00E86065"/>
    <w:rsid w:val="00ED46D9"/>
    <w:rsid w:val="00ED5DEE"/>
    <w:rsid w:val="00EE0A6C"/>
    <w:rsid w:val="00EE0F4A"/>
    <w:rsid w:val="00EF0655"/>
    <w:rsid w:val="00EF1969"/>
    <w:rsid w:val="00EF71FE"/>
    <w:rsid w:val="00EF727F"/>
    <w:rsid w:val="00F11961"/>
    <w:rsid w:val="00F22C7F"/>
    <w:rsid w:val="00F323A8"/>
    <w:rsid w:val="00F94398"/>
    <w:rsid w:val="00F952A8"/>
    <w:rsid w:val="00FA617A"/>
    <w:rsid w:val="00FB1D98"/>
    <w:rsid w:val="00FB2E2F"/>
    <w:rsid w:val="00FC587D"/>
    <w:rsid w:val="00FE0D6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0E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0E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2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0B"/>
    <w:rPr>
      <w:sz w:val="24"/>
      <w:szCs w:val="24"/>
    </w:rPr>
  </w:style>
  <w:style w:type="paragraph" w:styleId="a8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a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2">
    <w:name w:val="Основной текст1"/>
    <w:basedOn w:val="ac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EF71FE"/>
    <w:rPr>
      <w:b/>
      <w:bCs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f">
    <w:name w:val="Hyperlink"/>
    <w:basedOn w:val="a0"/>
    <w:uiPriority w:val="99"/>
    <w:rsid w:val="00B81FBD"/>
    <w:rPr>
      <w:color w:val="0066CC"/>
      <w:u w:val="single"/>
    </w:rPr>
  </w:style>
  <w:style w:type="character" w:styleId="af0">
    <w:name w:val="Strong"/>
    <w:basedOn w:val="a0"/>
    <w:uiPriority w:val="22"/>
    <w:qFormat/>
    <w:rsid w:val="00B81FBD"/>
    <w:rPr>
      <w:b/>
      <w:bCs/>
    </w:rPr>
  </w:style>
  <w:style w:type="paragraph" w:customStyle="1" w:styleId="af1">
    <w:name w:val="Знак Знак Знак"/>
    <w:basedOn w:val="a"/>
    <w:rsid w:val="008C22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Абзац списка2"/>
    <w:basedOn w:val="a"/>
    <w:rsid w:val="009E0E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9E0EC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2">
    <w:name w:val="Гипертекстовая ссылка"/>
    <w:rsid w:val="009E0EC4"/>
    <w:rPr>
      <w:rFonts w:cs="Times New Roman"/>
      <w:color w:val="106BBE"/>
    </w:rPr>
  </w:style>
  <w:style w:type="character" w:customStyle="1" w:styleId="af3">
    <w:name w:val="Основной Знак"/>
    <w:link w:val="af4"/>
    <w:locked/>
    <w:rsid w:val="009E0EC4"/>
    <w:rPr>
      <w:sz w:val="28"/>
    </w:rPr>
  </w:style>
  <w:style w:type="paragraph" w:customStyle="1" w:styleId="af4">
    <w:name w:val="Основной"/>
    <w:basedOn w:val="a"/>
    <w:link w:val="af3"/>
    <w:rsid w:val="009E0EC4"/>
    <w:pPr>
      <w:ind w:firstLine="709"/>
      <w:jc w:val="both"/>
    </w:pPr>
    <w:rPr>
      <w:sz w:val="28"/>
      <w:szCs w:val="20"/>
    </w:rPr>
  </w:style>
  <w:style w:type="paragraph" w:styleId="af5">
    <w:name w:val="Body Text"/>
    <w:basedOn w:val="a"/>
    <w:link w:val="af6"/>
    <w:rsid w:val="009E0EC4"/>
    <w:pPr>
      <w:ind w:right="-186"/>
      <w:jc w:val="both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9E0EC4"/>
    <w:rPr>
      <w:rFonts w:eastAsia="Calibri"/>
      <w:sz w:val="24"/>
      <w:szCs w:val="24"/>
    </w:rPr>
  </w:style>
  <w:style w:type="paragraph" w:customStyle="1" w:styleId="af7">
    <w:name w:val="Прижатый влево"/>
    <w:basedOn w:val="a"/>
    <w:next w:val="a"/>
    <w:rsid w:val="009E0E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8">
    <w:name w:val="No Spacing"/>
    <w:uiPriority w:val="1"/>
    <w:qFormat/>
    <w:rsid w:val="009E0EC4"/>
    <w:rPr>
      <w:rFonts w:ascii="Calibri" w:eastAsia="Calibri" w:hAnsi="Calibri" w:cs="Calibri"/>
      <w:sz w:val="22"/>
      <w:szCs w:val="22"/>
    </w:rPr>
  </w:style>
  <w:style w:type="paragraph" w:customStyle="1" w:styleId="3">
    <w:name w:val="Основной текст3"/>
    <w:basedOn w:val="a"/>
    <w:rsid w:val="009A3546"/>
    <w:pPr>
      <w:widowControl w:val="0"/>
      <w:shd w:val="clear" w:color="auto" w:fill="FFFFFF"/>
      <w:spacing w:line="326" w:lineRule="exact"/>
      <w:jc w:val="both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C37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">
    <w:name w:val="Заголовок 1 Знак"/>
    <w:basedOn w:val="a0"/>
    <w:link w:val="1"/>
    <w:uiPriority w:val="9"/>
    <w:rsid w:val="00B10E6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0E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0E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2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0B"/>
    <w:rPr>
      <w:sz w:val="24"/>
      <w:szCs w:val="24"/>
    </w:rPr>
  </w:style>
  <w:style w:type="paragraph" w:styleId="a8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a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2">
    <w:name w:val="Основной текст1"/>
    <w:basedOn w:val="ac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EF71FE"/>
    <w:rPr>
      <w:b/>
      <w:bCs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f">
    <w:name w:val="Hyperlink"/>
    <w:basedOn w:val="a0"/>
    <w:uiPriority w:val="99"/>
    <w:rsid w:val="00B81FBD"/>
    <w:rPr>
      <w:color w:val="0066CC"/>
      <w:u w:val="single"/>
    </w:rPr>
  </w:style>
  <w:style w:type="character" w:styleId="af0">
    <w:name w:val="Strong"/>
    <w:basedOn w:val="a0"/>
    <w:uiPriority w:val="22"/>
    <w:qFormat/>
    <w:rsid w:val="00B81FBD"/>
    <w:rPr>
      <w:b/>
      <w:bCs/>
    </w:rPr>
  </w:style>
  <w:style w:type="paragraph" w:customStyle="1" w:styleId="af1">
    <w:name w:val="Знак Знак Знак"/>
    <w:basedOn w:val="a"/>
    <w:rsid w:val="008C22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Абзац списка2"/>
    <w:basedOn w:val="a"/>
    <w:rsid w:val="009E0E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9E0EC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2">
    <w:name w:val="Гипертекстовая ссылка"/>
    <w:rsid w:val="009E0EC4"/>
    <w:rPr>
      <w:rFonts w:cs="Times New Roman"/>
      <w:color w:val="106BBE"/>
    </w:rPr>
  </w:style>
  <w:style w:type="character" w:customStyle="1" w:styleId="af3">
    <w:name w:val="Основной Знак"/>
    <w:link w:val="af4"/>
    <w:locked/>
    <w:rsid w:val="009E0EC4"/>
    <w:rPr>
      <w:sz w:val="28"/>
    </w:rPr>
  </w:style>
  <w:style w:type="paragraph" w:customStyle="1" w:styleId="af4">
    <w:name w:val="Основной"/>
    <w:basedOn w:val="a"/>
    <w:link w:val="af3"/>
    <w:rsid w:val="009E0EC4"/>
    <w:pPr>
      <w:ind w:firstLine="709"/>
      <w:jc w:val="both"/>
    </w:pPr>
    <w:rPr>
      <w:sz w:val="28"/>
      <w:szCs w:val="20"/>
    </w:rPr>
  </w:style>
  <w:style w:type="paragraph" w:styleId="af5">
    <w:name w:val="Body Text"/>
    <w:basedOn w:val="a"/>
    <w:link w:val="af6"/>
    <w:rsid w:val="009E0EC4"/>
    <w:pPr>
      <w:ind w:right="-186"/>
      <w:jc w:val="both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9E0EC4"/>
    <w:rPr>
      <w:rFonts w:eastAsia="Calibri"/>
      <w:sz w:val="24"/>
      <w:szCs w:val="24"/>
    </w:rPr>
  </w:style>
  <w:style w:type="paragraph" w:customStyle="1" w:styleId="af7">
    <w:name w:val="Прижатый влево"/>
    <w:basedOn w:val="a"/>
    <w:next w:val="a"/>
    <w:rsid w:val="009E0E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8">
    <w:name w:val="No Spacing"/>
    <w:uiPriority w:val="1"/>
    <w:qFormat/>
    <w:rsid w:val="009E0EC4"/>
    <w:rPr>
      <w:rFonts w:ascii="Calibri" w:eastAsia="Calibri" w:hAnsi="Calibri" w:cs="Calibri"/>
      <w:sz w:val="22"/>
      <w:szCs w:val="22"/>
    </w:rPr>
  </w:style>
  <w:style w:type="paragraph" w:customStyle="1" w:styleId="3">
    <w:name w:val="Основной текст3"/>
    <w:basedOn w:val="a"/>
    <w:rsid w:val="009A3546"/>
    <w:pPr>
      <w:widowControl w:val="0"/>
      <w:shd w:val="clear" w:color="auto" w:fill="FFFFFF"/>
      <w:spacing w:line="326" w:lineRule="exact"/>
      <w:jc w:val="both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C37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">
    <w:name w:val="Заголовок 1 Знак"/>
    <w:basedOn w:val="a0"/>
    <w:link w:val="1"/>
    <w:uiPriority w:val="9"/>
    <w:rsid w:val="00B10E6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0101.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11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0101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56</TotalTime>
  <Pages>1</Pages>
  <Words>12712</Words>
  <Characters>72461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85003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Малькова И.А.</cp:lastModifiedBy>
  <cp:revision>9</cp:revision>
  <cp:lastPrinted>2014-10-16T06:29:00Z</cp:lastPrinted>
  <dcterms:created xsi:type="dcterms:W3CDTF">2014-09-18T04:45:00Z</dcterms:created>
  <dcterms:modified xsi:type="dcterms:W3CDTF">2014-10-17T09:40:00Z</dcterms:modified>
</cp:coreProperties>
</file>