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E024CA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024CA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024CA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024CA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B42ACE" w:rsidP="00E024CA">
      <w:pPr>
        <w:spacing w:before="40"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14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E02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E024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660E51">
        <w:rPr>
          <w:rFonts w:ascii="Times New Roman" w:hAnsi="Times New Roman"/>
          <w:b/>
          <w:sz w:val="28"/>
          <w:szCs w:val="28"/>
        </w:rPr>
        <w:t>Казаковское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E90997">
        <w:rPr>
          <w:rFonts w:ascii="Times New Roman" w:hAnsi="Times New Roman"/>
          <w:b/>
          <w:sz w:val="28"/>
          <w:szCs w:val="28"/>
        </w:rPr>
        <w:t>01 октября 2017 года</w:t>
      </w:r>
    </w:p>
    <w:p w:rsidR="009F52E0" w:rsidRPr="00BA764D" w:rsidRDefault="009F52E0" w:rsidP="00E02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E90997" w:rsidP="00E02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E024CA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E024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 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60E51">
        <w:rPr>
          <w:rFonts w:ascii="Times New Roman" w:hAnsi="Times New Roman"/>
          <w:sz w:val="24"/>
          <w:szCs w:val="24"/>
        </w:rPr>
        <w:t>Казаковское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E90997">
        <w:rPr>
          <w:rFonts w:ascii="Times New Roman" w:hAnsi="Times New Roman"/>
          <w:sz w:val="24"/>
          <w:szCs w:val="24"/>
        </w:rPr>
        <w:t>01 октября 2017 года</w:t>
      </w:r>
      <w:r w:rsidR="00BA764D" w:rsidRPr="005775FA">
        <w:rPr>
          <w:rFonts w:ascii="Times New Roman" w:hAnsi="Times New Roman"/>
          <w:sz w:val="24"/>
          <w:szCs w:val="24"/>
        </w:rPr>
        <w:t xml:space="preserve">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2404E3" w:rsidP="002404E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E90997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60E51">
        <w:rPr>
          <w:rFonts w:ascii="Times New Roman" w:hAnsi="Times New Roman"/>
          <w:sz w:val="24"/>
          <w:szCs w:val="24"/>
          <w:lang w:eastAsia="ru-RU"/>
        </w:rPr>
        <w:t>Казаковское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F4E9B">
        <w:rPr>
          <w:rFonts w:ascii="Times New Roman" w:hAnsi="Times New Roman"/>
          <w:sz w:val="24"/>
          <w:szCs w:val="24"/>
          <w:lang w:eastAsia="ru-RU"/>
        </w:rPr>
        <w:t>2</w:t>
      </w:r>
      <w:r w:rsidR="00C33F2C">
        <w:rPr>
          <w:rFonts w:ascii="Times New Roman" w:hAnsi="Times New Roman"/>
          <w:sz w:val="24"/>
          <w:szCs w:val="24"/>
          <w:lang w:eastAsia="ru-RU"/>
        </w:rPr>
        <w:t>0</w:t>
      </w:r>
      <w:r w:rsidR="009F39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29E9">
        <w:rPr>
          <w:rFonts w:ascii="Times New Roman" w:hAnsi="Times New Roman"/>
          <w:sz w:val="24"/>
          <w:szCs w:val="24"/>
          <w:lang w:eastAsia="ru-RU"/>
        </w:rPr>
        <w:t>2</w:t>
      </w:r>
      <w:r w:rsidR="00C33F2C">
        <w:rPr>
          <w:rFonts w:ascii="Times New Roman" w:hAnsi="Times New Roman"/>
          <w:sz w:val="24"/>
          <w:szCs w:val="24"/>
          <w:lang w:eastAsia="ru-RU"/>
        </w:rPr>
        <w:t>6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C33F2C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2404E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proofErr w:type="spellStart"/>
      <w:r w:rsidR="00660E51">
        <w:rPr>
          <w:rFonts w:ascii="Times New Roman" w:hAnsi="Times New Roman"/>
          <w:sz w:val="24"/>
          <w:szCs w:val="24"/>
          <w:lang w:eastAsia="ru-RU"/>
        </w:rPr>
        <w:t>Казаковское</w:t>
      </w:r>
      <w:proofErr w:type="spellEnd"/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8A695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A6956" w:rsidRPr="008A6956">
        <w:rPr>
          <w:rFonts w:ascii="Times New Roman" w:hAnsi="Times New Roman"/>
          <w:sz w:val="24"/>
          <w:szCs w:val="24"/>
          <w:lang w:eastAsia="ru-RU"/>
        </w:rPr>
        <w:t>15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>.12.201</w:t>
      </w:r>
      <w:r w:rsidR="009629E9" w:rsidRPr="008A6956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E6EB4" w:rsidRPr="008A6956">
        <w:rPr>
          <w:rFonts w:ascii="Times New Roman" w:hAnsi="Times New Roman"/>
          <w:sz w:val="24"/>
          <w:szCs w:val="24"/>
          <w:lang w:eastAsia="ru-RU"/>
        </w:rPr>
        <w:t>1</w:t>
      </w:r>
      <w:r w:rsidR="008A6956" w:rsidRPr="008A6956">
        <w:rPr>
          <w:rFonts w:ascii="Times New Roman" w:hAnsi="Times New Roman"/>
          <w:sz w:val="24"/>
          <w:szCs w:val="24"/>
          <w:lang w:eastAsia="ru-RU"/>
        </w:rPr>
        <w:t>35</w:t>
      </w:r>
      <w:r w:rsidRPr="008A69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8A6956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660E51" w:rsidRPr="008A6956">
        <w:rPr>
          <w:rFonts w:ascii="Times New Roman" w:hAnsi="Times New Roman"/>
          <w:sz w:val="24"/>
          <w:szCs w:val="24"/>
          <w:lang w:eastAsia="ru-RU"/>
        </w:rPr>
        <w:t>Казаковское</w:t>
      </w:r>
      <w:proofErr w:type="spellEnd"/>
      <w:r w:rsidR="009629E9" w:rsidRPr="008A6956">
        <w:rPr>
          <w:rFonts w:ascii="Times New Roman" w:hAnsi="Times New Roman"/>
          <w:sz w:val="24"/>
          <w:szCs w:val="24"/>
          <w:lang w:eastAsia="ru-RU"/>
        </w:rPr>
        <w:t xml:space="preserve"> на 2017 год» 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8A6956" w:rsidRPr="008A6956">
        <w:rPr>
          <w:rFonts w:ascii="Times New Roman" w:hAnsi="Times New Roman"/>
          <w:sz w:val="24"/>
          <w:szCs w:val="24"/>
          <w:lang w:eastAsia="ru-RU"/>
        </w:rPr>
        <w:t>2122,6</w:t>
      </w:r>
      <w:r w:rsidR="00BA764D" w:rsidRPr="008A6956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8A6956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8A6956" w:rsidRPr="008A6956">
        <w:rPr>
          <w:rFonts w:ascii="Times New Roman" w:hAnsi="Times New Roman"/>
          <w:sz w:val="24"/>
          <w:szCs w:val="24"/>
          <w:lang w:eastAsia="ru-RU"/>
        </w:rPr>
        <w:t>2122,6</w:t>
      </w:r>
      <w:r w:rsidR="00BA764D" w:rsidRPr="008A69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8A6956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8A6956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8A6956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8F0" w:rsidRPr="004D58F0" w:rsidRDefault="004D58F0" w:rsidP="002404E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8F0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90997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proofErr w:type="spellStart"/>
      <w:r w:rsidR="00660E51">
        <w:rPr>
          <w:rFonts w:ascii="Times New Roman" w:hAnsi="Times New Roman"/>
          <w:sz w:val="24"/>
          <w:szCs w:val="24"/>
          <w:lang w:eastAsia="ru-RU"/>
        </w:rPr>
        <w:t>Казаковское</w:t>
      </w:r>
      <w:proofErr w:type="spellEnd"/>
      <w:r w:rsidRPr="004D58F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A6956">
        <w:rPr>
          <w:rFonts w:ascii="Times New Roman" w:hAnsi="Times New Roman"/>
          <w:sz w:val="24"/>
          <w:szCs w:val="24"/>
          <w:lang w:eastAsia="ru-RU"/>
        </w:rPr>
        <w:t>15</w:t>
      </w:r>
      <w:r w:rsidRPr="004D58F0">
        <w:rPr>
          <w:rFonts w:ascii="Times New Roman" w:hAnsi="Times New Roman"/>
          <w:sz w:val="24"/>
          <w:szCs w:val="24"/>
          <w:lang w:eastAsia="ru-RU"/>
        </w:rPr>
        <w:t>.12.201</w:t>
      </w:r>
      <w:r w:rsidR="008A6956">
        <w:rPr>
          <w:rFonts w:ascii="Times New Roman" w:hAnsi="Times New Roman"/>
          <w:sz w:val="24"/>
          <w:szCs w:val="24"/>
          <w:lang w:eastAsia="ru-RU"/>
        </w:rPr>
        <w:t>6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A6956">
        <w:rPr>
          <w:rFonts w:ascii="Times New Roman" w:hAnsi="Times New Roman"/>
          <w:sz w:val="24"/>
          <w:szCs w:val="24"/>
          <w:lang w:eastAsia="ru-RU"/>
        </w:rPr>
        <w:t>35</w:t>
      </w:r>
      <w:r w:rsidRP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="00660E51">
        <w:rPr>
          <w:rFonts w:ascii="Times New Roman" w:hAnsi="Times New Roman"/>
          <w:sz w:val="24"/>
          <w:szCs w:val="24"/>
          <w:lang w:eastAsia="ru-RU"/>
        </w:rPr>
        <w:t>Казаковское</w:t>
      </w:r>
      <w:proofErr w:type="spellEnd"/>
      <w:r w:rsidR="009629E9">
        <w:rPr>
          <w:rFonts w:ascii="Times New Roman" w:hAnsi="Times New Roman"/>
          <w:sz w:val="24"/>
          <w:szCs w:val="24"/>
          <w:lang w:eastAsia="ru-RU"/>
        </w:rPr>
        <w:t xml:space="preserve"> на 2017 год» </w:t>
      </w:r>
      <w:r w:rsidR="008A6956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956">
        <w:rPr>
          <w:rFonts w:ascii="Times New Roman" w:hAnsi="Times New Roman"/>
          <w:sz w:val="24"/>
          <w:szCs w:val="24"/>
          <w:lang w:eastAsia="ru-RU"/>
        </w:rPr>
        <w:t>вносились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F2C">
        <w:rPr>
          <w:rFonts w:ascii="Times New Roman" w:hAnsi="Times New Roman"/>
          <w:sz w:val="24"/>
          <w:szCs w:val="24"/>
          <w:lang w:eastAsia="ru-RU"/>
        </w:rPr>
        <w:t>3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C33F2C">
        <w:rPr>
          <w:rFonts w:ascii="Times New Roman" w:hAnsi="Times New Roman"/>
          <w:sz w:val="24"/>
          <w:szCs w:val="24"/>
          <w:lang w:eastAsia="ru-RU"/>
        </w:rPr>
        <w:t>а</w:t>
      </w:r>
      <w:r w:rsidR="008A6956">
        <w:rPr>
          <w:rFonts w:ascii="Times New Roman" w:hAnsi="Times New Roman"/>
          <w:sz w:val="24"/>
          <w:szCs w:val="24"/>
          <w:lang w:eastAsia="ru-RU"/>
        </w:rPr>
        <w:t>.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 В результате доходы уменьшились на 1,18 рублей и составили 2122,6 тыс. рублей, расходы уменьшились на 1,18 рублей и составили 2122,6 тыс. рублей. </w:t>
      </w:r>
    </w:p>
    <w:p w:rsidR="00BA764D" w:rsidRPr="005775FA" w:rsidRDefault="008547B4" w:rsidP="002404E3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3F31C1">
        <w:rPr>
          <w:rFonts w:ascii="Times New Roman" w:hAnsi="Times New Roman"/>
          <w:sz w:val="24"/>
          <w:szCs w:val="24"/>
          <w:lang w:eastAsia="ru-RU"/>
        </w:rPr>
        <w:t>поступило</w:t>
      </w:r>
      <w:r w:rsidR="00BA764D" w:rsidRPr="003F31C1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33F2C">
        <w:rPr>
          <w:rFonts w:ascii="Times New Roman" w:hAnsi="Times New Roman"/>
          <w:bCs/>
          <w:sz w:val="24"/>
          <w:szCs w:val="24"/>
          <w:lang w:eastAsia="ru-RU"/>
        </w:rPr>
        <w:t>930,9</w:t>
      </w:r>
      <w:r w:rsidR="00AE6D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3F31C1">
        <w:rPr>
          <w:rFonts w:ascii="Times New Roman" w:hAnsi="Times New Roman"/>
          <w:sz w:val="24"/>
          <w:szCs w:val="24"/>
          <w:lang w:eastAsia="ru-RU"/>
        </w:rPr>
        <w:t>тыс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рублей, что составило </w:t>
      </w:r>
      <w:r w:rsidR="00C33F2C">
        <w:rPr>
          <w:rFonts w:ascii="Times New Roman" w:hAnsi="Times New Roman"/>
          <w:sz w:val="24"/>
          <w:szCs w:val="24"/>
          <w:lang w:eastAsia="ru-RU"/>
        </w:rPr>
        <w:t>43,9</w:t>
      </w:r>
      <w:r w:rsidR="004D58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C33F2C">
        <w:rPr>
          <w:rFonts w:ascii="Times New Roman" w:hAnsi="Times New Roman"/>
          <w:sz w:val="24"/>
          <w:szCs w:val="24"/>
          <w:lang w:eastAsia="ru-RU"/>
        </w:rPr>
        <w:t>85,3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</w:t>
      </w:r>
      <w:r w:rsidR="00C33F2C">
        <w:rPr>
          <w:rFonts w:ascii="Times New Roman" w:hAnsi="Times New Roman"/>
          <w:sz w:val="24"/>
          <w:szCs w:val="24"/>
          <w:lang w:eastAsia="ru-RU"/>
        </w:rPr>
        <w:t>на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33F2C">
        <w:rPr>
          <w:rFonts w:ascii="Times New Roman" w:hAnsi="Times New Roman"/>
          <w:sz w:val="24"/>
          <w:szCs w:val="24"/>
          <w:lang w:eastAsia="ru-RU"/>
        </w:rPr>
        <w:t>876,2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2404E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5775FA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33F2C">
        <w:rPr>
          <w:rFonts w:ascii="Times New Roman" w:hAnsi="Times New Roman"/>
          <w:sz w:val="24"/>
          <w:szCs w:val="24"/>
          <w:lang w:eastAsia="ru-RU"/>
        </w:rPr>
        <w:t xml:space="preserve">41,3 </w:t>
      </w:r>
      <w:r w:rsidR="0032109A" w:rsidRPr="005775FA">
        <w:rPr>
          <w:rFonts w:ascii="Times New Roman" w:hAnsi="Times New Roman"/>
          <w:sz w:val="24"/>
          <w:szCs w:val="24"/>
          <w:lang w:eastAsia="ru-RU"/>
        </w:rPr>
        <w:t xml:space="preserve">% от годовых значений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33F2C">
        <w:rPr>
          <w:rFonts w:ascii="Times New Roman" w:hAnsi="Times New Roman"/>
          <w:sz w:val="24"/>
          <w:szCs w:val="24"/>
          <w:lang w:eastAsia="ru-RU"/>
        </w:rPr>
        <w:t>72,2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5775FA" w:rsidRDefault="00BA764D" w:rsidP="002404E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C4">
        <w:rPr>
          <w:rFonts w:ascii="Times New Roman" w:hAnsi="Times New Roman"/>
          <w:sz w:val="24"/>
          <w:szCs w:val="24"/>
          <w:lang w:eastAsia="ru-RU"/>
        </w:rPr>
        <w:t xml:space="preserve">274,1 </w:t>
      </w:r>
      <w:r w:rsidR="003F31C1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2404E3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>ли</w:t>
      </w:r>
      <w:r w:rsidR="00B45A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C4">
        <w:rPr>
          <w:rFonts w:ascii="Times New Roman" w:hAnsi="Times New Roman"/>
          <w:sz w:val="24"/>
          <w:szCs w:val="24"/>
          <w:lang w:eastAsia="ru-RU"/>
        </w:rPr>
        <w:t>19,1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а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C4">
        <w:rPr>
          <w:rFonts w:ascii="Times New Roman" w:hAnsi="Times New Roman"/>
          <w:sz w:val="24"/>
          <w:szCs w:val="24"/>
          <w:lang w:eastAsia="ru-RU"/>
        </w:rPr>
        <w:t>43,2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Default="00F276BB" w:rsidP="002404E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сту</w:t>
      </w:r>
      <w:r w:rsidR="006B2F61">
        <w:rPr>
          <w:rFonts w:ascii="Times New Roman" w:hAnsi="Times New Roman"/>
          <w:sz w:val="24"/>
          <w:szCs w:val="24"/>
          <w:lang w:eastAsia="ru-RU"/>
        </w:rPr>
        <w:t>пали.</w:t>
      </w:r>
      <w:r w:rsidR="00653CE0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Default="009C512B" w:rsidP="002404E3">
      <w:pPr>
        <w:spacing w:after="0"/>
        <w:rPr>
          <w:rFonts w:ascii="Times New Roman" w:hAnsi="Times New Roman"/>
          <w:bCs/>
          <w:lang w:eastAsia="ru-RU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</w:t>
      </w:r>
      <w:r w:rsidR="002404E3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  Б</w:t>
      </w:r>
      <w:r w:rsidRPr="007761AE">
        <w:rPr>
          <w:rFonts w:ascii="Times New Roman" w:hAnsi="Times New Roman"/>
          <w:bCs/>
          <w:lang w:eastAsia="ru-RU"/>
        </w:rPr>
        <w:t xml:space="preserve">езвозмездные поступления составили </w:t>
      </w:r>
      <w:r w:rsidR="00FF09C4">
        <w:rPr>
          <w:rFonts w:ascii="Times New Roman" w:hAnsi="Times New Roman"/>
          <w:bCs/>
          <w:lang w:eastAsia="ru-RU"/>
        </w:rPr>
        <w:t>656,8</w:t>
      </w:r>
      <w:r w:rsidRPr="007761AE">
        <w:rPr>
          <w:rFonts w:ascii="Times New Roman" w:hAnsi="Times New Roman"/>
          <w:bCs/>
          <w:lang w:eastAsia="ru-RU"/>
        </w:rPr>
        <w:t xml:space="preserve"> тыс. рублей</w:t>
      </w:r>
      <w:r w:rsidR="002404E3">
        <w:rPr>
          <w:rFonts w:ascii="Times New Roman" w:hAnsi="Times New Roman"/>
          <w:bCs/>
          <w:lang w:eastAsia="ru-RU"/>
        </w:rPr>
        <w:t>,</w:t>
      </w:r>
      <w:r w:rsidRPr="007761AE">
        <w:rPr>
          <w:rFonts w:ascii="Times New Roman" w:hAnsi="Times New Roman"/>
          <w:bCs/>
          <w:lang w:eastAsia="ru-RU"/>
        </w:rPr>
        <w:t xml:space="preserve"> или </w:t>
      </w:r>
      <w:r w:rsidR="00FF09C4">
        <w:rPr>
          <w:rFonts w:ascii="Times New Roman" w:hAnsi="Times New Roman"/>
          <w:bCs/>
          <w:lang w:eastAsia="ru-RU"/>
        </w:rPr>
        <w:t>95,2</w:t>
      </w:r>
      <w:r w:rsidR="00B45AA1">
        <w:rPr>
          <w:rFonts w:ascii="Times New Roman" w:hAnsi="Times New Roman"/>
          <w:bCs/>
          <w:lang w:eastAsia="ru-RU"/>
        </w:rPr>
        <w:t xml:space="preserve"> </w:t>
      </w:r>
      <w:r w:rsidRPr="007761AE">
        <w:rPr>
          <w:rFonts w:ascii="Times New Roman" w:hAnsi="Times New Roman"/>
          <w:bCs/>
          <w:lang w:eastAsia="ru-RU"/>
        </w:rPr>
        <w:t xml:space="preserve">% </w:t>
      </w:r>
      <w:r>
        <w:rPr>
          <w:rFonts w:ascii="Times New Roman" w:hAnsi="Times New Roman"/>
          <w:bCs/>
          <w:lang w:eastAsia="ru-RU"/>
        </w:rPr>
        <w:t>от годовых</w:t>
      </w:r>
      <w:r w:rsidRPr="007761AE">
        <w:rPr>
          <w:rFonts w:ascii="Times New Roman" w:hAnsi="Times New Roman"/>
          <w:bCs/>
          <w:lang w:eastAsia="ru-RU"/>
        </w:rPr>
        <w:t xml:space="preserve"> плановы</w:t>
      </w:r>
      <w:r>
        <w:rPr>
          <w:rFonts w:ascii="Times New Roman" w:hAnsi="Times New Roman"/>
          <w:bCs/>
          <w:lang w:eastAsia="ru-RU"/>
        </w:rPr>
        <w:t>х</w:t>
      </w:r>
      <w:r w:rsidRPr="007761AE">
        <w:rPr>
          <w:rFonts w:ascii="Times New Roman" w:hAnsi="Times New Roman"/>
          <w:bCs/>
          <w:lang w:eastAsia="ru-RU"/>
        </w:rPr>
        <w:t xml:space="preserve"> назначени</w:t>
      </w:r>
      <w:r>
        <w:rPr>
          <w:rFonts w:ascii="Times New Roman" w:hAnsi="Times New Roman"/>
          <w:bCs/>
          <w:lang w:eastAsia="ru-RU"/>
        </w:rPr>
        <w:t>й.</w:t>
      </w:r>
    </w:p>
    <w:p w:rsidR="00505A07" w:rsidRPr="005775FA" w:rsidRDefault="00653CE0" w:rsidP="00E024CA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FF09C4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FF09C4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FF09C4">
        <w:rPr>
          <w:rFonts w:ascii="Times New Roman" w:hAnsi="Times New Roman"/>
          <w:sz w:val="24"/>
          <w:szCs w:val="24"/>
          <w:lang w:eastAsia="ru-RU"/>
        </w:rPr>
        <w:t>54,7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F7359A"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775FA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F09C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E90997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FF09C4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FF09C4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FF09C4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FF09C4" w:rsidRDefault="004B7338" w:rsidP="00FF0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FF09C4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6B2F61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9629E9" w:rsidP="00BE7C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FF09C4" w:rsidTr="003F31C1">
        <w:tc>
          <w:tcPr>
            <w:tcW w:w="3528" w:type="dxa"/>
            <w:vMerge/>
            <w:vAlign w:val="center"/>
          </w:tcPr>
          <w:p w:rsidR="00BA764D" w:rsidRPr="00FF09C4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Уточнен</w:t>
            </w:r>
          </w:p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4B7338" w:rsidP="00FF0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</w:t>
            </w:r>
            <w:r w:rsidR="00FF09C4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C63CB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A764D" w:rsidRPr="00FF09C4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FF09C4" w:rsidRDefault="00BA764D" w:rsidP="00BA764D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к годовому плану</w:t>
            </w:r>
            <w:r w:rsidR="00496ABC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F09C4" w:rsidRDefault="00BA764D" w:rsidP="00BA76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к исполнению прошлого года</w:t>
            </w:r>
            <w:r w:rsidR="00496ABC" w:rsidRPr="00FF09C4">
              <w:rPr>
                <w:rFonts w:ascii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FF09C4" w:rsidRPr="00FF09C4" w:rsidTr="00FF09C4">
        <w:trPr>
          <w:trHeight w:val="197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1091,3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2122,6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930,9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</w:tr>
      <w:tr w:rsidR="00FF09C4" w:rsidRPr="00FF09C4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634,6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</w:tr>
      <w:tr w:rsidR="00FF09C4" w:rsidRPr="00FF09C4" w:rsidTr="00D04ACC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F09C4" w:rsidRPr="00FF09C4" w:rsidTr="003D4D24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634,6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</w:tr>
      <w:tr w:rsidR="00FF09C4" w:rsidRPr="00FF09C4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456,7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143,8</w:t>
            </w:r>
          </w:p>
        </w:tc>
      </w:tr>
      <w:tr w:rsidR="00FF09C4" w:rsidRPr="00FF09C4" w:rsidTr="00D04ACC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09C4" w:rsidRPr="00FF09C4" w:rsidTr="00D04ACC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FF09C4" w:rsidRPr="00FF09C4" w:rsidTr="00D04ACC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388,2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</w:tr>
      <w:tr w:rsidR="00FF09C4" w:rsidRPr="00FF09C4" w:rsidTr="00FF09C4">
        <w:trPr>
          <w:trHeight w:val="204"/>
        </w:trPr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C4" w:rsidRPr="00FF09C4" w:rsidRDefault="00FF09C4" w:rsidP="00FF09C4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F09C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9C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9C4" w:rsidRPr="00FF09C4" w:rsidRDefault="00FF09C4" w:rsidP="00FF09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A764D" w:rsidRPr="00E024CA" w:rsidRDefault="00BA764D" w:rsidP="00E024CA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="00E024C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FF09C4">
        <w:rPr>
          <w:rFonts w:ascii="Times New Roman" w:hAnsi="Times New Roman"/>
          <w:sz w:val="24"/>
          <w:szCs w:val="24"/>
          <w:lang w:eastAsia="ru-RU"/>
        </w:rPr>
        <w:t>29,4</w:t>
      </w:r>
      <w:r w:rsidR="007761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2404E3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9C4">
        <w:rPr>
          <w:rFonts w:ascii="Times New Roman" w:hAnsi="Times New Roman"/>
          <w:sz w:val="24"/>
          <w:szCs w:val="24"/>
          <w:lang w:eastAsia="ru-RU"/>
        </w:rPr>
        <w:t xml:space="preserve">274,1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FF09C4">
        <w:rPr>
          <w:rFonts w:ascii="Times New Roman" w:hAnsi="Times New Roman"/>
          <w:sz w:val="24"/>
          <w:szCs w:val="24"/>
          <w:lang w:eastAsia="ru-RU"/>
        </w:rPr>
        <w:t>19,1</w:t>
      </w:r>
      <w:r w:rsidR="00240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E06C0F" w:rsidRPr="005775FA" w:rsidRDefault="00311ADC" w:rsidP="003D4D24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и неналоговых платежей основным доходным источником является земельный налог. </w:t>
      </w:r>
      <w:r w:rsidRPr="005775FA">
        <w:t xml:space="preserve">Поступление данного налога составило </w:t>
      </w:r>
      <w:r w:rsidR="00FF09C4">
        <w:t>211,9</w:t>
      </w:r>
      <w:r w:rsidRPr="005775FA">
        <w:t xml:space="preserve"> тыс. рублей</w:t>
      </w:r>
      <w:r w:rsidR="002404E3">
        <w:t>,</w:t>
      </w:r>
      <w:r w:rsidRPr="005775FA">
        <w:t xml:space="preserve"> или </w:t>
      </w:r>
      <w:r w:rsidR="00FF09C4">
        <w:t>18,</w:t>
      </w:r>
      <w:r w:rsidR="00AE6D1D">
        <w:t>0</w:t>
      </w:r>
      <w:r w:rsidR="007761AE">
        <w:t xml:space="preserve"> </w:t>
      </w:r>
      <w:r w:rsidRPr="005775FA">
        <w:t xml:space="preserve">% от плана на </w:t>
      </w:r>
      <w:r w:rsidR="009629E9">
        <w:t>2017</w:t>
      </w:r>
      <w:r w:rsidRPr="005775FA">
        <w:t xml:space="preserve"> год.</w:t>
      </w:r>
      <w:r w:rsidRPr="005775FA">
        <w:rPr>
          <w:iCs/>
        </w:rPr>
        <w:t xml:space="preserve"> </w:t>
      </w:r>
    </w:p>
    <w:p w:rsidR="00311ADC" w:rsidRPr="005775FA" w:rsidRDefault="00E06C0F" w:rsidP="003D4D24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FF09C4">
        <w:rPr>
          <w:rFonts w:eastAsia="Calibri"/>
        </w:rPr>
        <w:t>17,</w:t>
      </w:r>
      <w:r w:rsidR="00A83ED3">
        <w:rPr>
          <w:rFonts w:eastAsia="Calibri"/>
        </w:rPr>
        <w:t>5</w:t>
      </w:r>
      <w:r w:rsidR="00AE6D1D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A83ED3">
        <w:rPr>
          <w:rFonts w:eastAsia="Calibri"/>
        </w:rPr>
        <w:t>70,0</w:t>
      </w:r>
      <w:r w:rsidRPr="005775FA">
        <w:rPr>
          <w:rFonts w:eastAsia="Calibri"/>
        </w:rPr>
        <w:t xml:space="preserve"> % от плана на </w:t>
      </w:r>
      <w:r w:rsidR="009629E9">
        <w:rPr>
          <w:rFonts w:eastAsia="Calibri"/>
        </w:rPr>
        <w:t>2017</w:t>
      </w:r>
      <w:r w:rsidRPr="005775FA">
        <w:rPr>
          <w:rFonts w:eastAsia="Calibri"/>
        </w:rPr>
        <w:t xml:space="preserve"> год).</w:t>
      </w:r>
    </w:p>
    <w:p w:rsidR="00E06C0F" w:rsidRDefault="00E06C0F" w:rsidP="003D4D24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        Поступление по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налогу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  <w:lang w:eastAsia="ru-RU"/>
        </w:rPr>
        <w:t>на имущество с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оставило </w:t>
      </w:r>
      <w:r w:rsidR="003D4D24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="002E2B2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Calibri" w:hAnsi="Times New Roman"/>
          <w:sz w:val="24"/>
          <w:szCs w:val="24"/>
          <w:lang w:eastAsia="ru-RU"/>
        </w:rPr>
        <w:t>43,7</w:t>
      </w:r>
      <w:r w:rsidRPr="005775F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D4D24">
        <w:rPr>
          <w:rFonts w:ascii="Times New Roman" w:eastAsia="Calibri" w:hAnsi="Times New Roman"/>
          <w:iCs/>
          <w:sz w:val="24"/>
          <w:szCs w:val="24"/>
          <w:lang w:eastAsia="ru-RU"/>
        </w:rPr>
        <w:t>тыс. рублей (</w:t>
      </w:r>
      <w:r w:rsidR="00FF09C4">
        <w:rPr>
          <w:rFonts w:ascii="Times New Roman" w:eastAsia="Calibri" w:hAnsi="Times New Roman"/>
          <w:iCs/>
          <w:sz w:val="24"/>
          <w:szCs w:val="24"/>
          <w:lang w:eastAsia="ru-RU"/>
        </w:rPr>
        <w:t>19,2</w:t>
      </w:r>
      <w:r w:rsidR="003D4D24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% от плана на 2017 год). 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</w:t>
      </w:r>
      <w:r w:rsidR="003D4D2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Доходы от поступления государственной пошлины составили в бюджете поселения </w:t>
      </w:r>
      <w:r w:rsidR="00B45AA1">
        <w:rPr>
          <w:rFonts w:ascii="Times New Roman" w:eastAsia="Calibri" w:hAnsi="Times New Roman"/>
          <w:iCs/>
          <w:sz w:val="24"/>
          <w:szCs w:val="24"/>
        </w:rPr>
        <w:t>1</w:t>
      </w:r>
      <w:r w:rsidR="003D4D24">
        <w:rPr>
          <w:rFonts w:ascii="Times New Roman" w:eastAsia="Calibri" w:hAnsi="Times New Roman"/>
          <w:iCs/>
          <w:sz w:val="24"/>
          <w:szCs w:val="24"/>
        </w:rPr>
        <w:t>,0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3D4D24">
        <w:rPr>
          <w:rFonts w:ascii="Times New Roman" w:eastAsia="Calibri" w:hAnsi="Times New Roman"/>
          <w:iCs/>
          <w:sz w:val="24"/>
          <w:szCs w:val="24"/>
        </w:rPr>
        <w:t>2</w:t>
      </w:r>
      <w:r w:rsidR="00B45AA1">
        <w:rPr>
          <w:rFonts w:ascii="Times New Roman" w:eastAsia="Calibri" w:hAnsi="Times New Roman"/>
          <w:iCs/>
          <w:sz w:val="24"/>
          <w:szCs w:val="24"/>
        </w:rPr>
        <w:t>0,0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9C512B" w:rsidRDefault="009C512B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9C512B" w:rsidRPr="008F522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>Безвозмездные поступления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A83ED3">
        <w:rPr>
          <w:rFonts w:ascii="Times New Roman" w:eastAsia="Calibri" w:hAnsi="Times New Roman"/>
          <w:iCs/>
          <w:sz w:val="24"/>
          <w:szCs w:val="24"/>
        </w:rPr>
        <w:t>656,8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A83ED3">
        <w:rPr>
          <w:rFonts w:ascii="Times New Roman" w:eastAsia="Calibri" w:hAnsi="Times New Roman"/>
          <w:iCs/>
          <w:sz w:val="24"/>
          <w:szCs w:val="24"/>
        </w:rPr>
        <w:t>38,7</w:t>
      </w:r>
      <w:r w:rsidR="00AE6D1D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A83ED3">
        <w:rPr>
          <w:rFonts w:ascii="Times New Roman" w:eastAsia="Calibri" w:hAnsi="Times New Roman"/>
          <w:iCs/>
          <w:sz w:val="24"/>
          <w:szCs w:val="24"/>
        </w:rPr>
        <w:t>75,1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% от плана);</w:t>
      </w:r>
    </w:p>
    <w:p w:rsidR="003D4D24" w:rsidRPr="003D4D24" w:rsidRDefault="003D4D24" w:rsidP="003D4D24">
      <w:pPr>
        <w:spacing w:after="0"/>
        <w:rPr>
          <w:rFonts w:ascii="Times New Roman" w:hAnsi="Times New Roman"/>
          <w:iCs/>
          <w:sz w:val="24"/>
          <w:szCs w:val="24"/>
        </w:rPr>
      </w:pPr>
      <w:r w:rsidRPr="003D4D24">
        <w:rPr>
          <w:rFonts w:ascii="Times New Roman" w:hAnsi="Times New Roman"/>
          <w:iCs/>
          <w:sz w:val="24"/>
          <w:szCs w:val="24"/>
        </w:rPr>
        <w:t xml:space="preserve">- дотации бюджетам на поддержку мер по обеспечению сбалансированности бюджетов – </w:t>
      </w:r>
      <w:r w:rsidR="00AE6D1D">
        <w:rPr>
          <w:rFonts w:ascii="Times New Roman" w:hAnsi="Times New Roman"/>
          <w:iCs/>
          <w:sz w:val="24"/>
          <w:szCs w:val="24"/>
        </w:rPr>
        <w:t>2</w:t>
      </w:r>
      <w:r w:rsidR="00A83ED3">
        <w:rPr>
          <w:rFonts w:ascii="Times New Roman" w:hAnsi="Times New Roman"/>
          <w:iCs/>
          <w:sz w:val="24"/>
          <w:szCs w:val="24"/>
        </w:rPr>
        <w:t>79,8</w:t>
      </w:r>
      <w:r w:rsidRPr="003D4D24"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A83ED3">
        <w:rPr>
          <w:rFonts w:ascii="Times New Roman" w:hAnsi="Times New Roman"/>
          <w:iCs/>
          <w:sz w:val="24"/>
          <w:szCs w:val="24"/>
        </w:rPr>
        <w:t>100,0</w:t>
      </w:r>
      <w:r w:rsidR="00AE6D1D">
        <w:rPr>
          <w:rFonts w:ascii="Times New Roman" w:hAnsi="Times New Roman"/>
          <w:iCs/>
          <w:sz w:val="24"/>
          <w:szCs w:val="24"/>
        </w:rPr>
        <w:t xml:space="preserve"> </w:t>
      </w:r>
      <w:r w:rsidRPr="003D4D24">
        <w:rPr>
          <w:rFonts w:ascii="Times New Roman" w:hAnsi="Times New Roman"/>
          <w:iCs/>
          <w:sz w:val="24"/>
          <w:szCs w:val="24"/>
        </w:rPr>
        <w:t xml:space="preserve">% от плана);   </w:t>
      </w:r>
    </w:p>
    <w:p w:rsidR="009C512B" w:rsidRPr="002E2B26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A83ED3">
        <w:rPr>
          <w:rFonts w:ascii="Times New Roman" w:eastAsia="Calibri" w:hAnsi="Times New Roman"/>
          <w:iCs/>
          <w:sz w:val="24"/>
          <w:szCs w:val="24"/>
        </w:rPr>
        <w:t>– 60,3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A83ED3">
        <w:rPr>
          <w:rFonts w:ascii="Times New Roman" w:eastAsia="Calibri" w:hAnsi="Times New Roman"/>
          <w:iCs/>
          <w:sz w:val="24"/>
          <w:szCs w:val="24"/>
        </w:rPr>
        <w:t>75,1</w:t>
      </w:r>
      <w:r w:rsidR="00AE6D1D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>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373D16" w:rsidRDefault="002E2B26" w:rsidP="003D4D24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2E2B26"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3D4D24">
        <w:rPr>
          <w:rFonts w:ascii="Times New Roman" w:eastAsia="Calibri" w:hAnsi="Times New Roman"/>
          <w:iCs/>
          <w:sz w:val="24"/>
          <w:szCs w:val="24"/>
        </w:rPr>
        <w:t>иные межбюджетные трансферты – 248,4</w:t>
      </w:r>
      <w:r>
        <w:rPr>
          <w:rFonts w:ascii="Times New Roman" w:hAnsi="Times New Roman"/>
          <w:bCs/>
          <w:lang w:eastAsia="ru-RU"/>
        </w:rPr>
        <w:t xml:space="preserve"> тыс. рублей (</w:t>
      </w:r>
      <w:r w:rsidR="003D4D24">
        <w:rPr>
          <w:rFonts w:ascii="Times New Roman" w:hAnsi="Times New Roman"/>
          <w:bCs/>
          <w:lang w:eastAsia="ru-RU"/>
        </w:rPr>
        <w:t>100,0 % от годового плана).</w:t>
      </w: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3D4D24">
        <w:rPr>
          <w:rFonts w:ascii="Times New Roman" w:eastAsia="Calibri" w:hAnsi="Times New Roman"/>
          <w:iCs/>
          <w:sz w:val="24"/>
          <w:szCs w:val="24"/>
        </w:rPr>
        <w:t xml:space="preserve">         </w:t>
      </w:r>
    </w:p>
    <w:p w:rsidR="00B42ACE" w:rsidRDefault="007761AE" w:rsidP="00B42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</w:t>
      </w:r>
      <w:r w:rsidR="00B42ACE">
        <w:rPr>
          <w:rFonts w:ascii="Times New Roman" w:eastAsia="Calibri" w:hAnsi="Times New Roman"/>
          <w:iCs/>
          <w:sz w:val="24"/>
          <w:szCs w:val="24"/>
        </w:rPr>
        <w:t>Д</w:t>
      </w:r>
      <w:r w:rsidR="00B42ACE">
        <w:rPr>
          <w:rFonts w:ascii="Times New Roman" w:hAnsi="Times New Roman"/>
          <w:sz w:val="24"/>
          <w:szCs w:val="24"/>
        </w:rPr>
        <w:t xml:space="preserve">оля безвозмездных поступлений в общем объеме доходов поселения – </w:t>
      </w:r>
      <w:r w:rsidR="00A83ED3">
        <w:rPr>
          <w:rFonts w:ascii="Times New Roman" w:hAnsi="Times New Roman"/>
          <w:sz w:val="24"/>
          <w:szCs w:val="24"/>
        </w:rPr>
        <w:t xml:space="preserve">70,6 </w:t>
      </w:r>
      <w:r w:rsidR="00B42ACE">
        <w:rPr>
          <w:rFonts w:ascii="Times New Roman" w:hAnsi="Times New Roman"/>
          <w:sz w:val="24"/>
          <w:szCs w:val="24"/>
        </w:rPr>
        <w:t>%.</w:t>
      </w:r>
    </w:p>
    <w:p w:rsidR="007E3ACF" w:rsidRPr="005775FA" w:rsidRDefault="007E3ACF" w:rsidP="007761A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E90997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ED3">
        <w:rPr>
          <w:rFonts w:ascii="Times New Roman" w:hAnsi="Times New Roman"/>
          <w:sz w:val="24"/>
          <w:szCs w:val="24"/>
          <w:lang w:eastAsia="ru-RU"/>
        </w:rPr>
        <w:t>876,2</w:t>
      </w:r>
      <w:r w:rsidR="00AE6D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3D4D24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83ED3">
        <w:rPr>
          <w:rFonts w:ascii="Times New Roman" w:hAnsi="Times New Roman"/>
          <w:sz w:val="24"/>
          <w:szCs w:val="24"/>
          <w:lang w:eastAsia="ru-RU"/>
        </w:rPr>
        <w:t>41,3</w:t>
      </w:r>
      <w:r w:rsidR="003D4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3ACF">
        <w:rPr>
          <w:rFonts w:ascii="Times New Roman" w:hAnsi="Times New Roman"/>
          <w:sz w:val="24"/>
          <w:szCs w:val="24"/>
          <w:lang w:eastAsia="ru-RU"/>
        </w:rPr>
        <w:t>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83ED3">
        <w:rPr>
          <w:rFonts w:ascii="Times New Roman" w:hAnsi="Times New Roman"/>
          <w:sz w:val="24"/>
          <w:szCs w:val="24"/>
          <w:lang w:eastAsia="ru-RU"/>
        </w:rPr>
        <w:t>72,2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BA764D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A83ED3">
        <w:rPr>
          <w:rFonts w:ascii="Times New Roman" w:hAnsi="Times New Roman"/>
          <w:sz w:val="24"/>
          <w:szCs w:val="24"/>
          <w:lang w:eastAsia="ru-RU"/>
        </w:rPr>
        <w:t>51,7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B42ACE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83ED3">
        <w:rPr>
          <w:rFonts w:ascii="Times New Roman" w:hAnsi="Times New Roman"/>
          <w:sz w:val="24"/>
          <w:szCs w:val="24"/>
          <w:lang w:eastAsia="ru-RU"/>
        </w:rPr>
        <w:t>761,4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A83ED3">
        <w:rPr>
          <w:rFonts w:ascii="Times New Roman" w:hAnsi="Times New Roman"/>
          <w:sz w:val="24"/>
          <w:szCs w:val="24"/>
          <w:lang w:eastAsia="ru-RU"/>
        </w:rPr>
        <w:t>79,5</w:t>
      </w:r>
      <w:r w:rsidR="00B4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– </w:t>
      </w:r>
      <w:r w:rsidR="005733EA">
        <w:rPr>
          <w:rFonts w:ascii="Times New Roman" w:hAnsi="Times New Roman"/>
          <w:sz w:val="24"/>
          <w:szCs w:val="24"/>
          <w:lang w:eastAsia="ru-RU"/>
        </w:rPr>
        <w:t>8</w:t>
      </w:r>
      <w:r w:rsidR="00A83ED3">
        <w:rPr>
          <w:rFonts w:ascii="Times New Roman" w:hAnsi="Times New Roman"/>
          <w:sz w:val="24"/>
          <w:szCs w:val="24"/>
          <w:lang w:eastAsia="ru-RU"/>
        </w:rPr>
        <w:t>6,9</w:t>
      </w:r>
      <w:r w:rsidR="00B4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ED00C5" w:rsidRPr="005775FA" w:rsidRDefault="004000A4" w:rsidP="004000A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ED3">
        <w:rPr>
          <w:rFonts w:ascii="Times New Roman" w:hAnsi="Times New Roman"/>
          <w:sz w:val="24"/>
          <w:szCs w:val="24"/>
          <w:lang w:eastAsia="ru-RU"/>
        </w:rPr>
        <w:t>Ф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4431B" w:rsidRPr="005775FA" w:rsidRDefault="00ED00C5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A83ED3">
        <w:rPr>
          <w:rFonts w:ascii="Times New Roman" w:hAnsi="Times New Roman"/>
          <w:sz w:val="24"/>
          <w:szCs w:val="24"/>
          <w:lang w:eastAsia="ru-RU"/>
        </w:rPr>
        <w:t>54,2</w:t>
      </w:r>
      <w:r w:rsidR="00573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>%</w:t>
      </w:r>
      <w:r w:rsidR="00B42ACE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83ED3">
        <w:rPr>
          <w:rFonts w:ascii="Times New Roman" w:hAnsi="Times New Roman"/>
          <w:sz w:val="24"/>
          <w:szCs w:val="24"/>
          <w:lang w:eastAsia="ru-RU"/>
        </w:rPr>
        <w:t>43,3</w:t>
      </w:r>
      <w:r w:rsidR="00573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A83ED3">
        <w:rPr>
          <w:rFonts w:ascii="Times New Roman" w:hAnsi="Times New Roman"/>
          <w:sz w:val="24"/>
          <w:szCs w:val="24"/>
          <w:lang w:eastAsia="ru-RU"/>
        </w:rPr>
        <w:t>82,8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373D16" w:rsidRPr="00267E05" w:rsidRDefault="00ED00C5" w:rsidP="00373D1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="00373D16"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 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67E05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267E05" w:rsidRPr="00373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04 «Национальная экономика» </w:t>
      </w:r>
      <w:r w:rsidR="00373D16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A83ED3">
        <w:rPr>
          <w:rFonts w:ascii="Times New Roman" w:hAnsi="Times New Roman"/>
          <w:bCs/>
          <w:sz w:val="24"/>
          <w:szCs w:val="24"/>
          <w:lang w:eastAsia="ru-RU"/>
        </w:rPr>
        <w:t>не</w:t>
      </w:r>
      <w:r w:rsidR="00267E05">
        <w:rPr>
          <w:rFonts w:ascii="Times New Roman" w:hAnsi="Times New Roman"/>
          <w:bCs/>
          <w:sz w:val="24"/>
          <w:szCs w:val="24"/>
          <w:lang w:eastAsia="ru-RU"/>
        </w:rPr>
        <w:t xml:space="preserve"> производились</w:t>
      </w:r>
      <w:r w:rsidR="00267E05" w:rsidRPr="00267E0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A764D" w:rsidRPr="005775FA" w:rsidRDefault="00BA764D" w:rsidP="00750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5733EA">
        <w:rPr>
          <w:rFonts w:ascii="Times New Roman" w:hAnsi="Times New Roman"/>
          <w:sz w:val="24"/>
          <w:szCs w:val="24"/>
          <w:lang w:eastAsia="ru-RU"/>
        </w:rPr>
        <w:t>47,5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B42ACE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5733EA">
        <w:rPr>
          <w:rFonts w:ascii="Times New Roman" w:hAnsi="Times New Roman"/>
          <w:sz w:val="24"/>
          <w:szCs w:val="24"/>
          <w:lang w:eastAsia="ru-RU"/>
        </w:rPr>
        <w:t>71,5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5733EA">
        <w:rPr>
          <w:rFonts w:ascii="Times New Roman" w:hAnsi="Times New Roman"/>
          <w:sz w:val="24"/>
          <w:szCs w:val="24"/>
          <w:lang w:eastAsia="ru-RU"/>
        </w:rPr>
        <w:t>129,3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ED00C5" w:rsidRPr="00B42ACE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07 «Образование»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10 «Социальная политика» </w:t>
      </w:r>
      <w:r w:rsidR="00B42ACE">
        <w:rPr>
          <w:rFonts w:ascii="Times New Roman" w:hAnsi="Times New Roman"/>
          <w:bCs/>
          <w:sz w:val="24"/>
          <w:szCs w:val="24"/>
          <w:lang w:eastAsia="ru-RU"/>
        </w:rPr>
        <w:t>расходы не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 xml:space="preserve"> планировались и не производилис</w:t>
      </w:r>
      <w:r w:rsidR="00B42ACE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A764D" w:rsidRDefault="00BA764D" w:rsidP="009B63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 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08 «Культура, кинематография»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>(годовой плановый показатель 385,4 тыс. рублей)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="00B42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>(годовой плановый показатель</w:t>
      </w:r>
      <w:r w:rsidR="00B42A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42ACE" w:rsidRPr="00B42ACE">
        <w:rPr>
          <w:rFonts w:ascii="Times New Roman" w:hAnsi="Times New Roman"/>
          <w:bCs/>
          <w:sz w:val="24"/>
          <w:szCs w:val="24"/>
          <w:lang w:eastAsia="ru-RU"/>
        </w:rPr>
        <w:t>28,8 тыс. рублей)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42ACE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произв</w:t>
      </w:r>
      <w:r w:rsidR="00B42ACE">
        <w:rPr>
          <w:rFonts w:ascii="Times New Roman" w:hAnsi="Times New Roman"/>
          <w:sz w:val="24"/>
          <w:szCs w:val="24"/>
          <w:lang w:eastAsia="ru-RU"/>
        </w:rPr>
        <w:t>одились.</w:t>
      </w:r>
    </w:p>
    <w:p w:rsidR="00B42ACE" w:rsidRPr="005775FA" w:rsidRDefault="00B42ACE" w:rsidP="009B63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4F4E9B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A83ED3">
        <w:rPr>
          <w:rFonts w:ascii="Times New Roman" w:hAnsi="Times New Roman"/>
          <w:sz w:val="24"/>
          <w:szCs w:val="24"/>
          <w:lang w:eastAsia="ru-RU"/>
        </w:rPr>
        <w:t>октября</w:t>
      </w:r>
      <w:r w:rsidR="00573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4F4E9B">
        <w:rPr>
          <w:rFonts w:ascii="Times New Roman" w:hAnsi="Times New Roman"/>
          <w:sz w:val="24"/>
          <w:szCs w:val="24"/>
          <w:lang w:eastAsia="ru-RU"/>
        </w:rPr>
        <w:t>1</w:t>
      </w:r>
      <w:r w:rsidR="00A83ED3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653CE0" w:rsidRPr="00BA764D" w:rsidRDefault="00BA764D" w:rsidP="00E024CA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9B6386" w:rsidRPr="002B754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6386" w:rsidRPr="002B7546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D26604" w:rsidTr="00D26604">
        <w:trPr>
          <w:jc w:val="center"/>
        </w:trPr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  <w:p w:rsidR="00BA764D" w:rsidRPr="00D26604" w:rsidRDefault="003B2BEB" w:rsidP="00A83ED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на 01.</w:t>
            </w:r>
            <w:r w:rsidR="00A83ED3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 w:rsidR="00267E05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9629E9" w:rsidP="00EA12A9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764D" w:rsidRPr="00D26604" w:rsidTr="00D26604">
        <w:trPr>
          <w:jc w:val="center"/>
        </w:trPr>
        <w:tc>
          <w:tcPr>
            <w:tcW w:w="3510" w:type="dxa"/>
            <w:vMerge/>
            <w:vAlign w:val="center"/>
          </w:tcPr>
          <w:p w:rsidR="00BA764D" w:rsidRPr="00D26604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D2660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BC63CB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</w:t>
            </w:r>
          </w:p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653CE0" w:rsidP="00653CE0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A764D" w:rsidRPr="00D26604" w:rsidRDefault="003B2BEB" w:rsidP="00A83ED3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="00A83ED3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9629E9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BA764D" w:rsidRPr="00D26604" w:rsidTr="00D26604">
        <w:trPr>
          <w:jc w:val="center"/>
        </w:trPr>
        <w:tc>
          <w:tcPr>
            <w:tcW w:w="3510" w:type="dxa"/>
            <w:vMerge/>
            <w:tcBorders>
              <w:bottom w:val="single" w:sz="8" w:space="0" w:color="auto"/>
            </w:tcBorders>
            <w:vAlign w:val="center"/>
          </w:tcPr>
          <w:p w:rsidR="00BA764D" w:rsidRPr="00D26604" w:rsidRDefault="00BA764D" w:rsidP="008E6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8" w:space="0" w:color="auto"/>
            </w:tcBorders>
            <w:vAlign w:val="center"/>
          </w:tcPr>
          <w:p w:rsidR="00BA764D" w:rsidRPr="00D2660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center"/>
          </w:tcPr>
          <w:p w:rsidR="00BA764D" w:rsidRPr="00D2660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single" w:sz="8" w:space="0" w:color="auto"/>
            </w:tcBorders>
            <w:vAlign w:val="center"/>
          </w:tcPr>
          <w:p w:rsidR="00BA764D" w:rsidRPr="00D26604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 годовому 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D26604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</w:p>
          <w:p w:rsidR="00BA764D" w:rsidRPr="00D26604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исполне</w:t>
            </w:r>
            <w:r w:rsidR="00BA764D"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нию прошлого года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1214,2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2122,6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876,2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72,2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957,5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1472,9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761,4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79,5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242,6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29,1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545,8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871,4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73,9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248,4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36,8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Национальная оборона</w:t>
            </w:r>
          </w:p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82,8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0203 </w:t>
            </w: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82,8</w:t>
            </w:r>
          </w:p>
        </w:tc>
      </w:tr>
      <w:tr w:rsidR="00A83ED3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D3" w:rsidRPr="00D26604" w:rsidRDefault="00A83ED3" w:rsidP="00A83ED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ED3" w:rsidRPr="00D26604" w:rsidRDefault="00A83ED3" w:rsidP="00A83E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660E51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FFFFFF"/>
                <w:sz w:val="18"/>
                <w:szCs w:val="18"/>
              </w:rPr>
              <w:t>#ДЕЛ/0!</w:t>
            </w:r>
          </w:p>
        </w:tc>
      </w:tr>
      <w:tr w:rsidR="005733EA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EA" w:rsidRPr="00D26604" w:rsidRDefault="005733EA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33EA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EA" w:rsidRPr="00D26604" w:rsidRDefault="005733EA" w:rsidP="005733E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150,6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129,3</w:t>
            </w: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0502   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5733EA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EA" w:rsidRPr="00D26604" w:rsidRDefault="005733EA" w:rsidP="005733E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129,3</w:t>
            </w: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D26604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660E51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385,4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sz w:val="18"/>
                <w:szCs w:val="18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D26604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660E51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385,4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D26604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3EA" w:rsidRPr="00D26604" w:rsidRDefault="005733EA" w:rsidP="00E024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5733EA" w:rsidP="00D266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26604"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660E51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0B4B" w:rsidRPr="00D26604" w:rsidTr="00D26604">
        <w:trPr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4B" w:rsidRPr="00D26604" w:rsidRDefault="00290B4B" w:rsidP="00290B4B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66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D26604" w:rsidP="00D266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- 122,9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5733EA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D26604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604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0B4B" w:rsidRPr="00D26604" w:rsidRDefault="00290B4B" w:rsidP="005733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42ACE" w:rsidRDefault="00B42ACE" w:rsidP="00E1603C">
      <w:pPr>
        <w:spacing w:after="0"/>
        <w:jc w:val="both"/>
        <w:rPr>
          <w:rFonts w:ascii="Times New Roman" w:hAnsi="Times New Roman"/>
        </w:rPr>
      </w:pPr>
    </w:p>
    <w:p w:rsidR="000C5381" w:rsidRPr="00E024CA" w:rsidRDefault="00B42ACE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6 г</w:t>
      </w:r>
      <w:r w:rsidRPr="0063264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объем расходов у</w:t>
      </w:r>
      <w:r w:rsidR="005733EA">
        <w:rPr>
          <w:rFonts w:ascii="Times New Roman" w:hAnsi="Times New Roman"/>
          <w:sz w:val="24"/>
          <w:szCs w:val="24"/>
        </w:rPr>
        <w:t xml:space="preserve">меньшился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26604">
        <w:rPr>
          <w:rFonts w:ascii="Times New Roman" w:hAnsi="Times New Roman"/>
          <w:sz w:val="24"/>
          <w:szCs w:val="24"/>
        </w:rPr>
        <w:t>338,0</w:t>
      </w:r>
      <w:r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D26604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%.     </w:t>
      </w:r>
    </w:p>
    <w:p w:rsidR="000C5381" w:rsidRPr="0063264C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0C538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67FF" w:rsidRPr="00F567FF" w:rsidRDefault="00F567FF" w:rsidP="00F56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D26604">
        <w:rPr>
          <w:rFonts w:ascii="Times New Roman" w:hAnsi="Times New Roman"/>
          <w:sz w:val="24"/>
          <w:szCs w:val="24"/>
          <w:lang w:eastAsia="ru-RU"/>
        </w:rPr>
        <w:t xml:space="preserve"> исполнения бюджета за 9 месяцев 2</w:t>
      </w:r>
      <w:r w:rsidR="009629E9">
        <w:rPr>
          <w:rFonts w:ascii="Times New Roman" w:hAnsi="Times New Roman"/>
          <w:sz w:val="24"/>
          <w:szCs w:val="24"/>
          <w:lang w:eastAsia="ru-RU"/>
        </w:rPr>
        <w:t>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D26604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D26604">
        <w:rPr>
          <w:rFonts w:ascii="Times New Roman" w:hAnsi="Times New Roman"/>
          <w:sz w:val="24"/>
          <w:szCs w:val="24"/>
          <w:lang w:eastAsia="ru-RU"/>
        </w:rPr>
        <w:t xml:space="preserve">54,7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63264C" w:rsidRDefault="002B7546" w:rsidP="00F567FF">
      <w:pPr>
        <w:spacing w:after="0" w:line="240" w:lineRule="auto"/>
        <w:ind w:right="23" w:firstLine="808"/>
        <w:jc w:val="both"/>
        <w:rPr>
          <w:rFonts w:ascii="Times New Roman" w:hAnsi="Times New Roman"/>
        </w:rPr>
      </w:pPr>
    </w:p>
    <w:p w:rsidR="005775FA" w:rsidRPr="0063264C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63264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8E6D97" w:rsidRPr="00B42ACE" w:rsidRDefault="00DB4ACE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B42ACE">
        <w:rPr>
          <w:rFonts w:ascii="Times New Roman" w:hAnsi="Times New Roman"/>
          <w:sz w:val="24"/>
          <w:szCs w:val="24"/>
        </w:rPr>
        <w:t xml:space="preserve">Бюджет за </w:t>
      </w:r>
      <w:r w:rsidR="00E90997">
        <w:rPr>
          <w:rFonts w:ascii="Times New Roman" w:hAnsi="Times New Roman"/>
          <w:sz w:val="24"/>
          <w:szCs w:val="24"/>
        </w:rPr>
        <w:t>9 месяцев</w:t>
      </w:r>
      <w:r w:rsidR="008E6D97" w:rsidRPr="00B42ACE">
        <w:rPr>
          <w:rFonts w:ascii="Times New Roman" w:hAnsi="Times New Roman"/>
          <w:sz w:val="24"/>
          <w:szCs w:val="24"/>
        </w:rPr>
        <w:t xml:space="preserve"> </w:t>
      </w:r>
      <w:r w:rsidR="009629E9" w:rsidRPr="00B42ACE">
        <w:rPr>
          <w:rFonts w:ascii="Times New Roman" w:hAnsi="Times New Roman"/>
          <w:sz w:val="24"/>
          <w:szCs w:val="24"/>
        </w:rPr>
        <w:t>2017</w:t>
      </w:r>
      <w:r w:rsidR="008E6D97" w:rsidRPr="00B42ACE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B42ACE">
        <w:rPr>
          <w:rFonts w:ascii="Times New Roman" w:hAnsi="Times New Roman"/>
          <w:bCs/>
          <w:sz w:val="24"/>
          <w:szCs w:val="24"/>
        </w:rPr>
        <w:t> </w:t>
      </w:r>
      <w:r w:rsidR="00D26604">
        <w:rPr>
          <w:rFonts w:ascii="Times New Roman" w:hAnsi="Times New Roman"/>
          <w:bCs/>
          <w:sz w:val="24"/>
          <w:szCs w:val="24"/>
        </w:rPr>
        <w:t>930,9</w:t>
      </w:r>
      <w:r w:rsidR="008E6D97" w:rsidRPr="00B42ACE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B42ACE">
        <w:rPr>
          <w:rFonts w:ascii="Times New Roman" w:hAnsi="Times New Roman"/>
          <w:sz w:val="24"/>
          <w:szCs w:val="24"/>
        </w:rPr>
        <w:t xml:space="preserve">тыс. рублей, </w:t>
      </w:r>
      <w:r w:rsidR="00F567FF" w:rsidRPr="00B42ACE">
        <w:rPr>
          <w:rFonts w:ascii="Times New Roman" w:hAnsi="Times New Roman"/>
          <w:sz w:val="24"/>
          <w:szCs w:val="24"/>
        </w:rPr>
        <w:t xml:space="preserve">или на </w:t>
      </w:r>
      <w:r w:rsidR="00D26604">
        <w:rPr>
          <w:rFonts w:ascii="Times New Roman" w:hAnsi="Times New Roman"/>
          <w:sz w:val="24"/>
          <w:szCs w:val="24"/>
        </w:rPr>
        <w:t>85,3</w:t>
      </w:r>
      <w:r w:rsidR="008E6D97" w:rsidRPr="00B42ACE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D26604">
        <w:rPr>
          <w:rFonts w:ascii="Times New Roman" w:hAnsi="Times New Roman"/>
          <w:sz w:val="24"/>
          <w:szCs w:val="24"/>
        </w:rPr>
        <w:t>876,2</w:t>
      </w:r>
      <w:r w:rsidR="008E6D97" w:rsidRPr="00B42ACE">
        <w:rPr>
          <w:rFonts w:ascii="Times New Roman" w:hAnsi="Times New Roman"/>
          <w:sz w:val="24"/>
          <w:szCs w:val="24"/>
        </w:rPr>
        <w:t xml:space="preserve"> тыс. рублей</w:t>
      </w:r>
      <w:r w:rsidR="00B42ACE" w:rsidRPr="00B42ACE">
        <w:rPr>
          <w:rFonts w:ascii="Times New Roman" w:hAnsi="Times New Roman"/>
          <w:sz w:val="24"/>
          <w:szCs w:val="24"/>
        </w:rPr>
        <w:t>,</w:t>
      </w:r>
      <w:r w:rsidR="008E6D97" w:rsidRPr="00B42ACE">
        <w:rPr>
          <w:rFonts w:ascii="Times New Roman" w:hAnsi="Times New Roman"/>
          <w:sz w:val="24"/>
          <w:szCs w:val="24"/>
        </w:rPr>
        <w:t xml:space="preserve"> или</w:t>
      </w:r>
      <w:r w:rsidR="00456B52" w:rsidRPr="00B42ACE">
        <w:rPr>
          <w:rFonts w:ascii="Times New Roman" w:hAnsi="Times New Roman"/>
          <w:sz w:val="24"/>
          <w:szCs w:val="24"/>
        </w:rPr>
        <w:t xml:space="preserve"> </w:t>
      </w:r>
      <w:r w:rsidR="00B42ACE" w:rsidRPr="00B42ACE">
        <w:rPr>
          <w:rFonts w:ascii="Times New Roman" w:hAnsi="Times New Roman"/>
          <w:sz w:val="24"/>
          <w:szCs w:val="24"/>
        </w:rPr>
        <w:t xml:space="preserve">на </w:t>
      </w:r>
      <w:r w:rsidR="00D26604">
        <w:rPr>
          <w:rFonts w:ascii="Times New Roman" w:hAnsi="Times New Roman"/>
          <w:sz w:val="24"/>
          <w:szCs w:val="24"/>
        </w:rPr>
        <w:t xml:space="preserve">72,2 </w:t>
      </w:r>
      <w:r w:rsidR="008E6D97" w:rsidRPr="00B42ACE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043029" w:rsidRPr="00B42ACE" w:rsidRDefault="008E6D97" w:rsidP="001259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CE">
        <w:rPr>
          <w:rFonts w:ascii="Times New Roman" w:hAnsi="Times New Roman"/>
          <w:sz w:val="24"/>
          <w:szCs w:val="24"/>
        </w:rPr>
        <w:t xml:space="preserve">            Превышение</w:t>
      </w:r>
      <w:r w:rsidR="00B711E6">
        <w:rPr>
          <w:rFonts w:ascii="Times New Roman" w:hAnsi="Times New Roman"/>
          <w:sz w:val="24"/>
          <w:szCs w:val="24"/>
        </w:rPr>
        <w:t xml:space="preserve"> </w:t>
      </w:r>
      <w:r w:rsidR="00D26604">
        <w:rPr>
          <w:rFonts w:ascii="Times New Roman" w:hAnsi="Times New Roman"/>
          <w:sz w:val="24"/>
          <w:szCs w:val="24"/>
        </w:rPr>
        <w:t>доходов</w:t>
      </w:r>
      <w:r w:rsidR="00B711E6">
        <w:rPr>
          <w:rFonts w:ascii="Times New Roman" w:hAnsi="Times New Roman"/>
          <w:sz w:val="24"/>
          <w:szCs w:val="24"/>
        </w:rPr>
        <w:t xml:space="preserve"> </w:t>
      </w:r>
      <w:r w:rsidRPr="00B42ACE">
        <w:rPr>
          <w:rFonts w:ascii="Times New Roman" w:hAnsi="Times New Roman"/>
          <w:sz w:val="24"/>
          <w:szCs w:val="24"/>
        </w:rPr>
        <w:t xml:space="preserve">бюджета над </w:t>
      </w:r>
      <w:r w:rsidR="00D26604">
        <w:rPr>
          <w:rFonts w:ascii="Times New Roman" w:hAnsi="Times New Roman"/>
          <w:sz w:val="24"/>
          <w:szCs w:val="24"/>
        </w:rPr>
        <w:t>расходами</w:t>
      </w:r>
      <w:r w:rsidRPr="00B42ACE">
        <w:rPr>
          <w:rFonts w:ascii="Times New Roman" w:hAnsi="Times New Roman"/>
          <w:sz w:val="24"/>
          <w:szCs w:val="24"/>
        </w:rPr>
        <w:t xml:space="preserve"> (</w:t>
      </w:r>
      <w:r w:rsidR="00D26604">
        <w:rPr>
          <w:rFonts w:ascii="Times New Roman" w:hAnsi="Times New Roman"/>
          <w:sz w:val="24"/>
          <w:szCs w:val="24"/>
        </w:rPr>
        <w:t>профицит</w:t>
      </w:r>
      <w:r w:rsidRPr="00B42ACE">
        <w:rPr>
          <w:rFonts w:ascii="Times New Roman" w:hAnsi="Times New Roman"/>
          <w:sz w:val="24"/>
          <w:szCs w:val="24"/>
        </w:rPr>
        <w:t xml:space="preserve">) составило </w:t>
      </w:r>
      <w:r w:rsidR="00D26604">
        <w:rPr>
          <w:rFonts w:ascii="Times New Roman" w:hAnsi="Times New Roman"/>
          <w:sz w:val="24"/>
          <w:szCs w:val="24"/>
        </w:rPr>
        <w:t xml:space="preserve">54,7 </w:t>
      </w:r>
      <w:r w:rsidRPr="00B42ACE">
        <w:rPr>
          <w:rFonts w:ascii="Times New Roman" w:hAnsi="Times New Roman"/>
          <w:sz w:val="24"/>
          <w:szCs w:val="24"/>
        </w:rPr>
        <w:t>тыс. рублей.</w:t>
      </w:r>
      <w:r w:rsidR="00D4647A" w:rsidRPr="00B42ACE">
        <w:rPr>
          <w:rFonts w:ascii="Times New Roman" w:hAnsi="Times New Roman"/>
          <w:sz w:val="24"/>
          <w:szCs w:val="24"/>
        </w:rPr>
        <w:t xml:space="preserve">    </w:t>
      </w:r>
    </w:p>
    <w:p w:rsidR="00D26604" w:rsidRPr="00E024CA" w:rsidRDefault="00E024C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BB0056" w:rsidRPr="00B42ACE">
        <w:rPr>
          <w:rFonts w:ascii="Times New Roman" w:hAnsi="Times New Roman"/>
          <w:sz w:val="24"/>
          <w:szCs w:val="24"/>
        </w:rPr>
        <w:t xml:space="preserve"> Ревизионная комиссия </w:t>
      </w:r>
      <w:proofErr w:type="spellStart"/>
      <w:r w:rsidR="00BB0056" w:rsidRPr="00B42AC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B0056" w:rsidRPr="00B42ACE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B42ACE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660E51" w:rsidRPr="00B42ACE">
        <w:rPr>
          <w:rFonts w:ascii="Times New Roman" w:hAnsi="Times New Roman"/>
          <w:sz w:val="24"/>
          <w:szCs w:val="24"/>
        </w:rPr>
        <w:t>Казаковское</w:t>
      </w:r>
      <w:proofErr w:type="spellEnd"/>
      <w:r w:rsidR="008E6D97" w:rsidRPr="00B42ACE">
        <w:rPr>
          <w:rFonts w:ascii="Times New Roman" w:hAnsi="Times New Roman"/>
          <w:sz w:val="24"/>
          <w:szCs w:val="24"/>
        </w:rPr>
        <w:t xml:space="preserve"> за </w:t>
      </w:r>
      <w:r w:rsidR="00E90997">
        <w:rPr>
          <w:rFonts w:ascii="Times New Roman" w:hAnsi="Times New Roman"/>
          <w:sz w:val="24"/>
          <w:szCs w:val="24"/>
        </w:rPr>
        <w:t>9 месяцев</w:t>
      </w:r>
      <w:r w:rsidR="00BB0056" w:rsidRPr="00B42ACE">
        <w:rPr>
          <w:rFonts w:ascii="Times New Roman" w:hAnsi="Times New Roman"/>
          <w:sz w:val="24"/>
          <w:szCs w:val="24"/>
        </w:rPr>
        <w:t xml:space="preserve"> </w:t>
      </w:r>
      <w:r w:rsidR="009629E9" w:rsidRPr="00B42ACE">
        <w:rPr>
          <w:rFonts w:ascii="Times New Roman" w:hAnsi="Times New Roman"/>
          <w:sz w:val="24"/>
          <w:szCs w:val="24"/>
        </w:rPr>
        <w:t>2017</w:t>
      </w:r>
      <w:r w:rsidR="008E6D97" w:rsidRPr="00B42ACE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AF3CB8" w:rsidRPr="00B42ACE" w:rsidRDefault="00AF3CB8" w:rsidP="008D25C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BB0056" w:rsidRPr="00B42ACE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CE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42ACE" w:rsidRDefault="00BB0056" w:rsidP="004D0FE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2ACE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42ACE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238EB"/>
    <w:rsid w:val="00043029"/>
    <w:rsid w:val="00075FBF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A0468"/>
    <w:rsid w:val="001A24FA"/>
    <w:rsid w:val="001B25E5"/>
    <w:rsid w:val="001C3D49"/>
    <w:rsid w:val="001F2BE3"/>
    <w:rsid w:val="002404E3"/>
    <w:rsid w:val="002406EF"/>
    <w:rsid w:val="0024431B"/>
    <w:rsid w:val="0025466B"/>
    <w:rsid w:val="0025555F"/>
    <w:rsid w:val="00267E05"/>
    <w:rsid w:val="00281E4B"/>
    <w:rsid w:val="00290B4B"/>
    <w:rsid w:val="00297B0C"/>
    <w:rsid w:val="002A5EAA"/>
    <w:rsid w:val="002B7546"/>
    <w:rsid w:val="002E2B26"/>
    <w:rsid w:val="002E7608"/>
    <w:rsid w:val="00300992"/>
    <w:rsid w:val="00311ADC"/>
    <w:rsid w:val="00314AB4"/>
    <w:rsid w:val="0032109A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D4D24"/>
    <w:rsid w:val="003F31C1"/>
    <w:rsid w:val="003F7BF3"/>
    <w:rsid w:val="004000A4"/>
    <w:rsid w:val="00413BCF"/>
    <w:rsid w:val="00445B90"/>
    <w:rsid w:val="00456B52"/>
    <w:rsid w:val="004630ED"/>
    <w:rsid w:val="00464B46"/>
    <w:rsid w:val="00496ABC"/>
    <w:rsid w:val="004B7338"/>
    <w:rsid w:val="004D0FEF"/>
    <w:rsid w:val="004D58F0"/>
    <w:rsid w:val="004D797C"/>
    <w:rsid w:val="004F4E9B"/>
    <w:rsid w:val="00500A48"/>
    <w:rsid w:val="00505A07"/>
    <w:rsid w:val="00533D81"/>
    <w:rsid w:val="00535EE0"/>
    <w:rsid w:val="005501D5"/>
    <w:rsid w:val="005733EA"/>
    <w:rsid w:val="00576124"/>
    <w:rsid w:val="005775FA"/>
    <w:rsid w:val="0059687D"/>
    <w:rsid w:val="005A6AD9"/>
    <w:rsid w:val="005B3649"/>
    <w:rsid w:val="005E4287"/>
    <w:rsid w:val="00605237"/>
    <w:rsid w:val="00607040"/>
    <w:rsid w:val="00625401"/>
    <w:rsid w:val="0063264C"/>
    <w:rsid w:val="00636991"/>
    <w:rsid w:val="00643F98"/>
    <w:rsid w:val="00653CE0"/>
    <w:rsid w:val="00660678"/>
    <w:rsid w:val="00660E51"/>
    <w:rsid w:val="00671702"/>
    <w:rsid w:val="00674E39"/>
    <w:rsid w:val="006B2F61"/>
    <w:rsid w:val="006B4807"/>
    <w:rsid w:val="006C784A"/>
    <w:rsid w:val="006D5EE2"/>
    <w:rsid w:val="007221EC"/>
    <w:rsid w:val="00722B16"/>
    <w:rsid w:val="007369AE"/>
    <w:rsid w:val="007503D9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547B4"/>
    <w:rsid w:val="00861CA2"/>
    <w:rsid w:val="008A6956"/>
    <w:rsid w:val="008B305D"/>
    <w:rsid w:val="008D25C8"/>
    <w:rsid w:val="008E6D97"/>
    <w:rsid w:val="00917266"/>
    <w:rsid w:val="009567C9"/>
    <w:rsid w:val="009629E9"/>
    <w:rsid w:val="00967B26"/>
    <w:rsid w:val="00971A95"/>
    <w:rsid w:val="00976BE5"/>
    <w:rsid w:val="009B6386"/>
    <w:rsid w:val="009C0D12"/>
    <w:rsid w:val="009C512B"/>
    <w:rsid w:val="009D25CA"/>
    <w:rsid w:val="009E53A6"/>
    <w:rsid w:val="009E7DB3"/>
    <w:rsid w:val="009F1878"/>
    <w:rsid w:val="009F3932"/>
    <w:rsid w:val="009F52E0"/>
    <w:rsid w:val="00A03A29"/>
    <w:rsid w:val="00A05A56"/>
    <w:rsid w:val="00A12341"/>
    <w:rsid w:val="00A317F9"/>
    <w:rsid w:val="00A5369E"/>
    <w:rsid w:val="00A63AE5"/>
    <w:rsid w:val="00A65942"/>
    <w:rsid w:val="00A757D1"/>
    <w:rsid w:val="00A83ED3"/>
    <w:rsid w:val="00A954F2"/>
    <w:rsid w:val="00AA0374"/>
    <w:rsid w:val="00AB2619"/>
    <w:rsid w:val="00AD5F7F"/>
    <w:rsid w:val="00AD6BC1"/>
    <w:rsid w:val="00AE6D1D"/>
    <w:rsid w:val="00AF3CB8"/>
    <w:rsid w:val="00B00FBF"/>
    <w:rsid w:val="00B156F0"/>
    <w:rsid w:val="00B42ACE"/>
    <w:rsid w:val="00B45AA1"/>
    <w:rsid w:val="00B572F3"/>
    <w:rsid w:val="00B711E6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3F2C"/>
    <w:rsid w:val="00C42468"/>
    <w:rsid w:val="00C74375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2337F"/>
    <w:rsid w:val="00D244A7"/>
    <w:rsid w:val="00D26604"/>
    <w:rsid w:val="00D44CBD"/>
    <w:rsid w:val="00D4647A"/>
    <w:rsid w:val="00D777CE"/>
    <w:rsid w:val="00D975BC"/>
    <w:rsid w:val="00DB4ACE"/>
    <w:rsid w:val="00DD4D8A"/>
    <w:rsid w:val="00E024CA"/>
    <w:rsid w:val="00E06C0F"/>
    <w:rsid w:val="00E1603C"/>
    <w:rsid w:val="00E250C4"/>
    <w:rsid w:val="00E27894"/>
    <w:rsid w:val="00E54EBA"/>
    <w:rsid w:val="00E711A9"/>
    <w:rsid w:val="00E755AA"/>
    <w:rsid w:val="00E873B6"/>
    <w:rsid w:val="00E90997"/>
    <w:rsid w:val="00EA12A9"/>
    <w:rsid w:val="00EC555C"/>
    <w:rsid w:val="00EC61C7"/>
    <w:rsid w:val="00ED00C5"/>
    <w:rsid w:val="00ED16C0"/>
    <w:rsid w:val="00EE272E"/>
    <w:rsid w:val="00EE6EB4"/>
    <w:rsid w:val="00EF03B0"/>
    <w:rsid w:val="00F07FC7"/>
    <w:rsid w:val="00F26EFD"/>
    <w:rsid w:val="00F276BB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8AF0-84EA-459C-916A-CFB07FA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83E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3E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3ED3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3E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3ED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A3AC-0181-4BBD-A0F4-13D8119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2017-12-07T05:35:00Z</cp:lastPrinted>
  <dcterms:created xsi:type="dcterms:W3CDTF">2017-12-15T09:51:00Z</dcterms:created>
  <dcterms:modified xsi:type="dcterms:W3CDTF">2017-12-15T09:51:00Z</dcterms:modified>
</cp:coreProperties>
</file>