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Default="007F50F8" w:rsidP="007F5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7F50F8" w:rsidP="00273357">
      <w:pPr>
        <w:pStyle w:val="ConsPlusNonformat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управление </w:t>
      </w:r>
      <w:r w:rsidR="0027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</w:p>
    <w:p w:rsidR="007F50F8" w:rsidRPr="00F23817" w:rsidRDefault="006555D7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«О внесении изменения в постановление Администрации Вытегорского муниципального района от 07.02.2011 № 83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- проект).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Default="00DD494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 проектом предлагается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 включить в Схему размещения нестационарных торговых объектов на территории Вытегорского муниципального района</w:t>
      </w:r>
      <w:r w:rsidR="00ED5F9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Вытегорского муниципального района от 07.02.2011 № 83 «Об утверждении схемы размещения нестационарных торговых объектов на территории Вытегорского муниципального района» (с последующими изменениями) дополнительный объект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5F9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 xml:space="preserve"> по адресу: Вытегорский район, </w:t>
      </w:r>
      <w:r w:rsidR="00917CB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17CB8">
        <w:rPr>
          <w:rFonts w:ascii="Times New Roman" w:hAnsi="Times New Roman" w:cs="Times New Roman"/>
          <w:sz w:val="28"/>
          <w:szCs w:val="28"/>
        </w:rPr>
        <w:t>Девятины</w:t>
      </w:r>
      <w:proofErr w:type="spellEnd"/>
      <w:r w:rsidR="00EB6F1A">
        <w:rPr>
          <w:rFonts w:ascii="Times New Roman" w:hAnsi="Times New Roman" w:cs="Times New Roman"/>
          <w:sz w:val="28"/>
          <w:szCs w:val="28"/>
        </w:rPr>
        <w:t xml:space="preserve">, Архангельский тракт, около </w:t>
      </w:r>
      <w:r w:rsidR="00917CB8">
        <w:rPr>
          <w:rFonts w:ascii="Times New Roman" w:hAnsi="Times New Roman" w:cs="Times New Roman"/>
          <w:sz w:val="28"/>
          <w:szCs w:val="28"/>
        </w:rPr>
        <w:t>здания</w:t>
      </w:r>
      <w:r w:rsidR="00EB6F1A">
        <w:rPr>
          <w:rFonts w:ascii="Times New Roman" w:hAnsi="Times New Roman" w:cs="Times New Roman"/>
          <w:sz w:val="28"/>
          <w:szCs w:val="28"/>
        </w:rPr>
        <w:t xml:space="preserve"> № 1</w:t>
      </w:r>
      <w:r w:rsidR="00917CB8">
        <w:rPr>
          <w:rFonts w:ascii="Times New Roman" w:hAnsi="Times New Roman" w:cs="Times New Roman"/>
          <w:sz w:val="28"/>
          <w:szCs w:val="28"/>
        </w:rPr>
        <w:t>1</w:t>
      </w:r>
      <w:r w:rsidR="00EB6F1A">
        <w:rPr>
          <w:rFonts w:ascii="Times New Roman" w:hAnsi="Times New Roman" w:cs="Times New Roman"/>
          <w:sz w:val="28"/>
          <w:szCs w:val="28"/>
        </w:rPr>
        <w:t>8</w:t>
      </w:r>
      <w:r w:rsidR="00273357">
        <w:rPr>
          <w:rFonts w:ascii="Times New Roman" w:hAnsi="Times New Roman" w:cs="Times New Roman"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>вания: Размещение нестационарных торговых объектов осуществляется с учетом необходимости обеспечения устойчивого развития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 w:rsidR="00EB6F1A">
        <w:rPr>
          <w:rFonts w:ascii="Times New Roman" w:hAnsi="Times New Roman" w:cs="Times New Roman"/>
          <w:sz w:val="28"/>
          <w:szCs w:val="28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F1A">
        <w:rPr>
          <w:rFonts w:ascii="Times New Roman" w:hAnsi="Times New Roman" w:cs="Times New Roman"/>
          <w:b/>
          <w:sz w:val="28"/>
          <w:szCs w:val="28"/>
        </w:rPr>
        <w:t>2</w:t>
      </w:r>
      <w:r w:rsidR="00917CB8">
        <w:rPr>
          <w:rFonts w:ascii="Times New Roman" w:hAnsi="Times New Roman" w:cs="Times New Roman"/>
          <w:b/>
          <w:sz w:val="28"/>
          <w:szCs w:val="28"/>
        </w:rPr>
        <w:t>1</w:t>
      </w:r>
      <w:r w:rsidR="00EB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B8">
        <w:rPr>
          <w:rFonts w:ascii="Times New Roman" w:hAnsi="Times New Roman" w:cs="Times New Roman"/>
          <w:b/>
          <w:sz w:val="28"/>
          <w:szCs w:val="28"/>
        </w:rPr>
        <w:t>мая</w:t>
      </w:r>
      <w:r w:rsidR="00EB6F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17CB8">
        <w:rPr>
          <w:rFonts w:ascii="Times New Roman" w:hAnsi="Times New Roman" w:cs="Times New Roman"/>
          <w:b/>
          <w:sz w:val="28"/>
          <w:szCs w:val="28"/>
        </w:rPr>
        <w:t>9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>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48">
        <w:rPr>
          <w:rFonts w:ascii="Times New Roman" w:hAnsi="Times New Roman" w:cs="Times New Roman"/>
          <w:b/>
          <w:sz w:val="28"/>
          <w:szCs w:val="28"/>
        </w:rPr>
        <w:t>15</w:t>
      </w:r>
      <w:r w:rsidR="00EB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48">
        <w:rPr>
          <w:rFonts w:ascii="Times New Roman" w:hAnsi="Times New Roman" w:cs="Times New Roman"/>
          <w:b/>
          <w:sz w:val="28"/>
          <w:szCs w:val="28"/>
        </w:rPr>
        <w:t>июня</w:t>
      </w:r>
      <w:r w:rsidR="00EB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>201</w:t>
      </w:r>
      <w:r w:rsidR="00894048">
        <w:rPr>
          <w:rFonts w:ascii="Times New Roman" w:hAnsi="Times New Roman" w:cs="Times New Roman"/>
          <w:b/>
          <w:sz w:val="28"/>
          <w:szCs w:val="28"/>
        </w:rPr>
        <w:t>9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>Начальник отдела экономики и п</w:t>
      </w:r>
      <w:r w:rsidR="00273357">
        <w:rPr>
          <w:rFonts w:ascii="Times New Roman" w:hAnsi="Times New Roman" w:cs="Times New Roman"/>
          <w:sz w:val="28"/>
          <w:szCs w:val="28"/>
        </w:rPr>
        <w:t>рогнозирования доходов</w:t>
      </w:r>
      <w:r w:rsidR="0029061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2733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0610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90610">
        <w:rPr>
          <w:rFonts w:ascii="Times New Roman" w:hAnsi="Times New Roman" w:cs="Times New Roman"/>
          <w:sz w:val="28"/>
          <w:szCs w:val="28"/>
        </w:rPr>
        <w:t>Данным проектом предлагается включить нестационарный торговый объе</w:t>
      </w:r>
      <w:proofErr w:type="gramStart"/>
      <w:r w:rsidR="00290610">
        <w:rPr>
          <w:rFonts w:ascii="Times New Roman" w:hAnsi="Times New Roman" w:cs="Times New Roman"/>
          <w:sz w:val="28"/>
          <w:szCs w:val="28"/>
        </w:rPr>
        <w:t>кт в Сх</w:t>
      </w:r>
      <w:proofErr w:type="gramEnd"/>
      <w:r w:rsidR="00290610">
        <w:rPr>
          <w:rFonts w:ascii="Times New Roman" w:hAnsi="Times New Roman" w:cs="Times New Roman"/>
          <w:sz w:val="28"/>
          <w:szCs w:val="28"/>
        </w:rPr>
        <w:t xml:space="preserve">ему размещения нестационарных торговых объектов на территории района, используемый субъектами малого предпринимательства.  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EB6F1A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123495"/>
    <w:rsid w:val="00273357"/>
    <w:rsid w:val="00290610"/>
    <w:rsid w:val="004238CA"/>
    <w:rsid w:val="004A3244"/>
    <w:rsid w:val="00643202"/>
    <w:rsid w:val="006555D7"/>
    <w:rsid w:val="007F50F8"/>
    <w:rsid w:val="00894048"/>
    <w:rsid w:val="008B202C"/>
    <w:rsid w:val="00917CB8"/>
    <w:rsid w:val="00AC1081"/>
    <w:rsid w:val="00C44A8F"/>
    <w:rsid w:val="00DD4949"/>
    <w:rsid w:val="00EB6F1A"/>
    <w:rsid w:val="00ED5F9E"/>
    <w:rsid w:val="00F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9</cp:revision>
  <dcterms:created xsi:type="dcterms:W3CDTF">2017-08-03T12:46:00Z</dcterms:created>
  <dcterms:modified xsi:type="dcterms:W3CDTF">2019-05-20T12:26:00Z</dcterms:modified>
</cp:coreProperties>
</file>