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A" w:rsidRDefault="00954B1A" w:rsidP="00954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06C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Минтруда России от 06.02.2018 N 59н "Об утверждении Правил по охране труда на автомобильном транспорте"</w:t>
        </w:r>
      </w:hyperlink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электропогрузчики</w:t>
      </w:r>
      <w:proofErr w:type="spellEnd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утратившим силу Постановление Минтруда России от 12 мая 2003 г. N 28 "Об утверждении Межотраслевых правил по охране труда на автомобильном транспорте".</w:t>
      </w:r>
    </w:p>
    <w:p w:rsidR="00954B1A" w:rsidRPr="00D06CD1" w:rsidRDefault="00954B1A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вступил </w:t>
      </w: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 </w:t>
      </w:r>
      <w:proofErr w:type="gramStart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месяцев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</w:t>
      </w:r>
      <w:r w:rsidRPr="00954B1A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54B1A" w:rsidRDefault="00954B1A" w:rsidP="00954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</w:p>
    <w:p w:rsidR="00211B2C" w:rsidRPr="00211B2C" w:rsidRDefault="00C92849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11B2C" w:rsidRPr="00211B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Минтруда России от 27.08.2018 N 553н "Об утверждении Правил по охране труда при эксплуатации промышленного транспорта"</w:t>
        </w:r>
      </w:hyperlink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распространяются на напольный колесный промышленный транспорт (автопогрузчики и </w:t>
      </w:r>
      <w:proofErr w:type="spellStart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электропогрузчики</w:t>
      </w:r>
      <w:proofErr w:type="spellEnd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транспортеры, трубопроводный транспорт и пневмотранспорт),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применении.</w:t>
      </w:r>
      <w:proofErr w:type="gramEnd"/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эксплуатацию промышленного транспорта и технологического оборудования и их содержание в исправном </w:t>
      </w:r>
      <w:proofErr w:type="gramStart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Правил и технической (эксплуатационной) документации организации-изготовителя;</w:t>
      </w:r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по охране труда и проверку знаний требований охраны труда;</w:t>
      </w:r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требований инструкций по охране труда.</w:t>
      </w:r>
    </w:p>
    <w:p w:rsidR="00211B2C" w:rsidRPr="00211B2C" w:rsidRDefault="00211B2C" w:rsidP="0021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вступает в силу по </w:t>
      </w:r>
      <w:proofErr w:type="gramStart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месяцев после его официального опубликования</w:t>
      </w:r>
      <w:r w:rsidR="009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4B1A" w:rsidRPr="00954B1A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09.04.2019</w:t>
      </w:r>
      <w:r w:rsidR="00954B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B1A" w:rsidRDefault="00211B2C" w:rsidP="00954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954B1A" w:rsidRDefault="00954B1A" w:rsidP="00954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2C" w:rsidRPr="00211B2C" w:rsidRDefault="00211B2C" w:rsidP="00954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4B1A" w:rsidRDefault="00954B1A" w:rsidP="00954B1A">
      <w:pPr>
        <w:pStyle w:val="ConsPlusNormal"/>
        <w:ind w:firstLine="540"/>
        <w:jc w:val="both"/>
      </w:pPr>
      <w:r>
        <w:rPr>
          <w:b/>
          <w:bCs/>
        </w:rPr>
        <w:t xml:space="preserve">Введены  с </w:t>
      </w:r>
      <w:r w:rsidRPr="00954B1A">
        <w:rPr>
          <w:b/>
          <w:bCs/>
        </w:rPr>
        <w:t>20.05.2018</w:t>
      </w:r>
      <w:r>
        <w:rPr>
          <w:b/>
          <w:bCs/>
        </w:rPr>
        <w:t xml:space="preserve"> в действие </w:t>
      </w:r>
      <w:hyperlink r:id="rId8" w:history="1">
        <w:r>
          <w:rPr>
            <w:b/>
            <w:bCs/>
            <w:color w:val="0000FF"/>
          </w:rPr>
          <w:t>Правила</w:t>
        </w:r>
      </w:hyperlink>
      <w:r>
        <w:rPr>
          <w:b/>
          <w:bCs/>
        </w:rPr>
        <w:t xml:space="preserve"> охраны труда в </w:t>
      </w:r>
      <w:proofErr w:type="gramStart"/>
      <w:r>
        <w:rPr>
          <w:b/>
          <w:bCs/>
        </w:rPr>
        <w:t>организациях</w:t>
      </w:r>
      <w:proofErr w:type="gramEnd"/>
      <w:r>
        <w:rPr>
          <w:b/>
          <w:bCs/>
        </w:rPr>
        <w:t xml:space="preserve"> связи</w:t>
      </w:r>
    </w:p>
    <w:p w:rsidR="00954B1A" w:rsidRDefault="00954B1A" w:rsidP="00954B1A">
      <w:pPr>
        <w:pStyle w:val="ConsPlusNormal"/>
        <w:spacing w:before="24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Правилами</w:t>
        </w:r>
      </w:hyperlink>
      <w:r>
        <w:t xml:space="preserve"> устанавливаются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</w:r>
      <w:proofErr w:type="spellStart"/>
      <w:r>
        <w:t>радиоконтроля</w:t>
      </w:r>
      <w:proofErr w:type="spellEnd"/>
      <w:r>
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</w:t>
      </w:r>
      <w:proofErr w:type="gramEnd"/>
      <w:r>
        <w:t xml:space="preserve">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</w:t>
      </w:r>
    </w:p>
    <w:p w:rsidR="00954B1A" w:rsidRDefault="00954B1A" w:rsidP="00954B1A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Правила</w:t>
        </w:r>
      </w:hyperlink>
      <w:r>
        <w:t xml:space="preserve"> обязательны для исполнения работодателями - юридическими лицами независимо от их организационно-правовых форм и физическими лицами (кроме физических лиц, не являющихся индивидуальными предпринимателями) при организации и осуществлении ими деятельности в организациях связи.</w:t>
      </w:r>
    </w:p>
    <w:p w:rsidR="00954B1A" w:rsidRDefault="00954B1A" w:rsidP="00954B1A">
      <w:pPr>
        <w:pStyle w:val="ConsPlusNormal"/>
        <w:spacing w:before="240"/>
        <w:ind w:firstLine="540"/>
        <w:jc w:val="both"/>
      </w:pPr>
      <w:r>
        <w:t xml:space="preserve">Ответственность за выполнение </w:t>
      </w:r>
      <w:hyperlink r:id="rId11" w:history="1">
        <w:r>
          <w:rPr>
            <w:color w:val="0000FF"/>
          </w:rPr>
          <w:t>Правил</w:t>
        </w:r>
      </w:hyperlink>
      <w:r>
        <w:t xml:space="preserve"> возлагается на работодателя. На основе правил и требований технической (эксплуатационной) документации организации-изготовителя технологического оборудования, применяемого в организациях связи,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представительного органа (при наличии).</w:t>
      </w:r>
    </w:p>
    <w:p w:rsidR="00954B1A" w:rsidRDefault="00954B1A" w:rsidP="00954B1A">
      <w:pPr>
        <w:pStyle w:val="ConsPlusNormal"/>
        <w:spacing w:before="240"/>
        <w:ind w:left="540"/>
        <w:jc w:val="both"/>
      </w:pPr>
      <w:r>
        <w:t>(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Минтруда России от 05.10.2017 N 712н)</w:t>
      </w:r>
    </w:p>
    <w:p w:rsidR="00371B79" w:rsidRDefault="00371B79" w:rsidP="00954B1A">
      <w:pPr>
        <w:pStyle w:val="ConsPlusNormal"/>
        <w:spacing w:before="240"/>
        <w:ind w:left="540"/>
        <w:jc w:val="both"/>
      </w:pPr>
    </w:p>
    <w:p w:rsidR="00371B79" w:rsidRDefault="00371B79" w:rsidP="00371B79">
      <w:pPr>
        <w:pStyle w:val="ConsPlusNormal"/>
        <w:spacing w:before="240"/>
        <w:ind w:left="540"/>
        <w:jc w:val="right"/>
      </w:pPr>
      <w:r>
        <w:t>Слайд</w:t>
      </w:r>
    </w:p>
    <w:p w:rsidR="00371B79" w:rsidRPr="00EA24B0" w:rsidRDefault="00371B79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A24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Минтруда России от 07.03.2018 N 127н "Об утверждении Правил по охране труда при выполнении окрасочных работ"</w:t>
        </w:r>
      </w:hyperlink>
    </w:p>
    <w:p w:rsidR="00371B79" w:rsidRPr="00EA24B0" w:rsidRDefault="00371B79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</w:r>
    </w:p>
    <w:p w:rsidR="00371B79" w:rsidRPr="00EA24B0" w:rsidRDefault="00371B79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обязательны для исполнения работодателями - юридическими лицами независимо от их организационно-правовых форм и индивидуальными предпринимателями при организации и осуществлении окрасочных работ. Ответственность за выполнение Правил возлагается на работодателя.</w:t>
      </w:r>
    </w:p>
    <w:p w:rsidR="00371B79" w:rsidRPr="00EA24B0" w:rsidRDefault="00371B79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данных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371B79" w:rsidRDefault="00371B79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вступил </w:t>
      </w:r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 </w:t>
      </w:r>
      <w:proofErr w:type="gramStart"/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после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1B79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9D7" w:rsidRDefault="007C29D7" w:rsidP="0037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D7" w:rsidRDefault="007C29D7" w:rsidP="007C2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</w:t>
      </w:r>
    </w:p>
    <w:p w:rsidR="007C29D7" w:rsidRDefault="007C29D7" w:rsidP="007C29D7">
      <w:pPr>
        <w:pStyle w:val="ConsPlusNormal"/>
        <w:ind w:firstLine="540"/>
        <w:jc w:val="both"/>
      </w:pPr>
      <w:r>
        <w:rPr>
          <w:b/>
          <w:bCs/>
        </w:rPr>
        <w:t xml:space="preserve">Вступили </w:t>
      </w:r>
      <w:r w:rsidRPr="007C29D7">
        <w:rPr>
          <w:b/>
          <w:bCs/>
        </w:rPr>
        <w:t>17.02.2018</w:t>
      </w:r>
      <w:r>
        <w:rPr>
          <w:b/>
          <w:bCs/>
        </w:rPr>
        <w:t xml:space="preserve"> в силу </w:t>
      </w:r>
      <w:hyperlink r:id="rId14" w:history="1">
        <w:r>
          <w:rPr>
            <w:b/>
            <w:bCs/>
            <w:color w:val="0000FF"/>
          </w:rPr>
          <w:t>Правила</w:t>
        </w:r>
      </w:hyperlink>
      <w:r>
        <w:rPr>
          <w:b/>
          <w:bCs/>
        </w:rPr>
        <w:t xml:space="preserve"> по охране труда при осуществлении охраны (защиты) объектов и (или) имущества</w:t>
      </w:r>
    </w:p>
    <w:p w:rsidR="007C29D7" w:rsidRDefault="007C29D7" w:rsidP="007C29D7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Правила</w:t>
        </w:r>
      </w:hyperlink>
      <w:r>
        <w:t xml:space="preserve">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организаций. Требования Правил обязательны для исполнения работодателями - юридическими лицами независимо от их организационно-правовой формы при организации и осуществлении ими охраны (защиты) объектов и (или) имущества. Ответственность за выполнение Правил возлагается на работодателя.</w:t>
      </w:r>
    </w:p>
    <w:p w:rsidR="007C29D7" w:rsidRDefault="007C29D7" w:rsidP="007C29D7">
      <w:pPr>
        <w:pStyle w:val="ConsPlusNormal"/>
        <w:spacing w:before="240"/>
        <w:ind w:firstLine="540"/>
        <w:jc w:val="both"/>
      </w:pPr>
      <w:r>
        <w:t>Работодатель обязан обеспечить:</w:t>
      </w:r>
    </w:p>
    <w:p w:rsidR="007C29D7" w:rsidRDefault="007C29D7" w:rsidP="007C29D7">
      <w:pPr>
        <w:pStyle w:val="ConsPlusNormal"/>
        <w:spacing w:before="240"/>
        <w:ind w:firstLine="540"/>
        <w:jc w:val="both"/>
      </w:pPr>
      <w:r>
        <w:t>-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7C29D7" w:rsidRDefault="007C29D7" w:rsidP="007C29D7">
      <w:pPr>
        <w:pStyle w:val="ConsPlusNormal"/>
        <w:spacing w:before="240"/>
        <w:ind w:firstLine="540"/>
        <w:jc w:val="both"/>
      </w:pPr>
      <w:r>
        <w:t>- проведение обучения работников по охране труда и проверку знаний по охране труда;</w:t>
      </w:r>
    </w:p>
    <w:p w:rsidR="007C29D7" w:rsidRDefault="007C29D7" w:rsidP="007C29D7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инструкции по охране труда.</w:t>
      </w:r>
    </w:p>
    <w:p w:rsidR="007C29D7" w:rsidRDefault="007C29D7" w:rsidP="007C29D7">
      <w:pPr>
        <w:pStyle w:val="ConsPlusNormal"/>
        <w:spacing w:before="240"/>
        <w:ind w:left="540"/>
        <w:jc w:val="both"/>
      </w:pPr>
      <w:r>
        <w:t>(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28.07.2017 N 601н)</w:t>
      </w:r>
    </w:p>
    <w:p w:rsidR="007C29D7" w:rsidRPr="00EA24B0" w:rsidRDefault="002C1AF7" w:rsidP="007C2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</w:t>
      </w:r>
    </w:p>
    <w:p w:rsidR="002C1AF7" w:rsidRPr="002C1AF7" w:rsidRDefault="002C1AF7" w:rsidP="002C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C1AF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Приказ Минтруда России от 23.01.2019 N 32н </w:t>
        </w:r>
        <w:r w:rsidRPr="002C1AF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550н"</w:t>
        </w:r>
      </w:hyperlink>
    </w:p>
    <w:p w:rsidR="002C1AF7" w:rsidRPr="0001779C" w:rsidRDefault="002C1AF7" w:rsidP="002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Устанавливается, что 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них,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</w:t>
      </w:r>
      <w:proofErr w:type="gramEnd"/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площадок должна быть не менее 0,5 м, высота от настила площадки до конструктивных элементов производственного помещения </w:t>
      </w:r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быть не менее 2,0 м. Лестницы к площадкам для обслуживания технологического оборудования должны иметь перила высотой не мене 1,1 м и угол наклона не более 45 градусов для постоянно эксплуатируемых и не более 60 градусов для эксплуатируемых 1 - 2 раза в смену</w:t>
      </w:r>
      <w:proofErr w:type="gramEnd"/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Ширина лестниц должна быть не менее 0,5 м.</w:t>
      </w:r>
    </w:p>
    <w:p w:rsidR="002C1AF7" w:rsidRPr="0001779C" w:rsidRDefault="002C1AF7" w:rsidP="002C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площадках для погрузки и выгрузки тарных грузов должны быть устроены эстакады или рампы высотой, равной уровню пола кузова транспортного средства. В случае неодинаковой высоты эстакады или рампы уровню пола кузова транспортного средства необходимо использовать трапы, слеги, покаты либо специальные устройства и механизмы для выравнивания поверхностей.</w:t>
      </w:r>
    </w:p>
    <w:p w:rsidR="00371B79" w:rsidRDefault="002C1AF7" w:rsidP="002C1AF7">
      <w:pPr>
        <w:pStyle w:val="ConsPlusNormal"/>
        <w:spacing w:before="240"/>
        <w:ind w:left="540"/>
        <w:jc w:val="right"/>
      </w:pPr>
      <w:r>
        <w:t>слайд</w:t>
      </w:r>
    </w:p>
    <w:p w:rsidR="00F8138D" w:rsidRPr="00F8138D" w:rsidRDefault="00C92849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8138D" w:rsidRPr="00F813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Минтруда России от 31.05.2018 N 336н "О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N 336н"</w:t>
        </w:r>
      </w:hyperlink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Приказом, помимо прочего, уточняются: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обязанности работодателя в отношении работников, занятых на рабочих местах с вредными (опасными) условиями труда, определенными по результатам </w:t>
      </w:r>
      <w:proofErr w:type="spellStart"/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организационно-технологической документации на строительное производство;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охраны труда в отношении работников, производящих работы с использованием асбеста;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работодателя по подготовке строительных площадок, участков строительного производства для обеспечения безопасного производства работ;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строительным площадкам и их схемам;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 по снижению вредного воздействия на работников вибрации и пыли;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при уборке стружки, обрезков, пыли и грязи с оборудования или механизмов;</w:t>
      </w: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при установке и снятии средств коллективной защиты;</w:t>
      </w:r>
    </w:p>
    <w:p w:rsid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меры безопасности при производстве отдельных видов работ.</w:t>
      </w:r>
    </w:p>
    <w:p w:rsidR="002C1AF7" w:rsidRDefault="00186168" w:rsidP="001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186168" w:rsidRDefault="00186168" w:rsidP="00186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68" w:rsidRPr="002F008A" w:rsidRDefault="00186168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F0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Приказ Минтруда России от 10.12.2018 N 778н "Об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</w:t>
        </w:r>
        <w:r w:rsidRPr="002F00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работах, выполняемых в особых температурных условиях или связанных с загрязнением"</w:t>
        </w:r>
      </w:hyperlink>
    </w:p>
    <w:p w:rsidR="00186168" w:rsidRPr="002F008A" w:rsidRDefault="00186168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414 профессий (должностей) в легкой промышленности, предполагающих занятость на работах с вредными, опасными условиями труда, работах, выполняемых в особых температурных условиях, или работах, связанных с загрязнением, определены нормы бесплатной выдачи специальной одежды, специальной обуви и других средств индивидуальной защиты и нормативные сроки их носки.</w:t>
      </w:r>
    </w:p>
    <w:p w:rsidR="00186168" w:rsidRPr="002F008A" w:rsidRDefault="00186168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устанавливаются специальные сроки носки костюмов, комбинезонов и обуви, предназначенной для защиты от пониженных температур, в годах в зависимости от климатических поясов, в которых выполняются работы.</w:t>
      </w:r>
    </w:p>
    <w:p w:rsidR="00186168" w:rsidRPr="002F008A" w:rsidRDefault="00186168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вступает в силу по </w:t>
      </w:r>
      <w:proofErr w:type="gramStart"/>
      <w:r w:rsidRPr="002F0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2F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месяцев после его официального опубликования.</w:t>
      </w:r>
    </w:p>
    <w:p w:rsidR="00186168" w:rsidRPr="00F8138D" w:rsidRDefault="00186168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8D" w:rsidRPr="00F8138D" w:rsidRDefault="00F8138D" w:rsidP="00F81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1" w:rsidRPr="00D06CD1" w:rsidRDefault="00C92849" w:rsidP="00D0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06CD1" w:rsidRPr="00D06C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Минтранса России от 03.05.2018 N 170 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</w:t>
        </w:r>
      </w:hyperlink>
    </w:p>
    <w:p w:rsidR="00D06CD1" w:rsidRPr="00D06CD1" w:rsidRDefault="00D06CD1" w:rsidP="00D0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внесенными в Положение об особенностях режима рабочего времени и времени отдыха водителей автомобилей, установлено, что при суммированном учете рабочего времени и увеличении времени управления автомобилем в течение периода ежедневной работы (смены) до 10 часов (не более двух раз в неделю) суммарная продолжительность управления автомобилем за неделю не может превышать 56 часов и за две недели подряд - 90 часов (неделей</w:t>
      </w:r>
      <w:proofErr w:type="gramEnd"/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период времени с 00 часов 00 минут 00 секунд понедельника до 24 часов 00 минут 00 секунд воскресенья).</w:t>
      </w:r>
    </w:p>
    <w:p w:rsidR="00D06CD1" w:rsidRPr="00D06CD1" w:rsidRDefault="00D06CD1" w:rsidP="00D0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действие указанного положения не распространяется на пожарные и аварийно-спасательные автомобили.</w:t>
      </w:r>
    </w:p>
    <w:p w:rsidR="00D06CD1" w:rsidRPr="00D06CD1" w:rsidRDefault="00D06CD1" w:rsidP="00D0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вещателей общероссийских обязательных общедоступных телеканалов и радиоканалов и оператора связи, осуществляющего эфирную цифровую наземную трансляцию обязательных общедоступных телеканалов и радиоканалов, распространена норма о возможности увеличения продолжительности ежедневной работы (смены) до 12 часов (в случае, если общая продолжительность управления автомобилем в течение периода ежедневной работы (смены) не превышает 9 часов).</w:t>
      </w:r>
    </w:p>
    <w:p w:rsidR="00D06CD1" w:rsidRPr="00D06CD1" w:rsidRDefault="00D06CD1" w:rsidP="00D0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138D" w:rsidRDefault="00F8138D"/>
    <w:p w:rsidR="00D06CD1" w:rsidRPr="00D06CD1" w:rsidRDefault="00D06CD1" w:rsidP="00954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68" w:rsidRPr="00186168" w:rsidRDefault="00D06CD1" w:rsidP="00186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1" w:rsidRDefault="00D06CD1" w:rsidP="00186168">
      <w:pPr>
        <w:spacing w:after="0" w:line="240" w:lineRule="auto"/>
      </w:pPr>
    </w:p>
    <w:sectPr w:rsidR="00D06CD1" w:rsidSect="00F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E25"/>
    <w:multiLevelType w:val="multilevel"/>
    <w:tmpl w:val="8CA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748B1"/>
    <w:multiLevelType w:val="multilevel"/>
    <w:tmpl w:val="0404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B171F"/>
    <w:multiLevelType w:val="multilevel"/>
    <w:tmpl w:val="013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703E6"/>
    <w:multiLevelType w:val="multilevel"/>
    <w:tmpl w:val="56D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2C"/>
    <w:rsid w:val="00186168"/>
    <w:rsid w:val="00211B2C"/>
    <w:rsid w:val="00291C53"/>
    <w:rsid w:val="002C1AF7"/>
    <w:rsid w:val="00371B79"/>
    <w:rsid w:val="005A74A3"/>
    <w:rsid w:val="00754395"/>
    <w:rsid w:val="007C29D7"/>
    <w:rsid w:val="007C400A"/>
    <w:rsid w:val="00954B1A"/>
    <w:rsid w:val="00BD79B2"/>
    <w:rsid w:val="00C92849"/>
    <w:rsid w:val="00D06CD1"/>
    <w:rsid w:val="00EA24B0"/>
    <w:rsid w:val="00F42257"/>
    <w:rsid w:val="00F8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7"/>
  </w:style>
  <w:style w:type="paragraph" w:styleId="1">
    <w:name w:val="heading 1"/>
    <w:basedOn w:val="a"/>
    <w:link w:val="10"/>
    <w:uiPriority w:val="9"/>
    <w:qFormat/>
    <w:rsid w:val="00F81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B2C"/>
    <w:rPr>
      <w:b/>
      <w:bCs/>
    </w:rPr>
  </w:style>
  <w:style w:type="character" w:styleId="a5">
    <w:name w:val="Hyperlink"/>
    <w:basedOn w:val="a0"/>
    <w:uiPriority w:val="99"/>
    <w:semiHidden/>
    <w:unhideWhenUsed/>
    <w:rsid w:val="00211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54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1249&amp;date=20.03.2019&amp;dst=100010&amp;fld=134" TargetMode="External"/><Relationship Id="rId13" Type="http://schemas.openxmlformats.org/officeDocument/2006/relationships/hyperlink" Target="http://www.consultant.ru/document/cons_doc_LAW_299870/" TargetMode="External"/><Relationship Id="rId18" Type="http://schemas.openxmlformats.org/officeDocument/2006/relationships/hyperlink" Target="http://www.consultant.ru/document/cons_doc_LAW_30354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08464/" TargetMode="External"/><Relationship Id="rId12" Type="http://schemas.openxmlformats.org/officeDocument/2006/relationships/hyperlink" Target="https://login.consultant.ru/link/?req=doc&amp;base=LAW&amp;n=291249&amp;date=20.03.2019" TargetMode="External"/><Relationship Id="rId17" Type="http://schemas.openxmlformats.org/officeDocument/2006/relationships/hyperlink" Target="http://www.consultant.ru/document/cons_doc_LAW_3182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2801&amp;date=20.03.2019" TargetMode="External"/><Relationship Id="rId20" Type="http://schemas.openxmlformats.org/officeDocument/2006/relationships/hyperlink" Target="http://www.consultant.ru/document/cons_doc_LAW_29879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170/" TargetMode="External"/><Relationship Id="rId11" Type="http://schemas.openxmlformats.org/officeDocument/2006/relationships/hyperlink" Target="https://login.consultant.ru/link/?req=doc&amp;base=LAW&amp;n=291249&amp;date=20.03.2019&amp;dst=10001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2801&amp;date=20.03.2019&amp;dst=100010&amp;fld=134" TargetMode="External"/><Relationship Id="rId10" Type="http://schemas.openxmlformats.org/officeDocument/2006/relationships/hyperlink" Target="https://login.consultant.ru/link/?req=doc&amp;base=LAW&amp;n=291249&amp;date=20.03.2019&amp;dst=100010&amp;fld=134" TargetMode="External"/><Relationship Id="rId19" Type="http://schemas.openxmlformats.org/officeDocument/2006/relationships/hyperlink" Target="http://www.consultant.ru/document/cons_doc_LAW_3141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1249&amp;date=20.03.2019&amp;dst=100010&amp;fld=134" TargetMode="External"/><Relationship Id="rId14" Type="http://schemas.openxmlformats.org/officeDocument/2006/relationships/hyperlink" Target="https://login.consultant.ru/link/?req=doc&amp;base=LAW&amp;n=282801&amp;date=20.03.2019&amp;dst=100010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B052-0737-490B-A57E-91CB93C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Stepanova.vn</dc:creator>
  <cp:keywords/>
  <dc:description/>
  <cp:lastModifiedBy>Stepanova.vn</cp:lastModifiedBy>
  <cp:revision>9</cp:revision>
  <dcterms:created xsi:type="dcterms:W3CDTF">2019-03-19T13:28:00Z</dcterms:created>
  <dcterms:modified xsi:type="dcterms:W3CDTF">2019-03-20T11:55:00Z</dcterms:modified>
</cp:coreProperties>
</file>