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D4" w:rsidRDefault="004C37D4" w:rsidP="00FE5381">
      <w:pPr>
        <w:autoSpaceDE w:val="0"/>
        <w:autoSpaceDN w:val="0"/>
        <w:adjustRightInd w:val="0"/>
        <w:spacing w:after="0" w:line="240" w:lineRule="auto"/>
        <w:rPr>
          <w:rFonts w:ascii="Times New Roman" w:hAnsi="Times New Roman" w:cs="Times New Roman"/>
          <w:b/>
          <w:bCs/>
          <w:sz w:val="28"/>
          <w:szCs w:val="28"/>
        </w:rPr>
      </w:pPr>
    </w:p>
    <w:p w:rsidR="00457DB3" w:rsidRPr="00B778CE" w:rsidRDefault="00B778CE" w:rsidP="00B778CE">
      <w:pPr>
        <w:jc w:val="center"/>
        <w:rPr>
          <w:noProof/>
          <w:lang w:eastAsia="ru-RU"/>
        </w:rPr>
      </w:pPr>
      <w:r>
        <w:rPr>
          <w:noProof/>
          <w:lang w:eastAsia="ru-RU"/>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bookmarkStart w:id="0" w:name="_GoBack"/>
      <w:bookmarkEnd w:id="0"/>
    </w:p>
    <w:p w:rsidR="00D27166" w:rsidRPr="00D27166" w:rsidRDefault="00D27166" w:rsidP="00D27166">
      <w:pPr>
        <w:spacing w:before="40" w:line="233" w:lineRule="auto"/>
        <w:jc w:val="center"/>
        <w:rPr>
          <w:rFonts w:ascii="Times New Roman" w:hAnsi="Times New Roman" w:cs="Times New Roman"/>
          <w:b/>
          <w:sz w:val="24"/>
          <w:szCs w:val="24"/>
        </w:rPr>
      </w:pPr>
      <w:r w:rsidRPr="00D27166">
        <w:rPr>
          <w:rFonts w:ascii="Times New Roman" w:hAnsi="Times New Roman" w:cs="Times New Roman"/>
          <w:b/>
          <w:sz w:val="24"/>
          <w:szCs w:val="24"/>
        </w:rPr>
        <w:t>РЕВИЗИОННАЯ КОМИССИЯ ВЫТЕГОРСКОГО МУНИЦИПАЛЬНОГО РАЙОНА</w:t>
      </w:r>
    </w:p>
    <w:p w:rsidR="00D27166" w:rsidRPr="00D27166" w:rsidRDefault="00D27166" w:rsidP="00D27166">
      <w:pPr>
        <w:spacing w:before="40" w:line="233" w:lineRule="auto"/>
        <w:jc w:val="center"/>
        <w:rPr>
          <w:rFonts w:ascii="Times New Roman" w:hAnsi="Times New Roman" w:cs="Times New Roman"/>
          <w:b/>
          <w:sz w:val="24"/>
          <w:szCs w:val="24"/>
        </w:rPr>
      </w:pPr>
      <w:r w:rsidRPr="00D27166">
        <w:rPr>
          <w:rFonts w:ascii="Times New Roman" w:hAnsi="Times New Roman" w:cs="Times New Roman"/>
          <w:b/>
          <w:sz w:val="24"/>
          <w:szCs w:val="24"/>
        </w:rPr>
        <w:t>162900, Вологодская область, г. Вытегра, пр. Ленина, д.68</w:t>
      </w:r>
    </w:p>
    <w:p w:rsidR="00D27166" w:rsidRPr="00D27166" w:rsidRDefault="00D27166" w:rsidP="00D27166">
      <w:pPr>
        <w:spacing w:before="40" w:line="233" w:lineRule="auto"/>
        <w:jc w:val="center"/>
        <w:rPr>
          <w:rFonts w:ascii="Times New Roman" w:hAnsi="Times New Roman" w:cs="Times New Roman"/>
          <w:b/>
          <w:sz w:val="24"/>
          <w:szCs w:val="24"/>
        </w:rPr>
      </w:pPr>
    </w:p>
    <w:p w:rsidR="00D27166" w:rsidRPr="000B6DD4" w:rsidRDefault="00D27166" w:rsidP="00D27166">
      <w:pPr>
        <w:pStyle w:val="a3"/>
        <w:jc w:val="center"/>
        <w:rPr>
          <w:sz w:val="24"/>
          <w:szCs w:val="24"/>
        </w:rPr>
      </w:pPr>
      <w:r w:rsidRPr="00D27166">
        <w:rPr>
          <w:sz w:val="24"/>
          <w:szCs w:val="24"/>
        </w:rPr>
        <w:t xml:space="preserve">тел. (81746)  2-22-03,  факс (81746) ______,       </w:t>
      </w:r>
      <w:r w:rsidRPr="00D27166">
        <w:rPr>
          <w:sz w:val="24"/>
          <w:szCs w:val="24"/>
          <w:lang w:val="en-US"/>
        </w:rPr>
        <w:t>e</w:t>
      </w:r>
      <w:r w:rsidRPr="00D27166">
        <w:rPr>
          <w:sz w:val="24"/>
          <w:szCs w:val="24"/>
        </w:rPr>
        <w:t>-</w:t>
      </w:r>
      <w:r w:rsidRPr="00D27166">
        <w:rPr>
          <w:sz w:val="24"/>
          <w:szCs w:val="24"/>
          <w:lang w:val="en-US"/>
        </w:rPr>
        <w:t>mail</w:t>
      </w:r>
      <w:r w:rsidR="00457F0C">
        <w:rPr>
          <w:sz w:val="24"/>
          <w:szCs w:val="24"/>
        </w:rPr>
        <w:t>:</w:t>
      </w:r>
      <w:r w:rsidR="00457F0C" w:rsidRPr="00457F0C">
        <w:rPr>
          <w:sz w:val="24"/>
          <w:szCs w:val="24"/>
          <w:u w:val="single"/>
        </w:rPr>
        <w:t xml:space="preserve"> </w:t>
      </w:r>
      <w:r w:rsidR="00457F0C" w:rsidRPr="00457F0C">
        <w:rPr>
          <w:sz w:val="24"/>
          <w:szCs w:val="24"/>
          <w:u w:val="single"/>
          <w:lang w:val="en-US"/>
        </w:rPr>
        <w:t>revkom</w:t>
      </w:r>
      <w:r w:rsidR="00457F0C" w:rsidRPr="000B6DD4">
        <w:rPr>
          <w:sz w:val="24"/>
          <w:szCs w:val="24"/>
          <w:u w:val="single"/>
        </w:rPr>
        <w:t>@</w:t>
      </w:r>
      <w:r w:rsidR="00457F0C" w:rsidRPr="00457F0C">
        <w:rPr>
          <w:sz w:val="24"/>
          <w:szCs w:val="24"/>
          <w:u w:val="single"/>
          <w:lang w:val="en-US"/>
        </w:rPr>
        <w:t>vytegra</w:t>
      </w:r>
      <w:r w:rsidR="00457F0C" w:rsidRPr="000B6DD4">
        <w:rPr>
          <w:sz w:val="24"/>
          <w:szCs w:val="24"/>
          <w:u w:val="single"/>
        </w:rPr>
        <w:t>-</w:t>
      </w:r>
      <w:r w:rsidR="00457F0C" w:rsidRPr="00457F0C">
        <w:rPr>
          <w:sz w:val="24"/>
          <w:szCs w:val="24"/>
          <w:u w:val="single"/>
          <w:lang w:val="en-US"/>
        </w:rPr>
        <w:t>adm</w:t>
      </w:r>
      <w:r w:rsidR="00457F0C" w:rsidRPr="000B6DD4">
        <w:rPr>
          <w:sz w:val="24"/>
          <w:szCs w:val="24"/>
          <w:u w:val="single"/>
        </w:rPr>
        <w:t>.</w:t>
      </w:r>
      <w:r w:rsidR="00457F0C" w:rsidRPr="00457F0C">
        <w:rPr>
          <w:sz w:val="24"/>
          <w:szCs w:val="24"/>
          <w:u w:val="single"/>
          <w:lang w:val="en-US"/>
        </w:rPr>
        <w:t>ru</w:t>
      </w:r>
    </w:p>
    <w:p w:rsidR="00D27166" w:rsidRPr="002D7D36" w:rsidRDefault="004A6242" w:rsidP="002D7D36">
      <w:pPr>
        <w:spacing w:before="40" w:line="233" w:lineRule="auto"/>
        <w:jc w:val="center"/>
        <w:rPr>
          <w:rFonts w:ascii="Times New Roman" w:hAnsi="Times New Roman" w:cs="Times New Roman"/>
          <w:b/>
          <w:spacing w:val="50"/>
          <w:sz w:val="24"/>
          <w:szCs w:val="24"/>
        </w:rPr>
      </w:pPr>
      <w:r w:rsidRPr="004A6242">
        <w:rPr>
          <w:rFonts w:ascii="Times New Roman" w:hAnsi="Times New Roman" w:cs="Times New Roman"/>
          <w:noProof/>
          <w:sz w:val="24"/>
          <w:szCs w:val="24"/>
        </w:rPr>
        <w:pict>
          <v:line id="_x0000_s1026" style="position:absolute;left:0;text-align:left;z-index:251660288" from="0,13.65pt" to="491.8pt,13.65pt" strokeweight="4.5pt">
            <v:stroke linestyle="thinThick"/>
          </v:line>
        </w:pict>
      </w:r>
    </w:p>
    <w:p w:rsidR="00D27166" w:rsidRPr="00D27166" w:rsidRDefault="00D27166" w:rsidP="00D27166">
      <w:pPr>
        <w:spacing w:before="40" w:line="233" w:lineRule="auto"/>
        <w:jc w:val="center"/>
        <w:rPr>
          <w:rFonts w:ascii="Times New Roman" w:hAnsi="Times New Roman" w:cs="Times New Roman"/>
          <w:b/>
          <w:sz w:val="24"/>
          <w:szCs w:val="24"/>
        </w:rPr>
      </w:pPr>
      <w:r w:rsidRPr="00D27166">
        <w:rPr>
          <w:rFonts w:ascii="Times New Roman" w:hAnsi="Times New Roman" w:cs="Times New Roman"/>
          <w:b/>
          <w:sz w:val="24"/>
          <w:szCs w:val="24"/>
        </w:rPr>
        <w:t>ЗАКЛЮЧЕНИЕ</w:t>
      </w:r>
    </w:p>
    <w:p w:rsidR="00D27166" w:rsidRPr="00D27166" w:rsidRDefault="005E56CB" w:rsidP="00D27166">
      <w:pPr>
        <w:ind w:firstLine="709"/>
        <w:jc w:val="both"/>
        <w:rPr>
          <w:rFonts w:ascii="Times New Roman" w:hAnsi="Times New Roman" w:cs="Times New Roman"/>
          <w:sz w:val="24"/>
          <w:szCs w:val="24"/>
        </w:rPr>
      </w:pPr>
      <w:r>
        <w:rPr>
          <w:rFonts w:ascii="Times New Roman" w:hAnsi="Times New Roman" w:cs="Times New Roman"/>
          <w:sz w:val="24"/>
          <w:szCs w:val="24"/>
        </w:rPr>
        <w:t xml:space="preserve">«30» апреля 2015 г.                          </w:t>
      </w:r>
      <w:r w:rsidR="00D27166" w:rsidRPr="00D27166">
        <w:rPr>
          <w:rFonts w:ascii="Times New Roman" w:hAnsi="Times New Roman" w:cs="Times New Roman"/>
          <w:sz w:val="24"/>
          <w:szCs w:val="24"/>
        </w:rPr>
        <w:t xml:space="preserve">                    </w:t>
      </w:r>
      <w:r w:rsidR="00D27166">
        <w:rPr>
          <w:rFonts w:ascii="Times New Roman" w:hAnsi="Times New Roman" w:cs="Times New Roman"/>
          <w:sz w:val="24"/>
          <w:szCs w:val="24"/>
        </w:rPr>
        <w:t xml:space="preserve">                                     </w:t>
      </w:r>
      <w:r w:rsidR="00D27166" w:rsidRPr="00D27166">
        <w:rPr>
          <w:rFonts w:ascii="Times New Roman" w:hAnsi="Times New Roman" w:cs="Times New Roman"/>
          <w:sz w:val="24"/>
          <w:szCs w:val="24"/>
        </w:rPr>
        <w:t xml:space="preserve">         г. Вытегра</w:t>
      </w:r>
    </w:p>
    <w:p w:rsidR="00D27166" w:rsidRDefault="00D27166" w:rsidP="00D2716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D27166">
        <w:rPr>
          <w:rFonts w:ascii="Times New Roman" w:hAnsi="Times New Roman" w:cs="Times New Roman"/>
          <w:sz w:val="24"/>
          <w:szCs w:val="24"/>
        </w:rPr>
        <w:t>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457F0C">
        <w:rPr>
          <w:rFonts w:ascii="Times New Roman" w:hAnsi="Times New Roman" w:cs="Times New Roman"/>
          <w:sz w:val="24"/>
          <w:szCs w:val="24"/>
        </w:rPr>
        <w:t xml:space="preserve"> </w:t>
      </w:r>
      <w:r w:rsidR="00457F0C">
        <w:rPr>
          <w:rFonts w:ascii="Times New Roman" w:hAnsi="Times New Roman" w:cs="Times New Roman"/>
          <w:sz w:val="24"/>
          <w:szCs w:val="24"/>
        </w:rPr>
        <w:t>за 2014 год</w:t>
      </w:r>
      <w:r w:rsidRPr="00D27166">
        <w:rPr>
          <w:rFonts w:ascii="Times New Roman" w:hAnsi="Times New Roman" w:cs="Times New Roman"/>
          <w:sz w:val="24"/>
          <w:szCs w:val="24"/>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 № 35.</w:t>
      </w:r>
      <w:r w:rsidRPr="00D27166">
        <w:rPr>
          <w:rFonts w:ascii="Times New Roman" w:hAnsi="Times New Roman" w:cs="Times New Roman"/>
          <w:b/>
          <w:sz w:val="24"/>
          <w:szCs w:val="24"/>
        </w:rPr>
        <w:t xml:space="preserve"> </w:t>
      </w:r>
    </w:p>
    <w:p w:rsidR="00D27166" w:rsidRDefault="00D27166" w:rsidP="00D27166">
      <w:pPr>
        <w:spacing w:after="0"/>
        <w:jc w:val="both"/>
        <w:rPr>
          <w:rFonts w:ascii="Times New Roman" w:hAnsi="Times New Roman" w:cs="Times New Roman"/>
          <w:b/>
          <w:sz w:val="24"/>
          <w:szCs w:val="24"/>
        </w:rPr>
      </w:pPr>
    </w:p>
    <w:p w:rsidR="00D27166" w:rsidRPr="00D27166" w:rsidRDefault="00D27166" w:rsidP="002D7D36">
      <w:pPr>
        <w:pStyle w:val="afe"/>
        <w:numPr>
          <w:ilvl w:val="0"/>
          <w:numId w:val="5"/>
        </w:numPr>
        <w:spacing w:after="0"/>
        <w:jc w:val="center"/>
        <w:rPr>
          <w:rFonts w:ascii="Times New Roman" w:hAnsi="Times New Roman"/>
          <w:b/>
          <w:sz w:val="24"/>
          <w:szCs w:val="24"/>
        </w:rPr>
      </w:pPr>
      <w:r w:rsidRPr="00D27166">
        <w:rPr>
          <w:rFonts w:ascii="Times New Roman" w:hAnsi="Times New Roman"/>
          <w:b/>
          <w:sz w:val="24"/>
          <w:szCs w:val="24"/>
        </w:rPr>
        <w:t>Общие положения</w:t>
      </w:r>
    </w:p>
    <w:p w:rsidR="00D27166" w:rsidRPr="00D27166" w:rsidRDefault="00D27166" w:rsidP="00D27166">
      <w:pPr>
        <w:spacing w:after="0"/>
        <w:ind w:left="360"/>
        <w:jc w:val="both"/>
        <w:rPr>
          <w:rFonts w:ascii="Times New Roman" w:hAnsi="Times New Roman"/>
          <w:b/>
          <w:sz w:val="24"/>
          <w:szCs w:val="24"/>
        </w:rPr>
      </w:pPr>
    </w:p>
    <w:p w:rsidR="00D27166" w:rsidRPr="00D27166" w:rsidRDefault="00D27166" w:rsidP="00D27166">
      <w:pPr>
        <w:spacing w:after="0"/>
        <w:ind w:firstLine="709"/>
        <w:jc w:val="both"/>
        <w:rPr>
          <w:rFonts w:ascii="Times New Roman" w:hAnsi="Times New Roman" w:cs="Times New Roman"/>
          <w:color w:val="000000"/>
          <w:sz w:val="24"/>
          <w:szCs w:val="24"/>
        </w:rPr>
      </w:pPr>
      <w:r w:rsidRPr="00D27166">
        <w:rPr>
          <w:rFonts w:ascii="Times New Roman" w:hAnsi="Times New Roman" w:cs="Times New Roman"/>
          <w:sz w:val="24"/>
          <w:szCs w:val="24"/>
        </w:rPr>
        <w:t xml:space="preserve">В соответствии с Положением </w:t>
      </w:r>
      <w:r w:rsidRPr="00D27166">
        <w:rPr>
          <w:rFonts w:ascii="Times New Roman" w:hAnsi="Times New Roman" w:cs="Times New Roman"/>
          <w:color w:val="000000"/>
          <w:sz w:val="24"/>
          <w:szCs w:val="24"/>
        </w:rPr>
        <w:t>«О бюджетном процессе в Вытегорском муниципальном районе» отчет об испо</w:t>
      </w:r>
      <w:r w:rsidR="00457F0C">
        <w:rPr>
          <w:rFonts w:ascii="Times New Roman" w:hAnsi="Times New Roman" w:cs="Times New Roman"/>
          <w:color w:val="000000"/>
          <w:sz w:val="24"/>
          <w:szCs w:val="24"/>
        </w:rPr>
        <w:t>лнении районного бюджета за 2014</w:t>
      </w:r>
      <w:r w:rsidRPr="00D27166">
        <w:rPr>
          <w:rFonts w:ascii="Times New Roman" w:hAnsi="Times New Roman" w:cs="Times New Roman"/>
          <w:color w:val="000000"/>
          <w:sz w:val="24"/>
          <w:szCs w:val="24"/>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Pr>
          <w:rFonts w:ascii="Times New Roman" w:hAnsi="Times New Roman" w:cs="Times New Roman"/>
          <w:color w:val="000000"/>
          <w:sz w:val="24"/>
          <w:szCs w:val="24"/>
        </w:rPr>
        <w:t xml:space="preserve">Представительное Собрание Вытегорского муниципального района </w:t>
      </w:r>
      <w:r w:rsidRPr="00D27166">
        <w:rPr>
          <w:rFonts w:ascii="Times New Roman" w:hAnsi="Times New Roman" w:cs="Times New Roman"/>
          <w:color w:val="000000"/>
          <w:sz w:val="24"/>
          <w:szCs w:val="24"/>
        </w:rPr>
        <w:t>установленные сроки</w:t>
      </w:r>
      <w:r w:rsidR="00457F0C">
        <w:rPr>
          <w:rFonts w:ascii="Times New Roman" w:hAnsi="Times New Roman" w:cs="Times New Roman"/>
          <w:color w:val="000000"/>
          <w:sz w:val="24"/>
          <w:szCs w:val="24"/>
        </w:rPr>
        <w:t xml:space="preserve"> – 1 апреля 2015 года</w:t>
      </w:r>
      <w:r w:rsidRPr="00D27166">
        <w:rPr>
          <w:rFonts w:ascii="Times New Roman" w:hAnsi="Times New Roman" w:cs="Times New Roman"/>
          <w:color w:val="000000"/>
          <w:sz w:val="24"/>
          <w:szCs w:val="24"/>
        </w:rPr>
        <w:t xml:space="preserve">. </w:t>
      </w:r>
    </w:p>
    <w:p w:rsidR="00D27166" w:rsidRPr="00D27166" w:rsidRDefault="00D27166" w:rsidP="00D27166">
      <w:pPr>
        <w:spacing w:after="0"/>
        <w:ind w:firstLine="709"/>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Для проведения внешней проверки</w:t>
      </w:r>
      <w:r w:rsidR="00CB4E13">
        <w:rPr>
          <w:rFonts w:ascii="Times New Roman" w:hAnsi="Times New Roman" w:cs="Times New Roman"/>
          <w:color w:val="000000"/>
          <w:sz w:val="24"/>
          <w:szCs w:val="24"/>
        </w:rPr>
        <w:t xml:space="preserve"> к проекту решения Представительного Собрания Вытегорского муниципального района </w:t>
      </w:r>
      <w:r w:rsidRPr="00D27166">
        <w:rPr>
          <w:rFonts w:ascii="Times New Roman" w:hAnsi="Times New Roman" w:cs="Times New Roman"/>
          <w:color w:val="000000"/>
          <w:sz w:val="24"/>
          <w:szCs w:val="24"/>
        </w:rPr>
        <w:t xml:space="preserve"> представлены следующие материалы:</w:t>
      </w:r>
    </w:p>
    <w:p w:rsidR="00D27166" w:rsidRPr="00D27166" w:rsidRDefault="00D27166" w:rsidP="00D27166">
      <w:pPr>
        <w:spacing w:after="0"/>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 доходы районного бюджета по код</w:t>
      </w:r>
      <w:r w:rsidR="00866223">
        <w:rPr>
          <w:rFonts w:ascii="Times New Roman" w:hAnsi="Times New Roman" w:cs="Times New Roman"/>
          <w:color w:val="000000"/>
          <w:sz w:val="24"/>
          <w:szCs w:val="24"/>
        </w:rPr>
        <w:t>ам классификации доходов бюджетов</w:t>
      </w:r>
      <w:r w:rsidRPr="00D27166">
        <w:rPr>
          <w:rFonts w:ascii="Times New Roman" w:hAnsi="Times New Roman" w:cs="Times New Roman"/>
          <w:color w:val="000000"/>
          <w:sz w:val="24"/>
          <w:szCs w:val="24"/>
        </w:rPr>
        <w:t>;</w:t>
      </w:r>
    </w:p>
    <w:p w:rsidR="00D27166" w:rsidRPr="00D27166" w:rsidRDefault="00D27166" w:rsidP="00D27166">
      <w:pPr>
        <w:spacing w:after="0"/>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-доходы районного бюджета по кодам видов доходов, подвидов доходов, классификации операций сектора государственного управлени</w:t>
      </w:r>
      <w:r w:rsidR="00866223">
        <w:rPr>
          <w:rFonts w:ascii="Times New Roman" w:hAnsi="Times New Roman" w:cs="Times New Roman"/>
          <w:color w:val="000000"/>
          <w:sz w:val="24"/>
          <w:szCs w:val="24"/>
        </w:rPr>
        <w:t>я, относящихся к доходам бюджетов</w:t>
      </w:r>
      <w:r w:rsidRPr="00D27166">
        <w:rPr>
          <w:rFonts w:ascii="Times New Roman" w:hAnsi="Times New Roman" w:cs="Times New Roman"/>
          <w:color w:val="000000"/>
          <w:sz w:val="24"/>
          <w:szCs w:val="24"/>
        </w:rPr>
        <w:t>;</w:t>
      </w:r>
    </w:p>
    <w:p w:rsidR="00D27166" w:rsidRDefault="00457F0C"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расходы районного бюджета по</w:t>
      </w:r>
      <w:r w:rsidR="00D27166" w:rsidRPr="00D27166">
        <w:rPr>
          <w:rFonts w:ascii="Times New Roman" w:hAnsi="Times New Roman" w:cs="Times New Roman"/>
          <w:color w:val="000000"/>
          <w:sz w:val="24"/>
          <w:szCs w:val="24"/>
        </w:rPr>
        <w:t xml:space="preserve"> ведомств</w:t>
      </w:r>
      <w:r w:rsidR="00866223">
        <w:rPr>
          <w:rFonts w:ascii="Times New Roman" w:hAnsi="Times New Roman" w:cs="Times New Roman"/>
          <w:color w:val="000000"/>
          <w:sz w:val="24"/>
          <w:szCs w:val="24"/>
        </w:rPr>
        <w:t>енной структуре расходов бюджетов</w:t>
      </w:r>
      <w:r w:rsidR="00D27166" w:rsidRPr="00D27166">
        <w:rPr>
          <w:rFonts w:ascii="Times New Roman" w:hAnsi="Times New Roman" w:cs="Times New Roman"/>
          <w:color w:val="000000"/>
          <w:sz w:val="24"/>
          <w:szCs w:val="24"/>
        </w:rPr>
        <w:t>;</w:t>
      </w:r>
    </w:p>
    <w:p w:rsidR="00457F0C" w:rsidRPr="00D27166" w:rsidRDefault="00457F0C"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районного бюджета по разделам и подразделам классификации расходов бюдж</w:t>
      </w:r>
      <w:r w:rsidR="00866223">
        <w:rPr>
          <w:rFonts w:ascii="Times New Roman" w:hAnsi="Times New Roman" w:cs="Times New Roman"/>
          <w:color w:val="000000"/>
          <w:sz w:val="24"/>
          <w:szCs w:val="24"/>
        </w:rPr>
        <w:t>етов</w:t>
      </w:r>
      <w:r w:rsidR="00CB4E13">
        <w:rPr>
          <w:rFonts w:ascii="Times New Roman" w:hAnsi="Times New Roman" w:cs="Times New Roman"/>
          <w:color w:val="000000"/>
          <w:sz w:val="24"/>
          <w:szCs w:val="24"/>
        </w:rPr>
        <w:t>;</w:t>
      </w:r>
    </w:p>
    <w:p w:rsidR="00D27166" w:rsidRDefault="00D27166" w:rsidP="00D27166">
      <w:pPr>
        <w:spacing w:after="0"/>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 источники финансирования дефицита районного бюджета по кодам классификации источников финансирования дефицитов бюджетов;</w:t>
      </w:r>
    </w:p>
    <w:p w:rsidR="00CB4E13" w:rsidRDefault="00CB4E13"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 дефицита районного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CB4E13" w:rsidRDefault="00CB4E13" w:rsidP="00CB4E13">
      <w:pPr>
        <w:spacing w:after="0"/>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 пояснительная записка;</w:t>
      </w:r>
    </w:p>
    <w:p w:rsidR="00CB4E13" w:rsidRPr="00D27166" w:rsidRDefault="00CB4E13"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выполнении муниципального задания бюджетными учреждениями;</w:t>
      </w:r>
    </w:p>
    <w:p w:rsidR="00D27166" w:rsidRDefault="00D27166" w:rsidP="00D27166">
      <w:pPr>
        <w:spacing w:after="0"/>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 итоги социально-экономического развития</w:t>
      </w:r>
      <w:r w:rsidR="00CB4E13">
        <w:rPr>
          <w:rFonts w:ascii="Times New Roman" w:hAnsi="Times New Roman" w:cs="Times New Roman"/>
          <w:color w:val="000000"/>
          <w:sz w:val="24"/>
          <w:szCs w:val="24"/>
        </w:rPr>
        <w:t xml:space="preserve"> Вытегорского муниципального района за 2014 год</w:t>
      </w:r>
      <w:r w:rsidRPr="00D27166">
        <w:rPr>
          <w:rFonts w:ascii="Times New Roman" w:hAnsi="Times New Roman" w:cs="Times New Roman"/>
          <w:color w:val="000000"/>
          <w:sz w:val="24"/>
          <w:szCs w:val="24"/>
        </w:rPr>
        <w:t>;</w:t>
      </w:r>
    </w:p>
    <w:p w:rsidR="00CB4E13" w:rsidRPr="00D27166" w:rsidRDefault="00CB4E13"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причинах отклонений по статьям расходов районного бюджета по разделам, подразделам, целевым статьям и видам расходов, по которым исполнение за отчетный период составило менее 97 процентов утвержденных назначений.;</w:t>
      </w:r>
    </w:p>
    <w:p w:rsidR="00D27166" w:rsidRPr="00EE509F" w:rsidRDefault="00D27166" w:rsidP="00D27166">
      <w:pPr>
        <w:spacing w:after="0"/>
        <w:jc w:val="both"/>
        <w:rPr>
          <w:rFonts w:ascii="Times New Roman" w:hAnsi="Times New Roman" w:cs="Times New Roman"/>
          <w:color w:val="FF0000"/>
          <w:sz w:val="24"/>
          <w:szCs w:val="24"/>
        </w:rPr>
      </w:pPr>
      <w:r w:rsidRPr="00D27166">
        <w:rPr>
          <w:rFonts w:ascii="Times New Roman" w:hAnsi="Times New Roman" w:cs="Times New Roman"/>
          <w:color w:val="000000"/>
          <w:sz w:val="24"/>
          <w:szCs w:val="24"/>
        </w:rPr>
        <w:t xml:space="preserve">- информация о предоставлении и погашении бюджетных кредитов, информация о выполнении программы муниципальных гарантий района, информация выполнении программы муниципальных заимствований, </w:t>
      </w:r>
      <w:r w:rsidR="00EE509F">
        <w:rPr>
          <w:rFonts w:ascii="Times New Roman" w:hAnsi="Times New Roman" w:cs="Times New Roman"/>
          <w:color w:val="000000"/>
          <w:sz w:val="24"/>
          <w:szCs w:val="24"/>
        </w:rPr>
        <w:t xml:space="preserve">информация об исполнении консолидированного бюджета района за 2014 год в разрезе местных бюджетов, </w:t>
      </w:r>
      <w:r w:rsidRPr="00D27166">
        <w:rPr>
          <w:rFonts w:ascii="Times New Roman" w:hAnsi="Times New Roman" w:cs="Times New Roman"/>
          <w:color w:val="000000"/>
          <w:sz w:val="24"/>
          <w:szCs w:val="24"/>
        </w:rPr>
        <w:t>о расходовании средств резервного фонда</w:t>
      </w:r>
      <w:r w:rsidR="00EE509F">
        <w:rPr>
          <w:rFonts w:ascii="Times New Roman" w:hAnsi="Times New Roman" w:cs="Times New Roman"/>
          <w:color w:val="000000"/>
          <w:sz w:val="24"/>
          <w:szCs w:val="24"/>
        </w:rPr>
        <w:t xml:space="preserve"> Администрации Вытегорского муниципального района за 2014 год, </w:t>
      </w:r>
      <w:r w:rsidRPr="00D27166">
        <w:rPr>
          <w:rFonts w:ascii="Times New Roman" w:hAnsi="Times New Roman" w:cs="Times New Roman"/>
          <w:color w:val="000000"/>
          <w:sz w:val="24"/>
          <w:szCs w:val="24"/>
        </w:rPr>
        <w:t xml:space="preserve"> </w:t>
      </w:r>
    </w:p>
    <w:p w:rsidR="00EE509F" w:rsidRDefault="00EE509F"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отчет</w:t>
      </w:r>
      <w:r w:rsidR="00D27166" w:rsidRPr="00D27166">
        <w:rPr>
          <w:rFonts w:ascii="Times New Roman" w:hAnsi="Times New Roman" w:cs="Times New Roman"/>
          <w:color w:val="000000"/>
          <w:sz w:val="24"/>
          <w:szCs w:val="24"/>
        </w:rPr>
        <w:t xml:space="preserve"> о доходах, полученных от использ</w:t>
      </w:r>
      <w:r>
        <w:rPr>
          <w:rFonts w:ascii="Times New Roman" w:hAnsi="Times New Roman" w:cs="Times New Roman"/>
          <w:color w:val="000000"/>
          <w:sz w:val="24"/>
          <w:szCs w:val="24"/>
        </w:rPr>
        <w:t>ования муниципального имущества за 2014 год;</w:t>
      </w:r>
    </w:p>
    <w:p w:rsidR="00D27166" w:rsidRDefault="00EE509F"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w:t>
      </w:r>
      <w:r w:rsidR="00D27166" w:rsidRPr="00D27166">
        <w:rPr>
          <w:rFonts w:ascii="Times New Roman" w:hAnsi="Times New Roman" w:cs="Times New Roman"/>
          <w:color w:val="000000"/>
          <w:sz w:val="24"/>
          <w:szCs w:val="24"/>
        </w:rPr>
        <w:t xml:space="preserve"> о состоянии му</w:t>
      </w:r>
      <w:r>
        <w:rPr>
          <w:rFonts w:ascii="Times New Roman" w:hAnsi="Times New Roman" w:cs="Times New Roman"/>
          <w:color w:val="000000"/>
          <w:sz w:val="24"/>
          <w:szCs w:val="24"/>
        </w:rPr>
        <w:t>ниципального долга;</w:t>
      </w:r>
    </w:p>
    <w:p w:rsidR="00EE509F" w:rsidRPr="00D27166" w:rsidRDefault="00EE509F" w:rsidP="00D271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об исполнении муниципального дорожного фонда Вытегорского муниципального района на 2014 год;</w:t>
      </w:r>
    </w:p>
    <w:p w:rsidR="00EE509F" w:rsidRPr="00EE509F" w:rsidRDefault="00EE509F" w:rsidP="00EE509F">
      <w:pPr>
        <w:spacing w:after="0"/>
        <w:jc w:val="both"/>
        <w:rPr>
          <w:rFonts w:ascii="Times New Roman" w:hAnsi="Times New Roman" w:cs="Times New Roman"/>
          <w:sz w:val="24"/>
          <w:szCs w:val="24"/>
        </w:rPr>
      </w:pPr>
      <w:r w:rsidRPr="00EE509F">
        <w:rPr>
          <w:rFonts w:ascii="Times New Roman" w:hAnsi="Times New Roman" w:cs="Times New Roman"/>
          <w:sz w:val="24"/>
          <w:szCs w:val="24"/>
        </w:rPr>
        <w:t>-отчет о реализации муниципальных программ.</w:t>
      </w:r>
    </w:p>
    <w:p w:rsidR="00D27166" w:rsidRPr="00D27166" w:rsidRDefault="00D27166" w:rsidP="00D27166">
      <w:pPr>
        <w:spacing w:after="0"/>
        <w:ind w:firstLine="709"/>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В соответствии с действующим законодательством Рев</w:t>
      </w:r>
      <w:r w:rsidR="00EE509F">
        <w:rPr>
          <w:rFonts w:ascii="Times New Roman" w:hAnsi="Times New Roman" w:cs="Times New Roman"/>
          <w:color w:val="000000"/>
          <w:sz w:val="24"/>
          <w:szCs w:val="24"/>
        </w:rPr>
        <w:t>изионной комиссией в апреле 2015</w:t>
      </w:r>
      <w:r w:rsidRPr="00D27166">
        <w:rPr>
          <w:rFonts w:ascii="Times New Roman" w:hAnsi="Times New Roman" w:cs="Times New Roman"/>
          <w:color w:val="000000"/>
          <w:sz w:val="24"/>
          <w:szCs w:val="24"/>
        </w:rPr>
        <w:t xml:space="preserve"> года проведена внешняя проверка годовой бюджетной отчетности главных администраторов средств районного бюджета. По результатам проведения внешней прове</w:t>
      </w:r>
      <w:r w:rsidR="00EE509F">
        <w:rPr>
          <w:rFonts w:ascii="Times New Roman" w:hAnsi="Times New Roman" w:cs="Times New Roman"/>
          <w:color w:val="000000"/>
          <w:sz w:val="24"/>
          <w:szCs w:val="24"/>
        </w:rPr>
        <w:t>рки бюджетной отчетности подготовлены</w:t>
      </w:r>
      <w:r w:rsidRPr="00D27166">
        <w:rPr>
          <w:rFonts w:ascii="Times New Roman" w:hAnsi="Times New Roman" w:cs="Times New Roman"/>
          <w:color w:val="000000"/>
          <w:sz w:val="24"/>
          <w:szCs w:val="24"/>
        </w:rPr>
        <w:t xml:space="preserve"> заключения.</w:t>
      </w:r>
    </w:p>
    <w:p w:rsidR="00D27166" w:rsidRPr="00D27166" w:rsidRDefault="00D27166" w:rsidP="00D27166">
      <w:pPr>
        <w:spacing w:after="0"/>
        <w:ind w:firstLine="709"/>
        <w:jc w:val="both"/>
        <w:rPr>
          <w:rFonts w:ascii="Times New Roman" w:hAnsi="Times New Roman" w:cs="Times New Roman"/>
          <w:color w:val="000000"/>
          <w:sz w:val="24"/>
          <w:szCs w:val="24"/>
        </w:rPr>
      </w:pPr>
      <w:r w:rsidRPr="00D27166">
        <w:rPr>
          <w:rFonts w:ascii="Times New Roman" w:hAnsi="Times New Roman" w:cs="Times New Roman"/>
          <w:color w:val="000000"/>
          <w:sz w:val="24"/>
          <w:szCs w:val="24"/>
        </w:rPr>
        <w:t>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p>
    <w:p w:rsidR="00D27166" w:rsidRPr="00307918" w:rsidRDefault="00D27166" w:rsidP="00D27166">
      <w:pPr>
        <w:spacing w:after="0"/>
        <w:ind w:firstLine="709"/>
        <w:jc w:val="both"/>
        <w:rPr>
          <w:color w:val="000000"/>
        </w:rPr>
      </w:pPr>
    </w:p>
    <w:p w:rsidR="00D27166" w:rsidRPr="00D27166" w:rsidRDefault="00D27166" w:rsidP="00D27166">
      <w:pPr>
        <w:spacing w:after="0"/>
        <w:jc w:val="center"/>
        <w:rPr>
          <w:rFonts w:ascii="Times New Roman" w:hAnsi="Times New Roman" w:cs="Times New Roman"/>
          <w:b/>
          <w:sz w:val="24"/>
          <w:szCs w:val="24"/>
        </w:rPr>
      </w:pPr>
      <w:r w:rsidRPr="00D27166">
        <w:rPr>
          <w:rFonts w:ascii="Times New Roman" w:hAnsi="Times New Roman" w:cs="Times New Roman"/>
          <w:b/>
          <w:sz w:val="24"/>
          <w:szCs w:val="24"/>
        </w:rPr>
        <w:t>2. Итоги социально-экономического развития района и общая характеристика исполнения районного бюджета</w:t>
      </w:r>
    </w:p>
    <w:p w:rsidR="00D27166" w:rsidRPr="00D27166" w:rsidRDefault="00D27166" w:rsidP="00D27166">
      <w:pPr>
        <w:jc w:val="center"/>
        <w:rPr>
          <w:rFonts w:ascii="Times New Roman" w:hAnsi="Times New Roman" w:cs="Times New Roman"/>
          <w:b/>
          <w:sz w:val="24"/>
          <w:szCs w:val="24"/>
        </w:rPr>
      </w:pPr>
    </w:p>
    <w:p w:rsidR="00D27166" w:rsidRPr="00F1257E" w:rsidRDefault="00D27166" w:rsidP="00D27166">
      <w:pPr>
        <w:pStyle w:val="a3"/>
        <w:jc w:val="both"/>
        <w:rPr>
          <w:color w:val="FF0000"/>
          <w:sz w:val="24"/>
          <w:szCs w:val="24"/>
        </w:rPr>
      </w:pPr>
      <w:r w:rsidRPr="00D27166">
        <w:rPr>
          <w:sz w:val="24"/>
          <w:szCs w:val="24"/>
        </w:rPr>
        <w:t xml:space="preserve">     По данным предварительных итогов социально-экономического развития Вытегорского муниципального р</w:t>
      </w:r>
      <w:r w:rsidR="00866223">
        <w:rPr>
          <w:sz w:val="24"/>
          <w:szCs w:val="24"/>
        </w:rPr>
        <w:t>айона за 2014</w:t>
      </w:r>
      <w:r w:rsidRPr="00D27166">
        <w:rPr>
          <w:sz w:val="24"/>
          <w:szCs w:val="24"/>
        </w:rPr>
        <w:t xml:space="preserve"> год, представленных в материалах к отчету об исполнении районного бюджета Финансовым управлением </w:t>
      </w:r>
      <w:r w:rsidRPr="00D27166">
        <w:rPr>
          <w:color w:val="FF0000"/>
          <w:sz w:val="24"/>
          <w:szCs w:val="24"/>
        </w:rPr>
        <w:t xml:space="preserve"> </w:t>
      </w:r>
      <w:r w:rsidRPr="00F1257E">
        <w:rPr>
          <w:sz w:val="24"/>
          <w:szCs w:val="24"/>
        </w:rPr>
        <w:t>численность населения</w:t>
      </w:r>
      <w:r w:rsidR="00866223" w:rsidRPr="00F1257E">
        <w:rPr>
          <w:sz w:val="24"/>
          <w:szCs w:val="24"/>
        </w:rPr>
        <w:t xml:space="preserve"> района  на конец  2014  года  составила  25301</w:t>
      </w:r>
      <w:r w:rsidRPr="00F1257E">
        <w:rPr>
          <w:sz w:val="24"/>
          <w:szCs w:val="24"/>
        </w:rPr>
        <w:t xml:space="preserve"> человек. На протяжении  последних лет наблюдается снижение численности населения за счет естественной убыли и миграционных процессов. </w:t>
      </w:r>
    </w:p>
    <w:p w:rsidR="00D27166" w:rsidRPr="00F1257E" w:rsidRDefault="00D27166" w:rsidP="00D27166">
      <w:pPr>
        <w:pStyle w:val="a3"/>
        <w:jc w:val="both"/>
        <w:rPr>
          <w:sz w:val="24"/>
          <w:szCs w:val="24"/>
        </w:rPr>
      </w:pPr>
      <w:r w:rsidRPr="00F1257E">
        <w:rPr>
          <w:sz w:val="24"/>
          <w:szCs w:val="24"/>
        </w:rPr>
        <w:t>Н</w:t>
      </w:r>
      <w:r w:rsidR="00866223" w:rsidRPr="00F1257E">
        <w:rPr>
          <w:sz w:val="24"/>
          <w:szCs w:val="24"/>
        </w:rPr>
        <w:t>аметилась тенденция к увеличению</w:t>
      </w:r>
      <w:r w:rsidRPr="00F1257E">
        <w:rPr>
          <w:sz w:val="24"/>
          <w:szCs w:val="24"/>
        </w:rPr>
        <w:t xml:space="preserve"> естественной убыли населения.  Р</w:t>
      </w:r>
      <w:r w:rsidR="00866223" w:rsidRPr="00F1257E">
        <w:rPr>
          <w:sz w:val="24"/>
          <w:szCs w:val="24"/>
        </w:rPr>
        <w:t>ождаемость в 2014</w:t>
      </w:r>
      <w:r w:rsidRPr="00F1257E">
        <w:rPr>
          <w:sz w:val="24"/>
          <w:szCs w:val="24"/>
        </w:rPr>
        <w:t xml:space="preserve"> году</w:t>
      </w:r>
      <w:r w:rsidR="00866223" w:rsidRPr="00F1257E">
        <w:rPr>
          <w:sz w:val="24"/>
          <w:szCs w:val="24"/>
        </w:rPr>
        <w:t xml:space="preserve"> сократилась по сравнению с 2013 годом на 14,2 %, смертность увеличилась на 1,8 %.</w:t>
      </w:r>
    </w:p>
    <w:p w:rsidR="00D27166" w:rsidRPr="00F1257E" w:rsidRDefault="00D27166" w:rsidP="00D27166">
      <w:pPr>
        <w:pStyle w:val="a3"/>
        <w:jc w:val="both"/>
        <w:rPr>
          <w:sz w:val="24"/>
          <w:szCs w:val="24"/>
        </w:rPr>
      </w:pPr>
      <w:r w:rsidRPr="00F1257E">
        <w:rPr>
          <w:sz w:val="24"/>
          <w:szCs w:val="24"/>
        </w:rPr>
        <w:t>В</w:t>
      </w:r>
      <w:r w:rsidR="00866223" w:rsidRPr="00F1257E">
        <w:rPr>
          <w:sz w:val="24"/>
          <w:szCs w:val="24"/>
        </w:rPr>
        <w:t xml:space="preserve"> 2014 году наблюдается увеличение</w:t>
      </w:r>
      <w:r w:rsidRPr="00F1257E">
        <w:rPr>
          <w:sz w:val="24"/>
          <w:szCs w:val="24"/>
        </w:rPr>
        <w:t xml:space="preserve"> показателя миграционной уб</w:t>
      </w:r>
      <w:r w:rsidR="00866223" w:rsidRPr="00F1257E">
        <w:rPr>
          <w:sz w:val="24"/>
          <w:szCs w:val="24"/>
        </w:rPr>
        <w:t>ыли в сравнении с 2013</w:t>
      </w:r>
      <w:r w:rsidRPr="00F1257E">
        <w:rPr>
          <w:sz w:val="24"/>
          <w:szCs w:val="24"/>
        </w:rPr>
        <w:t xml:space="preserve"> г</w:t>
      </w:r>
      <w:r w:rsidR="00866223" w:rsidRPr="00F1257E">
        <w:rPr>
          <w:sz w:val="24"/>
          <w:szCs w:val="24"/>
        </w:rPr>
        <w:t xml:space="preserve">одом на 58 человек. </w:t>
      </w:r>
      <w:r w:rsidRPr="00F1257E">
        <w:rPr>
          <w:sz w:val="24"/>
          <w:szCs w:val="24"/>
        </w:rPr>
        <w:t xml:space="preserve"> </w:t>
      </w:r>
    </w:p>
    <w:p w:rsidR="00D27166" w:rsidRPr="00F1257E" w:rsidRDefault="00D27166" w:rsidP="00D27166">
      <w:pPr>
        <w:pStyle w:val="a3"/>
        <w:jc w:val="both"/>
        <w:rPr>
          <w:sz w:val="24"/>
          <w:szCs w:val="24"/>
        </w:rPr>
      </w:pPr>
    </w:p>
    <w:p w:rsidR="00134B25" w:rsidRPr="00F1257E" w:rsidRDefault="00D27166" w:rsidP="00134B25">
      <w:pPr>
        <w:pStyle w:val="a3"/>
        <w:jc w:val="both"/>
        <w:rPr>
          <w:sz w:val="24"/>
          <w:szCs w:val="24"/>
        </w:rPr>
      </w:pPr>
      <w:r w:rsidRPr="00F1257E">
        <w:rPr>
          <w:sz w:val="24"/>
          <w:szCs w:val="24"/>
        </w:rPr>
        <w:t>Основной составляющей денежных доходов работающего населения является заработн</w:t>
      </w:r>
      <w:r w:rsidR="00866223" w:rsidRPr="00F1257E">
        <w:rPr>
          <w:sz w:val="24"/>
          <w:szCs w:val="24"/>
        </w:rPr>
        <w:t>ая плата, которая по итогам 2014</w:t>
      </w:r>
      <w:r w:rsidRPr="00F1257E">
        <w:rPr>
          <w:sz w:val="24"/>
          <w:szCs w:val="24"/>
        </w:rPr>
        <w:t xml:space="preserve"> года в среднем сос</w:t>
      </w:r>
      <w:r w:rsidR="00866223" w:rsidRPr="00F1257E">
        <w:rPr>
          <w:sz w:val="24"/>
          <w:szCs w:val="24"/>
        </w:rPr>
        <w:t>тавила 25261</w:t>
      </w:r>
      <w:r w:rsidRPr="00F1257E">
        <w:rPr>
          <w:sz w:val="24"/>
          <w:szCs w:val="24"/>
        </w:rPr>
        <w:t xml:space="preserve"> рублей. По </w:t>
      </w:r>
      <w:r w:rsidR="00134B25" w:rsidRPr="00F1257E">
        <w:rPr>
          <w:sz w:val="24"/>
          <w:szCs w:val="24"/>
        </w:rPr>
        <w:t>сравнению с 2013</w:t>
      </w:r>
      <w:r w:rsidRPr="00F1257E">
        <w:rPr>
          <w:sz w:val="24"/>
          <w:szCs w:val="24"/>
        </w:rPr>
        <w:t xml:space="preserve"> годом рост номинальной средне</w:t>
      </w:r>
      <w:r w:rsidR="00134B25" w:rsidRPr="00F1257E">
        <w:rPr>
          <w:sz w:val="24"/>
          <w:szCs w:val="24"/>
        </w:rPr>
        <w:t xml:space="preserve">й заработной платы составил 8,7 % (по сравнению с 2010 годом рост 59,4 %). Выше среднерайонной заработная плата в лесном хозяйстве, в </w:t>
      </w:r>
      <w:r w:rsidR="00134B25" w:rsidRPr="00F1257E">
        <w:rPr>
          <w:sz w:val="24"/>
          <w:szCs w:val="24"/>
        </w:rPr>
        <w:lastRenderedPageBreak/>
        <w:t xml:space="preserve">строительстве, в сфере финансов и государственного управления. Ниже среднерайонного показателя заработная плата в сфере жилищно-коммунального хозяйства, в торговле и в бюджетной сфере. </w:t>
      </w:r>
    </w:p>
    <w:p w:rsidR="00134B25" w:rsidRPr="00F1257E" w:rsidRDefault="00D27166" w:rsidP="00134B25">
      <w:pPr>
        <w:pStyle w:val="1"/>
        <w:jc w:val="both"/>
        <w:rPr>
          <w:rFonts w:ascii="Times New Roman" w:hAnsi="Times New Roman" w:cs="Times New Roman"/>
          <w:b w:val="0"/>
          <w:sz w:val="24"/>
          <w:szCs w:val="24"/>
          <w:highlight w:val="yellow"/>
        </w:rPr>
      </w:pPr>
      <w:r w:rsidRPr="00F1257E">
        <w:rPr>
          <w:rFonts w:ascii="Times New Roman" w:hAnsi="Times New Roman" w:cs="Times New Roman"/>
          <w:b w:val="0"/>
          <w:sz w:val="24"/>
          <w:szCs w:val="24"/>
        </w:rPr>
        <w:t>Численность экономически активного н</w:t>
      </w:r>
      <w:r w:rsidR="00134B25" w:rsidRPr="00F1257E">
        <w:rPr>
          <w:rFonts w:ascii="Times New Roman" w:hAnsi="Times New Roman" w:cs="Times New Roman"/>
          <w:b w:val="0"/>
          <w:sz w:val="24"/>
          <w:szCs w:val="24"/>
        </w:rPr>
        <w:t>аселения района составляет 15200</w:t>
      </w:r>
      <w:r w:rsidRPr="00F1257E">
        <w:rPr>
          <w:rFonts w:ascii="Times New Roman" w:hAnsi="Times New Roman" w:cs="Times New Roman"/>
          <w:b w:val="0"/>
          <w:sz w:val="24"/>
          <w:szCs w:val="24"/>
        </w:rPr>
        <w:t xml:space="preserve"> человек, из ни</w:t>
      </w:r>
      <w:r w:rsidR="00134B25" w:rsidRPr="00F1257E">
        <w:rPr>
          <w:rFonts w:ascii="Times New Roman" w:hAnsi="Times New Roman" w:cs="Times New Roman"/>
          <w:b w:val="0"/>
          <w:sz w:val="24"/>
          <w:szCs w:val="24"/>
        </w:rPr>
        <w:t>х занятых в экономике района - 8</w:t>
      </w:r>
      <w:r w:rsidRPr="00F1257E">
        <w:rPr>
          <w:rFonts w:ascii="Times New Roman" w:hAnsi="Times New Roman" w:cs="Times New Roman"/>
          <w:b w:val="0"/>
          <w:sz w:val="24"/>
          <w:szCs w:val="24"/>
        </w:rPr>
        <w:t>000 человек, официально заре</w:t>
      </w:r>
      <w:r w:rsidR="00134B25" w:rsidRPr="00F1257E">
        <w:rPr>
          <w:rFonts w:ascii="Times New Roman" w:hAnsi="Times New Roman" w:cs="Times New Roman"/>
          <w:b w:val="0"/>
          <w:sz w:val="24"/>
          <w:szCs w:val="24"/>
        </w:rPr>
        <w:t>гистрированных безработных – 350</w:t>
      </w:r>
      <w:r w:rsidRPr="00F1257E">
        <w:rPr>
          <w:rFonts w:ascii="Times New Roman" w:hAnsi="Times New Roman" w:cs="Times New Roman"/>
          <w:b w:val="0"/>
          <w:sz w:val="24"/>
          <w:szCs w:val="24"/>
        </w:rPr>
        <w:t>. Несмотря на  снижение количества заре</w:t>
      </w:r>
      <w:r w:rsidR="00134B25" w:rsidRPr="00F1257E">
        <w:rPr>
          <w:rFonts w:ascii="Times New Roman" w:hAnsi="Times New Roman" w:cs="Times New Roman"/>
          <w:b w:val="0"/>
          <w:sz w:val="24"/>
          <w:szCs w:val="24"/>
        </w:rPr>
        <w:t>гистрированных безработных с 412  в 2010 году  до 350 человек в 2014</w:t>
      </w:r>
      <w:r w:rsidRPr="00F1257E">
        <w:rPr>
          <w:rFonts w:ascii="Times New Roman" w:hAnsi="Times New Roman" w:cs="Times New Roman"/>
          <w:b w:val="0"/>
          <w:sz w:val="24"/>
          <w:szCs w:val="24"/>
        </w:rPr>
        <w:t xml:space="preserve"> году, уровень регистрируемой безработицы по сравнению со среднеобластным  достаточно высо</w:t>
      </w:r>
      <w:r w:rsidR="00134B25" w:rsidRPr="00F1257E">
        <w:rPr>
          <w:rFonts w:ascii="Times New Roman" w:hAnsi="Times New Roman" w:cs="Times New Roman"/>
          <w:b w:val="0"/>
          <w:sz w:val="24"/>
          <w:szCs w:val="24"/>
        </w:rPr>
        <w:t>кий – 2,5</w:t>
      </w:r>
      <w:r w:rsidRPr="00F1257E">
        <w:rPr>
          <w:rFonts w:ascii="Times New Roman" w:hAnsi="Times New Roman" w:cs="Times New Roman"/>
          <w:b w:val="0"/>
          <w:sz w:val="24"/>
          <w:szCs w:val="24"/>
        </w:rPr>
        <w:t xml:space="preserve"> % (по области без учета городских округов</w:t>
      </w:r>
      <w:r w:rsidR="00134B25" w:rsidRPr="00F1257E">
        <w:rPr>
          <w:rFonts w:ascii="Times New Roman" w:hAnsi="Times New Roman" w:cs="Times New Roman"/>
          <w:b w:val="0"/>
          <w:sz w:val="24"/>
          <w:szCs w:val="24"/>
        </w:rPr>
        <w:t xml:space="preserve"> данный показатель равняется 1,3 %).  Более 63 </w:t>
      </w:r>
      <w:r w:rsidRPr="00F1257E">
        <w:rPr>
          <w:rFonts w:ascii="Times New Roman" w:hAnsi="Times New Roman" w:cs="Times New Roman"/>
          <w:b w:val="0"/>
          <w:sz w:val="24"/>
          <w:szCs w:val="24"/>
        </w:rPr>
        <w:t>% безработных проживает в сельской местности. Среди официально зарегистрированных б</w:t>
      </w:r>
      <w:r w:rsidR="00134B25" w:rsidRPr="00F1257E">
        <w:rPr>
          <w:rFonts w:ascii="Times New Roman" w:hAnsi="Times New Roman" w:cs="Times New Roman"/>
          <w:b w:val="0"/>
          <w:sz w:val="24"/>
          <w:szCs w:val="24"/>
        </w:rPr>
        <w:t>езработных женщины составляют 58</w:t>
      </w:r>
      <w:r w:rsidRPr="00F1257E">
        <w:rPr>
          <w:rFonts w:ascii="Times New Roman" w:hAnsi="Times New Roman" w:cs="Times New Roman"/>
          <w:b w:val="0"/>
          <w:sz w:val="24"/>
          <w:szCs w:val="24"/>
        </w:rPr>
        <w:t xml:space="preserve"> %.  В общем числе безработных доля  молодеж</w:t>
      </w:r>
      <w:r w:rsidR="00134B25" w:rsidRPr="00F1257E">
        <w:rPr>
          <w:rFonts w:ascii="Times New Roman" w:hAnsi="Times New Roman" w:cs="Times New Roman"/>
          <w:b w:val="0"/>
          <w:sz w:val="24"/>
          <w:szCs w:val="24"/>
        </w:rPr>
        <w:t>и  составляет 17</w:t>
      </w:r>
      <w:r w:rsidR="0078704C">
        <w:rPr>
          <w:rFonts w:ascii="Times New Roman" w:hAnsi="Times New Roman" w:cs="Times New Roman"/>
          <w:b w:val="0"/>
          <w:sz w:val="24"/>
          <w:szCs w:val="24"/>
        </w:rPr>
        <w:t xml:space="preserve"> %.</w:t>
      </w:r>
      <w:r w:rsidR="00134B25" w:rsidRPr="00F1257E">
        <w:rPr>
          <w:rFonts w:ascii="Times New Roman" w:hAnsi="Times New Roman" w:cs="Times New Roman"/>
          <w:b w:val="0"/>
          <w:sz w:val="24"/>
          <w:szCs w:val="24"/>
        </w:rPr>
        <w:t xml:space="preserve"> Скрытая безработица в 2-2,5 раза превышает уровень официальной безработицы. </w:t>
      </w:r>
    </w:p>
    <w:p w:rsidR="00D27166" w:rsidRPr="00F1257E" w:rsidRDefault="00D27166" w:rsidP="00D27166">
      <w:pPr>
        <w:pStyle w:val="a3"/>
        <w:jc w:val="both"/>
        <w:rPr>
          <w:sz w:val="24"/>
          <w:szCs w:val="24"/>
        </w:rPr>
      </w:pPr>
    </w:p>
    <w:p w:rsidR="00D27166" w:rsidRPr="00F1257E" w:rsidRDefault="00D27166" w:rsidP="00D27166">
      <w:pPr>
        <w:pStyle w:val="a3"/>
        <w:jc w:val="both"/>
        <w:rPr>
          <w:sz w:val="24"/>
          <w:szCs w:val="24"/>
        </w:rPr>
      </w:pPr>
      <w:r w:rsidRPr="00F1257E">
        <w:rPr>
          <w:sz w:val="24"/>
          <w:szCs w:val="24"/>
        </w:rPr>
        <w:t xml:space="preserve">Экономика Вытегорского муниципального района носит преимущественно промышленный характер. </w:t>
      </w:r>
    </w:p>
    <w:p w:rsidR="00BF4FAB" w:rsidRPr="00F1257E" w:rsidRDefault="00D27166" w:rsidP="00BF4FAB">
      <w:pPr>
        <w:pStyle w:val="a3"/>
        <w:jc w:val="both"/>
        <w:rPr>
          <w:sz w:val="24"/>
          <w:szCs w:val="24"/>
        </w:rPr>
      </w:pPr>
      <w:r w:rsidRPr="00F1257E">
        <w:rPr>
          <w:sz w:val="24"/>
          <w:szCs w:val="24"/>
        </w:rPr>
        <w:t>По показателю объема отгруженной продукции</w:t>
      </w:r>
      <w:r w:rsidR="00BF4FAB" w:rsidRPr="00F1257E">
        <w:rPr>
          <w:sz w:val="24"/>
          <w:szCs w:val="24"/>
        </w:rPr>
        <w:t xml:space="preserve"> обрабатывающих производств</w:t>
      </w:r>
      <w:r w:rsidRPr="00F1257E">
        <w:rPr>
          <w:sz w:val="24"/>
          <w:szCs w:val="24"/>
        </w:rPr>
        <w:t>, выполне</w:t>
      </w:r>
      <w:r w:rsidR="00BF4FAB" w:rsidRPr="00F1257E">
        <w:rPr>
          <w:sz w:val="24"/>
          <w:szCs w:val="24"/>
        </w:rPr>
        <w:t>нных работ, услуг за период 2010-2014</w:t>
      </w:r>
      <w:r w:rsidRPr="00F1257E">
        <w:rPr>
          <w:sz w:val="24"/>
          <w:szCs w:val="24"/>
        </w:rPr>
        <w:t xml:space="preserve"> гг. отмечаются </w:t>
      </w:r>
      <w:r w:rsidR="00BF4FAB" w:rsidRPr="00F1257E">
        <w:rPr>
          <w:sz w:val="24"/>
          <w:szCs w:val="24"/>
        </w:rPr>
        <w:t xml:space="preserve">положительные тенденции. В 2014 году достигнут рост объема отгруженной продукции обрабатывающих производств на 27,9 % к 2013 году, в 2,7 раза к 2010 году. </w:t>
      </w:r>
    </w:p>
    <w:p w:rsidR="00BF4FAB" w:rsidRPr="00F1257E" w:rsidRDefault="00BF4FAB" w:rsidP="00BF4FAB">
      <w:pPr>
        <w:pStyle w:val="a3"/>
        <w:jc w:val="both"/>
        <w:rPr>
          <w:sz w:val="24"/>
          <w:szCs w:val="24"/>
        </w:rPr>
      </w:pPr>
    </w:p>
    <w:p w:rsidR="00BF4FAB" w:rsidRPr="00F1257E" w:rsidRDefault="00D27166" w:rsidP="00BF4FAB">
      <w:pPr>
        <w:pStyle w:val="a3"/>
        <w:jc w:val="both"/>
        <w:rPr>
          <w:sz w:val="24"/>
          <w:szCs w:val="24"/>
        </w:rPr>
      </w:pPr>
      <w:r w:rsidRPr="00F1257E">
        <w:rPr>
          <w:sz w:val="24"/>
          <w:szCs w:val="24"/>
        </w:rPr>
        <w:t xml:space="preserve">    Бюджетообразующей отраслью экономики Вытегорского муниципального района является лесной комплекс, включающий в себя лесную и деревообрабатывающую отрасли. Доля отрасли в промышл</w:t>
      </w:r>
      <w:r w:rsidR="00BF4FAB" w:rsidRPr="00F1257E">
        <w:rPr>
          <w:sz w:val="24"/>
          <w:szCs w:val="24"/>
        </w:rPr>
        <w:t>енном производстве района в 2014</w:t>
      </w:r>
      <w:r w:rsidRPr="00F1257E">
        <w:rPr>
          <w:sz w:val="24"/>
          <w:szCs w:val="24"/>
        </w:rPr>
        <w:t xml:space="preserve"> году составляла 80 %, количеств</w:t>
      </w:r>
      <w:r w:rsidR="00BF4FAB" w:rsidRPr="00F1257E">
        <w:rPr>
          <w:sz w:val="24"/>
          <w:szCs w:val="24"/>
        </w:rPr>
        <w:t>о занятых  в данной сфере – 17,9</w:t>
      </w:r>
      <w:r w:rsidRPr="00F1257E">
        <w:rPr>
          <w:sz w:val="24"/>
          <w:szCs w:val="24"/>
        </w:rPr>
        <w:t xml:space="preserve"> % от общего числа работающих. </w:t>
      </w:r>
    </w:p>
    <w:p w:rsidR="00D27166" w:rsidRPr="00F1257E" w:rsidRDefault="00BF4FAB" w:rsidP="00BF4FAB">
      <w:pPr>
        <w:pStyle w:val="a3"/>
        <w:jc w:val="both"/>
        <w:rPr>
          <w:sz w:val="24"/>
          <w:szCs w:val="24"/>
        </w:rPr>
      </w:pPr>
      <w:r w:rsidRPr="00F1257E">
        <w:rPr>
          <w:sz w:val="24"/>
          <w:szCs w:val="24"/>
        </w:rPr>
        <w:t xml:space="preserve"> В 2014 году заготовлено 1350</w:t>
      </w:r>
      <w:r w:rsidR="00D27166" w:rsidRPr="00F1257E">
        <w:rPr>
          <w:sz w:val="24"/>
          <w:szCs w:val="24"/>
        </w:rPr>
        <w:t xml:space="preserve"> тыс</w:t>
      </w:r>
      <w:r w:rsidRPr="00F1257E">
        <w:rPr>
          <w:sz w:val="24"/>
          <w:szCs w:val="24"/>
        </w:rPr>
        <w:t>. пл. куб. м древесины, что на 1,5 % меньше уровня 2013</w:t>
      </w:r>
      <w:r w:rsidR="00D27166" w:rsidRPr="00F1257E">
        <w:rPr>
          <w:sz w:val="24"/>
          <w:szCs w:val="24"/>
        </w:rPr>
        <w:t xml:space="preserve"> года. Наиболее значимые предприятия лесопромышленного комплекса: ЗАО «Белый Ручей», ЗАО «Онегалеспром», филиал ЛПК «Кипелово», ООО «ЛДК № 2».</w:t>
      </w:r>
    </w:p>
    <w:p w:rsidR="0044346B" w:rsidRPr="00F1257E" w:rsidRDefault="00D27166" w:rsidP="0044346B">
      <w:pPr>
        <w:pStyle w:val="a3"/>
        <w:jc w:val="both"/>
        <w:rPr>
          <w:sz w:val="24"/>
          <w:szCs w:val="24"/>
        </w:rPr>
      </w:pPr>
      <w:r w:rsidRPr="00F1257E">
        <w:rPr>
          <w:sz w:val="24"/>
          <w:szCs w:val="24"/>
        </w:rPr>
        <w:t xml:space="preserve">Основные объемы переработки древесины приходятся  на  2 предприятия: ЗАО «Белый Ручей» и ООО «ЛДК № 2», их доля в общем объеме произведенных пиломатериалов составляет 95 процентов. </w:t>
      </w:r>
      <w:r w:rsidR="0044346B" w:rsidRPr="00F1257E">
        <w:rPr>
          <w:sz w:val="24"/>
          <w:szCs w:val="24"/>
        </w:rPr>
        <w:t xml:space="preserve"> </w:t>
      </w:r>
      <w:r w:rsidRPr="00F1257E">
        <w:rPr>
          <w:sz w:val="24"/>
          <w:szCs w:val="24"/>
        </w:rPr>
        <w:t xml:space="preserve">Объемы переработки древесины за </w:t>
      </w:r>
      <w:r w:rsidR="00BF4FAB" w:rsidRPr="00F1257E">
        <w:rPr>
          <w:sz w:val="24"/>
          <w:szCs w:val="24"/>
        </w:rPr>
        <w:t>5 лет увеличились  более чем в 1,5 раза, всего в 2014 году произведено в районе 223,2</w:t>
      </w:r>
      <w:r w:rsidRPr="00F1257E">
        <w:rPr>
          <w:sz w:val="24"/>
          <w:szCs w:val="24"/>
        </w:rPr>
        <w:t xml:space="preserve"> тысяч кубометров пиломатериалов. Основная причина роста – это выход  в марте 2011 года на проектную мощность лесопильного и деревоперерабатывающего комбината.</w:t>
      </w:r>
      <w:r w:rsidR="00BF4FAB" w:rsidRPr="00F1257E">
        <w:rPr>
          <w:sz w:val="24"/>
          <w:szCs w:val="24"/>
        </w:rPr>
        <w:t xml:space="preserve"> В</w:t>
      </w:r>
      <w:r w:rsidR="0044346B" w:rsidRPr="00F1257E">
        <w:rPr>
          <w:sz w:val="24"/>
          <w:szCs w:val="24"/>
        </w:rPr>
        <w:t xml:space="preserve"> </w:t>
      </w:r>
      <w:r w:rsidR="00BF4FAB" w:rsidRPr="00F1257E">
        <w:rPr>
          <w:sz w:val="24"/>
          <w:szCs w:val="24"/>
        </w:rPr>
        <w:t xml:space="preserve"> 2014 году ООО «ЛДК № 2»  произведено 119,2 тысяч кубометров пиломатериалов или 109,3 % к 2013 году. </w:t>
      </w:r>
      <w:r w:rsidR="0044346B" w:rsidRPr="00F1257E">
        <w:rPr>
          <w:sz w:val="24"/>
          <w:szCs w:val="24"/>
        </w:rPr>
        <w:t xml:space="preserve">   </w:t>
      </w:r>
    </w:p>
    <w:p w:rsidR="0044346B" w:rsidRPr="00F1257E" w:rsidRDefault="0044346B" w:rsidP="0044346B">
      <w:pPr>
        <w:pStyle w:val="a3"/>
        <w:jc w:val="both"/>
        <w:rPr>
          <w:sz w:val="24"/>
          <w:szCs w:val="24"/>
        </w:rPr>
      </w:pPr>
    </w:p>
    <w:p w:rsidR="0044346B" w:rsidRPr="00F1257E" w:rsidRDefault="0044346B" w:rsidP="0044346B">
      <w:pPr>
        <w:pStyle w:val="a3"/>
        <w:jc w:val="both"/>
        <w:rPr>
          <w:sz w:val="24"/>
          <w:szCs w:val="24"/>
        </w:rPr>
      </w:pPr>
      <w:r w:rsidRPr="00F1257E">
        <w:rPr>
          <w:sz w:val="24"/>
          <w:szCs w:val="24"/>
        </w:rPr>
        <w:t xml:space="preserve">      Электроэнергетика также является значимой отраслью промышленного производства Вытегорского района. По установленной мощности и по объему производства электроэнергии Вытегорский район занимает 7 и 5 места соответственно среди муниципальных районов области (суммарная установленная мощность составляет около 129,8 МВТ и объем производства электроэнергии 39 млн. кВтч. Обслуживание котельных г.Вытегра осуществляют вновь созданные предприятия: ООО «ММП «Межрайонные электротеплосети», ООО «ВА Теплоэнергия»; в сельских поселениях  ООО «Капиталъ».  Производство теплоэнергии  на протяжении 5 лет изменялось только в соответствии с климатическими условиями, в 2013 году произведено 55,2 тыс.гкал.</w:t>
      </w:r>
    </w:p>
    <w:p w:rsidR="00D27166" w:rsidRPr="00F1257E" w:rsidRDefault="00D27166" w:rsidP="00D27166">
      <w:pPr>
        <w:pStyle w:val="a3"/>
        <w:jc w:val="both"/>
        <w:rPr>
          <w:sz w:val="24"/>
          <w:szCs w:val="24"/>
        </w:rPr>
      </w:pPr>
    </w:p>
    <w:p w:rsidR="00D27166" w:rsidRPr="00F1257E" w:rsidRDefault="00D27166" w:rsidP="00D27166">
      <w:pPr>
        <w:pStyle w:val="a3"/>
        <w:jc w:val="both"/>
        <w:rPr>
          <w:sz w:val="24"/>
          <w:szCs w:val="24"/>
        </w:rPr>
      </w:pPr>
      <w:r w:rsidRPr="00F1257E">
        <w:rPr>
          <w:sz w:val="24"/>
          <w:szCs w:val="24"/>
        </w:rPr>
        <w:t>Пищевая промышленность района традиционно представлена производством  хлеба,  хлебобулочных и кондитерских изделий.</w:t>
      </w:r>
    </w:p>
    <w:p w:rsidR="00D27166" w:rsidRPr="00F1257E" w:rsidRDefault="00D27166" w:rsidP="00D27166">
      <w:pPr>
        <w:pStyle w:val="a3"/>
        <w:jc w:val="both"/>
        <w:rPr>
          <w:sz w:val="24"/>
          <w:szCs w:val="24"/>
        </w:rPr>
      </w:pPr>
      <w:r w:rsidRPr="00F1257E">
        <w:rPr>
          <w:sz w:val="24"/>
          <w:szCs w:val="24"/>
        </w:rPr>
        <w:t xml:space="preserve">Спрос населения на хлебобулочные изделия удовлетворяется как за счет производства продукции местными производителями, так и за счет завоза  из других регионов – Ленинградской области и Республики Карелия.  На протяжении последних лет </w:t>
      </w:r>
      <w:r w:rsidR="0044346B" w:rsidRPr="00F1257E">
        <w:rPr>
          <w:sz w:val="24"/>
          <w:szCs w:val="24"/>
        </w:rPr>
        <w:t>наблюдалась тенденция к увеличению</w:t>
      </w:r>
      <w:r w:rsidRPr="00F1257E">
        <w:rPr>
          <w:sz w:val="24"/>
          <w:szCs w:val="24"/>
        </w:rPr>
        <w:t xml:space="preserve">   производства хлебо-булочных изделий местными </w:t>
      </w:r>
      <w:r w:rsidRPr="00F1257E">
        <w:rPr>
          <w:sz w:val="24"/>
          <w:szCs w:val="24"/>
        </w:rPr>
        <w:lastRenderedPageBreak/>
        <w:t>предприятиями. В 2013</w:t>
      </w:r>
      <w:r w:rsidR="0044346B" w:rsidRPr="00F1257E">
        <w:rPr>
          <w:sz w:val="24"/>
          <w:szCs w:val="24"/>
        </w:rPr>
        <w:t>-2014 годах произведено</w:t>
      </w:r>
      <w:r w:rsidRPr="00F1257E">
        <w:rPr>
          <w:sz w:val="24"/>
          <w:szCs w:val="24"/>
        </w:rPr>
        <w:t xml:space="preserve"> хлебо-булочных изделий </w:t>
      </w:r>
      <w:r w:rsidR="0044346B" w:rsidRPr="00F1257E">
        <w:rPr>
          <w:sz w:val="24"/>
          <w:szCs w:val="24"/>
        </w:rPr>
        <w:t>по 1923 тонны, что на 5 % больше  уровня 2012 года</w:t>
      </w:r>
      <w:r w:rsidRPr="00F1257E">
        <w:rPr>
          <w:sz w:val="24"/>
          <w:szCs w:val="24"/>
        </w:rPr>
        <w:t xml:space="preserve">.  </w:t>
      </w:r>
    </w:p>
    <w:p w:rsidR="00D27166" w:rsidRPr="00F1257E" w:rsidRDefault="00D27166" w:rsidP="00D27166">
      <w:pPr>
        <w:pStyle w:val="a3"/>
        <w:jc w:val="both"/>
        <w:rPr>
          <w:sz w:val="24"/>
          <w:szCs w:val="24"/>
        </w:rPr>
      </w:pPr>
    </w:p>
    <w:p w:rsidR="00D27166" w:rsidRPr="00F1257E" w:rsidRDefault="00D27166" w:rsidP="00D27166">
      <w:pPr>
        <w:pStyle w:val="a3"/>
        <w:jc w:val="both"/>
        <w:rPr>
          <w:sz w:val="24"/>
          <w:szCs w:val="24"/>
        </w:rPr>
      </w:pPr>
      <w:r w:rsidRPr="00F1257E">
        <w:rPr>
          <w:sz w:val="24"/>
          <w:szCs w:val="24"/>
        </w:rPr>
        <w:t xml:space="preserve">   Транспорт является неотъемлемой составляющей экономического комплекса района, характери</w:t>
      </w:r>
      <w:r w:rsidR="0044346B" w:rsidRPr="00F1257E">
        <w:rPr>
          <w:sz w:val="24"/>
          <w:szCs w:val="24"/>
        </w:rPr>
        <w:t>зующейся за последние годы (2010-2014гг.) снижением грузооборота в 3 раза</w:t>
      </w:r>
      <w:r w:rsidRPr="00F1257E">
        <w:rPr>
          <w:sz w:val="24"/>
          <w:szCs w:val="24"/>
        </w:rPr>
        <w:t xml:space="preserve"> и </w:t>
      </w:r>
      <w:r w:rsidR="0044346B" w:rsidRPr="00F1257E">
        <w:rPr>
          <w:sz w:val="24"/>
          <w:szCs w:val="24"/>
        </w:rPr>
        <w:t>снижением пассажирооборота на 35</w:t>
      </w:r>
      <w:r w:rsidRPr="00F1257E">
        <w:rPr>
          <w:sz w:val="24"/>
          <w:szCs w:val="24"/>
        </w:rPr>
        <w:t xml:space="preserve"> %.</w:t>
      </w:r>
    </w:p>
    <w:p w:rsidR="008063FC" w:rsidRPr="00F1257E" w:rsidRDefault="00D27166" w:rsidP="008063FC">
      <w:pPr>
        <w:pStyle w:val="a3"/>
        <w:jc w:val="both"/>
        <w:rPr>
          <w:sz w:val="24"/>
          <w:szCs w:val="24"/>
        </w:rPr>
      </w:pPr>
      <w:r w:rsidRPr="00F1257E">
        <w:rPr>
          <w:sz w:val="24"/>
          <w:szCs w:val="24"/>
        </w:rPr>
        <w:t xml:space="preserve">В целях удовлетворения потребности населения </w:t>
      </w:r>
      <w:r w:rsidR="0044346B" w:rsidRPr="00F1257E">
        <w:rPr>
          <w:sz w:val="24"/>
          <w:szCs w:val="24"/>
        </w:rPr>
        <w:t>в пассажирских перевозках в 2014</w:t>
      </w:r>
      <w:r w:rsidRPr="00F1257E">
        <w:rPr>
          <w:sz w:val="24"/>
          <w:szCs w:val="24"/>
        </w:rPr>
        <w:t xml:space="preserve"> году продолжено с</w:t>
      </w:r>
      <w:r w:rsidR="0044346B" w:rsidRPr="00F1257E">
        <w:rPr>
          <w:sz w:val="24"/>
          <w:szCs w:val="24"/>
        </w:rPr>
        <w:t xml:space="preserve">убсидирование социально значимого автобусного маршрута </w:t>
      </w:r>
      <w:r w:rsidRPr="00F1257E">
        <w:rPr>
          <w:sz w:val="24"/>
          <w:szCs w:val="24"/>
        </w:rPr>
        <w:t>Выт</w:t>
      </w:r>
      <w:r w:rsidR="0044346B" w:rsidRPr="00F1257E">
        <w:rPr>
          <w:sz w:val="24"/>
          <w:szCs w:val="24"/>
        </w:rPr>
        <w:t>егра-Анненский Мост ( в 2013 году 3 маршрута).</w:t>
      </w:r>
      <w:r w:rsidRPr="00F1257E">
        <w:rPr>
          <w:sz w:val="24"/>
          <w:szCs w:val="24"/>
        </w:rPr>
        <w:t xml:space="preserve"> Объем субсидии, предоставленной</w:t>
      </w:r>
      <w:r w:rsidR="0044346B" w:rsidRPr="00F1257E">
        <w:rPr>
          <w:sz w:val="24"/>
          <w:szCs w:val="24"/>
        </w:rPr>
        <w:t xml:space="preserve"> транспортной организации в 2014 году, составил 0</w:t>
      </w:r>
      <w:r w:rsidRPr="00F1257E">
        <w:rPr>
          <w:sz w:val="24"/>
          <w:szCs w:val="24"/>
        </w:rPr>
        <w:t xml:space="preserve">,7 млн.рублей. </w:t>
      </w:r>
      <w:r w:rsidR="008063FC" w:rsidRPr="00F1257E">
        <w:rPr>
          <w:sz w:val="24"/>
          <w:szCs w:val="24"/>
        </w:rPr>
        <w:t xml:space="preserve"> </w:t>
      </w:r>
    </w:p>
    <w:p w:rsidR="008063FC" w:rsidRPr="00F1257E" w:rsidRDefault="008063FC" w:rsidP="008063FC">
      <w:pPr>
        <w:pStyle w:val="a3"/>
        <w:jc w:val="both"/>
        <w:rPr>
          <w:sz w:val="24"/>
          <w:szCs w:val="24"/>
        </w:rPr>
      </w:pPr>
    </w:p>
    <w:p w:rsidR="008063FC" w:rsidRPr="00F1257E" w:rsidRDefault="008063FC" w:rsidP="008063FC">
      <w:pPr>
        <w:pStyle w:val="a3"/>
        <w:jc w:val="both"/>
        <w:rPr>
          <w:sz w:val="24"/>
          <w:szCs w:val="24"/>
        </w:rPr>
      </w:pPr>
      <w:r w:rsidRPr="00F1257E">
        <w:rPr>
          <w:sz w:val="24"/>
          <w:szCs w:val="24"/>
        </w:rPr>
        <w:t xml:space="preserve">      В целях социальной поддержки граждан в 2014 году продолжено льготирование  проезда на маршруте Вытегра-Депо. При этом при покупке месячного проездного билета до конечных остановок льготу в размере 50 % стоимости проезда имеют все категории граждан, до промежуточных остановок – держатели районной дисконтной карты «Забота» (пенсионеры, инвалиды, многодетные).  В декабре 2014 года принято решение о предоставление льготы при покупке  месячного именного проездного билета для проезда на внутриобластном (пригородном и междугородном) сообщении в границах Вытегорского муниципального района к месту учебы и обратно  студентам. Объем субсидии автотранспортному предприятию на обеспечение льготного проезда в 2014 году составил 400,0 тысяч рублей.</w:t>
      </w:r>
    </w:p>
    <w:p w:rsidR="00D27166" w:rsidRPr="00F1257E" w:rsidRDefault="00D27166" w:rsidP="00D27166">
      <w:pPr>
        <w:pStyle w:val="a3"/>
        <w:jc w:val="both"/>
        <w:rPr>
          <w:sz w:val="24"/>
          <w:szCs w:val="24"/>
        </w:rPr>
      </w:pPr>
      <w:r w:rsidRPr="00F1257E">
        <w:rPr>
          <w:sz w:val="24"/>
          <w:szCs w:val="24"/>
        </w:rPr>
        <w:t xml:space="preserve">Транспортная инфраструктура района включает в себя автомобильные дороги. Общая протяженность автомобильных дорог в районе составляет </w:t>
      </w:r>
      <w:smartTag w:uri="urn:schemas-microsoft-com:office:smarttags" w:element="metricconverter">
        <w:smartTagPr>
          <w:attr w:name="ProductID" w:val="590,8 км"/>
        </w:smartTagPr>
        <w:r w:rsidRPr="00F1257E">
          <w:rPr>
            <w:sz w:val="24"/>
            <w:szCs w:val="24"/>
          </w:rPr>
          <w:t>590,8 км</w:t>
        </w:r>
      </w:smartTag>
      <w:r w:rsidRPr="00F1257E">
        <w:rPr>
          <w:sz w:val="24"/>
          <w:szCs w:val="24"/>
        </w:rPr>
        <w:t>. По территории района проходят участки автомагистралей регионального значения, входящих в крупные российские автотранспортные коридоры:</w:t>
      </w:r>
    </w:p>
    <w:p w:rsidR="00D27166" w:rsidRPr="00F1257E" w:rsidRDefault="00D27166" w:rsidP="00D27166">
      <w:pPr>
        <w:pStyle w:val="a3"/>
        <w:jc w:val="both"/>
        <w:rPr>
          <w:sz w:val="24"/>
          <w:szCs w:val="24"/>
        </w:rPr>
      </w:pPr>
      <w:r w:rsidRPr="00F1257E">
        <w:rPr>
          <w:sz w:val="24"/>
          <w:szCs w:val="24"/>
        </w:rPr>
        <w:t xml:space="preserve">- Вологда – Медвежьегорск (коридор Москва – Мурманск), соединяющий районный центр с г. Вологдой и северной частью республики Карелия, протяженностью </w:t>
      </w:r>
      <w:smartTag w:uri="urn:schemas-microsoft-com:office:smarttags" w:element="metricconverter">
        <w:smartTagPr>
          <w:attr w:name="ProductID" w:val="211 км"/>
        </w:smartTagPr>
        <w:r w:rsidRPr="00F1257E">
          <w:rPr>
            <w:sz w:val="24"/>
            <w:szCs w:val="24"/>
          </w:rPr>
          <w:t>211 км</w:t>
        </w:r>
      </w:smartTag>
      <w:r w:rsidRPr="00F1257E">
        <w:rPr>
          <w:sz w:val="24"/>
          <w:szCs w:val="24"/>
        </w:rPr>
        <w:t>;</w:t>
      </w:r>
    </w:p>
    <w:p w:rsidR="008063FC" w:rsidRPr="00F1257E" w:rsidRDefault="00D27166" w:rsidP="008063FC">
      <w:pPr>
        <w:pStyle w:val="a3"/>
        <w:jc w:val="both"/>
        <w:rPr>
          <w:sz w:val="24"/>
          <w:szCs w:val="24"/>
        </w:rPr>
      </w:pPr>
      <w:r w:rsidRPr="00F1257E">
        <w:rPr>
          <w:sz w:val="24"/>
          <w:szCs w:val="24"/>
        </w:rPr>
        <w:t xml:space="preserve">- Вытегра – Лодейное Поле (коридор Архангельск – Каргополь – Вытегра – Лодейное Поле – Санкт-Петербург), обеспечивающий транспортное сообщение с Ленинградской областью и республикой Карелия на западном направлении, протяженностью </w:t>
      </w:r>
      <w:smartTag w:uri="urn:schemas-microsoft-com:office:smarttags" w:element="metricconverter">
        <w:smartTagPr>
          <w:attr w:name="ProductID" w:val="68,8 км"/>
        </w:smartTagPr>
        <w:r w:rsidRPr="00F1257E">
          <w:rPr>
            <w:sz w:val="24"/>
            <w:szCs w:val="24"/>
          </w:rPr>
          <w:t>68,8 км</w:t>
        </w:r>
      </w:smartTag>
      <w:r w:rsidRPr="00F1257E">
        <w:rPr>
          <w:sz w:val="24"/>
          <w:szCs w:val="24"/>
        </w:rPr>
        <w:t xml:space="preserve">. </w:t>
      </w:r>
    </w:p>
    <w:p w:rsidR="008063FC" w:rsidRPr="00F1257E" w:rsidRDefault="008063FC" w:rsidP="008063FC">
      <w:pPr>
        <w:pStyle w:val="a3"/>
        <w:jc w:val="both"/>
        <w:rPr>
          <w:sz w:val="24"/>
          <w:szCs w:val="24"/>
        </w:rPr>
      </w:pPr>
      <w:r w:rsidRPr="00F1257E">
        <w:rPr>
          <w:sz w:val="24"/>
          <w:szCs w:val="24"/>
        </w:rPr>
        <w:t xml:space="preserve"> С 1 января 2014 года участок автодороги Вологда-Медвежьегорск передан в федеральную собственность, что позволило обеспечить устойчивое финансирование содержания дороги за счет средств федерального бюджета. Обслуживание федеральной трассы осуществляет ООО «Автодороги – Вытегра», на предприятии работает  56  человек, средняя заработная плата составляет  22,5 тыс. рублей. В августе 2014 года открыт асфальто-бетонный завод. В 2014 году начата реконструкция автодороги Вытегра – Лодейное Поле, участок с 12 по </w:t>
      </w:r>
      <w:smartTag w:uri="urn:schemas-microsoft-com:office:smarttags" w:element="metricconverter">
        <w:smartTagPr>
          <w:attr w:name="ProductID" w:val="18 километр"/>
        </w:smartTagPr>
        <w:r w:rsidRPr="00F1257E">
          <w:rPr>
            <w:sz w:val="24"/>
            <w:szCs w:val="24"/>
          </w:rPr>
          <w:t>18 километр</w:t>
        </w:r>
      </w:smartTag>
      <w:r w:rsidRPr="00F1257E">
        <w:rPr>
          <w:sz w:val="24"/>
          <w:szCs w:val="24"/>
        </w:rPr>
        <w:t>.  Проводятся работы по проектированию дороги в объезд города Вытегры.</w:t>
      </w:r>
    </w:p>
    <w:p w:rsidR="008063FC" w:rsidRPr="00F1257E" w:rsidRDefault="008063FC" w:rsidP="008063FC">
      <w:pPr>
        <w:pStyle w:val="a3"/>
        <w:jc w:val="both"/>
        <w:rPr>
          <w:sz w:val="24"/>
          <w:szCs w:val="24"/>
        </w:rPr>
      </w:pPr>
      <w:r w:rsidRPr="00F1257E">
        <w:rPr>
          <w:sz w:val="24"/>
          <w:szCs w:val="24"/>
        </w:rPr>
        <w:t>Проведено обследование железобетонного моста в городе Вытегра. При исполнении данных работ было выполнено обследование строительных конструкций моста и проведены специальные расчеты по определению надежности конструктивных элементов, что позволило определить общее состояние конструкций моста и объем работ для устранения выявленных дефектов. Документы направлены в Комиссию по чрезвычайным ситуациям Вологодской области.</w:t>
      </w:r>
    </w:p>
    <w:p w:rsidR="008063FC" w:rsidRPr="00F1257E" w:rsidRDefault="008063FC" w:rsidP="008063FC">
      <w:pPr>
        <w:pStyle w:val="a3"/>
        <w:jc w:val="both"/>
        <w:rPr>
          <w:sz w:val="24"/>
          <w:szCs w:val="24"/>
        </w:rPr>
      </w:pPr>
      <w:r w:rsidRPr="00F1257E">
        <w:rPr>
          <w:sz w:val="24"/>
          <w:szCs w:val="24"/>
        </w:rPr>
        <w:t xml:space="preserve">        В настоящее время завершается процедура ликвидации ОАО «Вытегорская автоколонна», полный пакет акций которого принадлежит району.</w:t>
      </w:r>
      <w:r w:rsidRPr="00F1257E">
        <w:rPr>
          <w:i/>
          <w:color w:val="FF0000"/>
          <w:sz w:val="24"/>
          <w:szCs w:val="24"/>
        </w:rPr>
        <w:t xml:space="preserve"> </w:t>
      </w:r>
      <w:r w:rsidRPr="00F1257E">
        <w:rPr>
          <w:sz w:val="24"/>
          <w:szCs w:val="24"/>
        </w:rPr>
        <w:t>Задолженность в бюджеты всех уровней и перед поставщиками, которая составляла   16,1 млн.рублей,  погашена в полном объеме.</w:t>
      </w:r>
    </w:p>
    <w:p w:rsidR="00D27166" w:rsidRPr="00F1257E" w:rsidRDefault="008063FC" w:rsidP="008063FC">
      <w:pPr>
        <w:pStyle w:val="a3"/>
        <w:jc w:val="both"/>
        <w:rPr>
          <w:sz w:val="24"/>
          <w:szCs w:val="24"/>
        </w:rPr>
      </w:pPr>
      <w:r w:rsidRPr="00F1257E">
        <w:rPr>
          <w:sz w:val="24"/>
          <w:szCs w:val="24"/>
        </w:rPr>
        <w:t>С 1 января 2014 года созданы муниципальные дорожные фонды района и каждого поселения. В рамках межмуниципального сотрудничества в сфере дорожной деятельности Администрацией района и администрациями поселений в 2014 году осуществлялось совместное финансирование строительства моста через реку Андому. Общая стоимость работ составляет 12,7 млн. рублей, работы будут завершены в 2015 году.</w:t>
      </w:r>
      <w:r w:rsidR="00D27166" w:rsidRPr="00F1257E">
        <w:rPr>
          <w:sz w:val="24"/>
          <w:szCs w:val="24"/>
        </w:rPr>
        <w:tab/>
      </w:r>
    </w:p>
    <w:p w:rsidR="008063FC" w:rsidRPr="00F1257E" w:rsidRDefault="008063FC" w:rsidP="008063FC">
      <w:pPr>
        <w:pStyle w:val="a3"/>
        <w:jc w:val="both"/>
        <w:rPr>
          <w:sz w:val="24"/>
          <w:szCs w:val="24"/>
        </w:rPr>
      </w:pPr>
    </w:p>
    <w:p w:rsidR="00D27166" w:rsidRPr="00F1257E" w:rsidRDefault="00D27166" w:rsidP="00D27166">
      <w:pPr>
        <w:pStyle w:val="a3"/>
        <w:jc w:val="both"/>
        <w:rPr>
          <w:sz w:val="24"/>
          <w:szCs w:val="24"/>
        </w:rPr>
      </w:pPr>
      <w:r w:rsidRPr="00F1257E">
        <w:rPr>
          <w:sz w:val="24"/>
          <w:szCs w:val="24"/>
        </w:rPr>
        <w:t xml:space="preserve">По территории района проходит трасса главной водной магистрали северо-запада России – Волго-Балтийский водный путь. Прямые водные перевозки осуществляются между речными портами нашей страны и более чем 30 странами Западной Европы, Азии и Африки. Протяженность участка Волго-Балта, проходящего по территории района, составляет </w:t>
      </w:r>
      <w:smartTag w:uri="urn:schemas-microsoft-com:office:smarttags" w:element="metricconverter">
        <w:smartTagPr>
          <w:attr w:name="ProductID" w:val="189 км"/>
        </w:smartTagPr>
        <w:r w:rsidRPr="00F1257E">
          <w:rPr>
            <w:sz w:val="24"/>
            <w:szCs w:val="24"/>
          </w:rPr>
          <w:t>189 км</w:t>
        </w:r>
      </w:smartTag>
      <w:r w:rsidRPr="00F1257E">
        <w:rPr>
          <w:sz w:val="24"/>
          <w:szCs w:val="24"/>
        </w:rPr>
        <w:t>, здесь сосредоточено большинство гидротехнических сооружений канала – 6 из 11 шлюзов и 2 из 3 гидроэлектростанции, основные земляные сооружения (плотины, дамбы, каналы).</w:t>
      </w:r>
    </w:p>
    <w:p w:rsidR="007C7D4F" w:rsidRPr="00F1257E" w:rsidRDefault="00D27166" w:rsidP="007C7D4F">
      <w:pPr>
        <w:pStyle w:val="a3"/>
        <w:jc w:val="both"/>
        <w:rPr>
          <w:sz w:val="24"/>
          <w:szCs w:val="24"/>
        </w:rPr>
      </w:pPr>
      <w:r w:rsidRPr="00F1257E">
        <w:rPr>
          <w:sz w:val="24"/>
          <w:szCs w:val="24"/>
        </w:rPr>
        <w:t>Бюджетообразующее предприятие в данной отрасли - Вытегорский район гидросооружений и судоходства, осуществляющий обслуживание Волго-Балтийского водного п</w:t>
      </w:r>
      <w:r w:rsidR="007C7D4F" w:rsidRPr="00F1257E">
        <w:rPr>
          <w:sz w:val="24"/>
          <w:szCs w:val="24"/>
        </w:rPr>
        <w:t xml:space="preserve">ути. На предприятии работает 505 человек. </w:t>
      </w:r>
    </w:p>
    <w:p w:rsidR="007C7D4F" w:rsidRPr="00F1257E" w:rsidRDefault="007C7D4F" w:rsidP="007C7D4F">
      <w:pPr>
        <w:pStyle w:val="a3"/>
        <w:jc w:val="both"/>
        <w:rPr>
          <w:sz w:val="24"/>
          <w:szCs w:val="24"/>
        </w:rPr>
      </w:pPr>
      <w:r w:rsidRPr="00F1257E">
        <w:rPr>
          <w:sz w:val="24"/>
          <w:szCs w:val="24"/>
        </w:rPr>
        <w:t xml:space="preserve">     </w:t>
      </w:r>
      <w:r w:rsidR="00D27166" w:rsidRPr="00F1257E">
        <w:rPr>
          <w:sz w:val="24"/>
          <w:szCs w:val="24"/>
        </w:rPr>
        <w:t xml:space="preserve">Навигационный период на Волго-Балте длится в среднем 200 дней в году. </w:t>
      </w:r>
      <w:r w:rsidRPr="00F1257E">
        <w:rPr>
          <w:sz w:val="24"/>
          <w:szCs w:val="24"/>
        </w:rPr>
        <w:t xml:space="preserve">Снижение уровня воды в реке Волга в 2014 году повлияло на уменьшение потока судов по Волго-Балтийскому каналу. В 2014 году пропущено 6850 судов (85,1% к уровню 2010 года), произведено 22578 шлюзований (90,2% к уровню 2010 года). В 2014 году предприятием проведено работ капитального характера на сумму 227,0 млн. рублей.  </w:t>
      </w:r>
    </w:p>
    <w:p w:rsidR="007C7D4F" w:rsidRPr="00F1257E" w:rsidRDefault="007C7D4F" w:rsidP="007C7D4F">
      <w:pPr>
        <w:pStyle w:val="a3"/>
        <w:jc w:val="both"/>
        <w:rPr>
          <w:sz w:val="24"/>
          <w:szCs w:val="24"/>
        </w:rPr>
      </w:pPr>
    </w:p>
    <w:p w:rsidR="007C7D4F" w:rsidRPr="00F1257E" w:rsidRDefault="007C7D4F" w:rsidP="007C7D4F">
      <w:pPr>
        <w:pStyle w:val="a3"/>
        <w:jc w:val="both"/>
        <w:rPr>
          <w:bCs/>
          <w:color w:val="FF0000"/>
          <w:sz w:val="24"/>
          <w:szCs w:val="24"/>
        </w:rPr>
      </w:pPr>
      <w:r w:rsidRPr="00F1257E">
        <w:rPr>
          <w:sz w:val="24"/>
          <w:szCs w:val="24"/>
        </w:rPr>
        <w:t xml:space="preserve">      </w:t>
      </w:r>
      <w:r w:rsidRPr="00F1257E">
        <w:rPr>
          <w:bCs/>
          <w:sz w:val="24"/>
          <w:szCs w:val="24"/>
        </w:rPr>
        <w:t>Ввод жилья  в  2014  году вырос по сравнению с 2010 годом  более, чем в 3,3 раза, при этом рост произошел за счет индивидуального строительства.</w:t>
      </w:r>
      <w:r w:rsidRPr="00F1257E">
        <w:rPr>
          <w:bCs/>
          <w:color w:val="FF0000"/>
          <w:sz w:val="24"/>
          <w:szCs w:val="24"/>
        </w:rPr>
        <w:t xml:space="preserve"> </w:t>
      </w:r>
      <w:r w:rsidRPr="00F1257E">
        <w:rPr>
          <w:bCs/>
          <w:sz w:val="24"/>
          <w:szCs w:val="24"/>
        </w:rPr>
        <w:t xml:space="preserve">В 2014 году введено в эксплуатацию 14165 квадратных метров жилья, в том числе  81,5 % или </w:t>
      </w:r>
      <w:smartTag w:uri="urn:schemas-microsoft-com:office:smarttags" w:element="metricconverter">
        <w:smartTagPr>
          <w:attr w:name="ProductID" w:val="12165 кв. метров"/>
        </w:smartTagPr>
        <w:r w:rsidRPr="00F1257E">
          <w:rPr>
            <w:bCs/>
            <w:sz w:val="24"/>
            <w:szCs w:val="24"/>
          </w:rPr>
          <w:t>12165 кв. метров</w:t>
        </w:r>
      </w:smartTag>
      <w:r w:rsidRPr="00F1257E">
        <w:rPr>
          <w:bCs/>
          <w:sz w:val="24"/>
          <w:szCs w:val="24"/>
        </w:rPr>
        <w:t xml:space="preserve">  приходится на индивидуальное жилищное строительство. </w:t>
      </w:r>
      <w:r w:rsidRPr="00F1257E">
        <w:rPr>
          <w:bCs/>
          <w:color w:val="FF0000"/>
          <w:sz w:val="24"/>
          <w:szCs w:val="24"/>
        </w:rPr>
        <w:t xml:space="preserve"> </w:t>
      </w:r>
    </w:p>
    <w:p w:rsidR="007C7D4F" w:rsidRPr="00F1257E" w:rsidRDefault="007C7D4F" w:rsidP="007C7D4F">
      <w:pPr>
        <w:pStyle w:val="a3"/>
        <w:jc w:val="both"/>
        <w:rPr>
          <w:sz w:val="24"/>
          <w:szCs w:val="24"/>
        </w:rPr>
      </w:pPr>
      <w:r w:rsidRPr="00F1257E">
        <w:rPr>
          <w:bCs/>
          <w:sz w:val="24"/>
          <w:szCs w:val="24"/>
        </w:rPr>
        <w:t>В число документов стратегического планирования территорий входят генеральные планы и правила землепользования и застройки.</w:t>
      </w:r>
      <w:r w:rsidRPr="00F1257E">
        <w:rPr>
          <w:bCs/>
          <w:color w:val="FF0000"/>
          <w:sz w:val="24"/>
          <w:szCs w:val="24"/>
        </w:rPr>
        <w:t xml:space="preserve"> </w:t>
      </w:r>
      <w:r w:rsidRPr="00F1257E">
        <w:rPr>
          <w:sz w:val="24"/>
          <w:szCs w:val="24"/>
        </w:rPr>
        <w:t xml:space="preserve">В 2014 продолжена работа по подготовке документов территориального планирования Андомского и Анхимовского сельских поселений.  Утверждение генерального плана Андомского поселения позволило повысить общий процент готовности документов территориального планирования до 54,5%. </w:t>
      </w:r>
    </w:p>
    <w:p w:rsidR="007C7D4F" w:rsidRPr="00F1257E" w:rsidRDefault="007C7D4F" w:rsidP="007C7D4F">
      <w:pPr>
        <w:pStyle w:val="a3"/>
        <w:jc w:val="both"/>
        <w:rPr>
          <w:sz w:val="24"/>
          <w:szCs w:val="24"/>
        </w:rPr>
      </w:pPr>
    </w:p>
    <w:p w:rsidR="007C7D4F" w:rsidRPr="00F1257E" w:rsidRDefault="007C7D4F" w:rsidP="007C7D4F">
      <w:pPr>
        <w:pStyle w:val="a3"/>
        <w:jc w:val="both"/>
        <w:rPr>
          <w:sz w:val="24"/>
          <w:szCs w:val="24"/>
        </w:rPr>
      </w:pPr>
      <w:r w:rsidRPr="00F1257E">
        <w:rPr>
          <w:sz w:val="24"/>
          <w:szCs w:val="24"/>
        </w:rPr>
        <w:t>Ситуация с подготовкой правил землепользования и застройки существенно улучшилась в 2014 году. Все сельские поселения разработали  и утвердили правила землепользования и застройки или к части территории (где нет генпланов) или ко всей территории сельского поселения.</w:t>
      </w:r>
    </w:p>
    <w:p w:rsidR="007C7D4F" w:rsidRPr="00F1257E" w:rsidRDefault="007C7D4F" w:rsidP="007C7D4F">
      <w:pPr>
        <w:pStyle w:val="a3"/>
        <w:jc w:val="both"/>
        <w:rPr>
          <w:sz w:val="24"/>
          <w:szCs w:val="24"/>
        </w:rPr>
      </w:pPr>
    </w:p>
    <w:p w:rsidR="007C7D4F" w:rsidRPr="00F1257E" w:rsidRDefault="007C7D4F" w:rsidP="007C7D4F">
      <w:pPr>
        <w:pStyle w:val="a3"/>
        <w:jc w:val="both"/>
        <w:rPr>
          <w:sz w:val="24"/>
          <w:szCs w:val="24"/>
        </w:rPr>
      </w:pPr>
      <w:r w:rsidRPr="00F1257E">
        <w:rPr>
          <w:sz w:val="24"/>
          <w:szCs w:val="24"/>
        </w:rPr>
        <w:t xml:space="preserve">В 2014 году введен в эксплуатацию 45 квартирный жилой дом, общей площадью </w:t>
      </w:r>
      <w:smartTag w:uri="urn:schemas-microsoft-com:office:smarttags" w:element="metricconverter">
        <w:smartTagPr>
          <w:attr w:name="ProductID" w:val="1945,5 кв. метров"/>
        </w:smartTagPr>
        <w:r w:rsidRPr="00F1257E">
          <w:rPr>
            <w:sz w:val="24"/>
            <w:szCs w:val="24"/>
          </w:rPr>
          <w:t>1945,5 кв. метров</w:t>
        </w:r>
      </w:smartTag>
      <w:r w:rsidRPr="00F1257E">
        <w:rPr>
          <w:sz w:val="24"/>
          <w:szCs w:val="24"/>
        </w:rPr>
        <w:t xml:space="preserve"> для детей-сирот. В настоящее время заключен контракт на строительство еще одного дома для детей-сирот. </w:t>
      </w:r>
    </w:p>
    <w:p w:rsidR="007C7D4F" w:rsidRPr="00F1257E" w:rsidRDefault="007C7D4F" w:rsidP="007C7D4F">
      <w:pPr>
        <w:pStyle w:val="a3"/>
        <w:jc w:val="both"/>
        <w:rPr>
          <w:bCs/>
          <w:sz w:val="24"/>
          <w:szCs w:val="24"/>
        </w:rPr>
      </w:pPr>
      <w:r w:rsidRPr="00F1257E">
        <w:rPr>
          <w:sz w:val="24"/>
          <w:szCs w:val="24"/>
        </w:rPr>
        <w:t xml:space="preserve">Доля жилищного фонда, относящегося к аварийному и ветхому составляет 20,3 % общей площади жилищного фонда, что выше областного показателя на 14,6 %. Площадь аварийного и ветхого жилищного фонда составляет 141,3 тыс. кв. м. </w:t>
      </w:r>
      <w:r w:rsidRPr="00F1257E">
        <w:rPr>
          <w:bCs/>
          <w:sz w:val="24"/>
          <w:szCs w:val="24"/>
        </w:rPr>
        <w:t xml:space="preserve">Сегодня в таких домах проживает 5400 человек, или каждый пятый житель района. В рамках реализации  районной адресной программы «Переселения граждан из  аварийного жилого фонда» в 2013-2014  годах подготовлена проектно-сметная документация, заключены договоры на строительство 4 многоквартирных домов (104 квартиры) в г.Вытегра. В настоящее время работы выполнены на 20-50%. В рамках программы в зоне жилой застройки осуществляется строительство </w:t>
      </w:r>
      <w:smartTag w:uri="urn:schemas-microsoft-com:office:smarttags" w:element="metricconverter">
        <w:smartTagPr>
          <w:attr w:name="ProductID" w:val="1,3 километра"/>
        </w:smartTagPr>
        <w:r w:rsidRPr="00F1257E">
          <w:rPr>
            <w:bCs/>
            <w:sz w:val="24"/>
            <w:szCs w:val="24"/>
          </w:rPr>
          <w:t>1,3 километра</w:t>
        </w:r>
      </w:smartTag>
      <w:r w:rsidRPr="00F1257E">
        <w:rPr>
          <w:bCs/>
          <w:sz w:val="24"/>
          <w:szCs w:val="24"/>
        </w:rPr>
        <w:t xml:space="preserve"> канализационных сетей, и </w:t>
      </w:r>
      <w:smartTag w:uri="urn:schemas-microsoft-com:office:smarttags" w:element="metricconverter">
        <w:smartTagPr>
          <w:attr w:name="ProductID" w:val="0,6 километра"/>
        </w:smartTagPr>
        <w:r w:rsidRPr="00F1257E">
          <w:rPr>
            <w:bCs/>
            <w:sz w:val="24"/>
            <w:szCs w:val="24"/>
          </w:rPr>
          <w:t>0,6 километра</w:t>
        </w:r>
      </w:smartTag>
      <w:r w:rsidRPr="00F1257E">
        <w:rPr>
          <w:bCs/>
          <w:sz w:val="24"/>
          <w:szCs w:val="24"/>
        </w:rPr>
        <w:t xml:space="preserve"> водопроводных сетей, что позволит обеспечить центральными сетями канализации здание МКУ ВМР «Центр «Семья».</w:t>
      </w:r>
    </w:p>
    <w:p w:rsidR="007C7D4F" w:rsidRPr="00F1257E" w:rsidRDefault="007C7D4F" w:rsidP="007C7D4F">
      <w:pPr>
        <w:pStyle w:val="a3"/>
        <w:jc w:val="both"/>
        <w:rPr>
          <w:bCs/>
          <w:sz w:val="24"/>
          <w:szCs w:val="24"/>
        </w:rPr>
      </w:pPr>
      <w:r w:rsidRPr="00F1257E">
        <w:rPr>
          <w:bCs/>
          <w:sz w:val="24"/>
          <w:szCs w:val="24"/>
        </w:rPr>
        <w:t xml:space="preserve">В 2014 году район вошел во 2 этап программы,  планируется строительство 7 многоквартирных домов (108 квартир) в Анненском, Анхимовском, Девятинском, Мегорском сельских поселениях и городе Вытегра. </w:t>
      </w:r>
    </w:p>
    <w:p w:rsidR="007C7D4F" w:rsidRPr="00F1257E" w:rsidRDefault="007C7D4F" w:rsidP="007C7D4F">
      <w:pPr>
        <w:pStyle w:val="a3"/>
        <w:jc w:val="both"/>
        <w:rPr>
          <w:sz w:val="24"/>
          <w:szCs w:val="24"/>
        </w:rPr>
      </w:pPr>
      <w:r w:rsidRPr="00F1257E">
        <w:rPr>
          <w:sz w:val="24"/>
          <w:szCs w:val="24"/>
        </w:rPr>
        <w:t xml:space="preserve">Жилищный фонд, требующий капитального ремонта, составляет 158,9 тыс. кв. м., в том числе жилье муниципальной собственности – 102 тыс. кв. м., в частной собственности – 56,9 тыс. кв. м. Доля жилищного фонда, которой необходим капитальный ремонт </w:t>
      </w:r>
      <w:r w:rsidRPr="00F1257E">
        <w:rPr>
          <w:sz w:val="24"/>
          <w:szCs w:val="24"/>
        </w:rPr>
        <w:lastRenderedPageBreak/>
        <w:t xml:space="preserve">составляет 22,8% от общей площади жилищного фонда, в том числе муниципальный – 52,1 %, в частной собственности - 11,6 %.  </w:t>
      </w:r>
    </w:p>
    <w:p w:rsidR="007C7D4F" w:rsidRPr="00F1257E" w:rsidRDefault="007C7D4F" w:rsidP="007C7D4F">
      <w:pPr>
        <w:pStyle w:val="a3"/>
        <w:jc w:val="both"/>
        <w:rPr>
          <w:sz w:val="24"/>
          <w:szCs w:val="24"/>
        </w:rPr>
      </w:pPr>
      <w:r w:rsidRPr="00F1257E">
        <w:rPr>
          <w:sz w:val="24"/>
          <w:szCs w:val="24"/>
        </w:rPr>
        <w:t xml:space="preserve"> </w:t>
      </w:r>
    </w:p>
    <w:p w:rsidR="007C7D4F" w:rsidRPr="00F1257E" w:rsidRDefault="00235AB7" w:rsidP="007C7D4F">
      <w:pPr>
        <w:pStyle w:val="a3"/>
        <w:jc w:val="both"/>
        <w:rPr>
          <w:sz w:val="24"/>
          <w:szCs w:val="24"/>
        </w:rPr>
      </w:pPr>
      <w:r>
        <w:rPr>
          <w:sz w:val="24"/>
          <w:szCs w:val="24"/>
        </w:rPr>
        <w:t xml:space="preserve">       </w:t>
      </w:r>
      <w:r w:rsidR="007C7D4F" w:rsidRPr="00F1257E">
        <w:rPr>
          <w:sz w:val="24"/>
          <w:szCs w:val="24"/>
        </w:rPr>
        <w:t>По программе обеспечения молодых семей одна семья получила субсидию на приобретение жилья в размере 396,9 тыс. рублей, по обеспечению жильем отдельных категорий граждан обеспечен один инвалид по общему заболеванию, размер субсидии 619,4 тыс. рублей.</w:t>
      </w:r>
    </w:p>
    <w:p w:rsidR="00D27166" w:rsidRPr="00F1257E" w:rsidRDefault="00D27166" w:rsidP="00D27166">
      <w:pPr>
        <w:pStyle w:val="a3"/>
        <w:jc w:val="both"/>
        <w:rPr>
          <w:sz w:val="24"/>
          <w:szCs w:val="24"/>
        </w:rPr>
      </w:pPr>
    </w:p>
    <w:p w:rsidR="00607EF8" w:rsidRPr="00F1257E" w:rsidRDefault="00D27166" w:rsidP="00607EF8">
      <w:pPr>
        <w:pStyle w:val="a3"/>
        <w:jc w:val="both"/>
        <w:rPr>
          <w:color w:val="000000"/>
          <w:sz w:val="24"/>
          <w:szCs w:val="24"/>
        </w:rPr>
      </w:pPr>
      <w:r w:rsidRPr="00F1257E">
        <w:rPr>
          <w:sz w:val="24"/>
          <w:szCs w:val="24"/>
        </w:rPr>
        <w:t xml:space="preserve">      Реально работающий сельскохозяйственный</w:t>
      </w:r>
      <w:r w:rsidRPr="00F1257E">
        <w:rPr>
          <w:color w:val="000000"/>
          <w:sz w:val="24"/>
          <w:szCs w:val="24"/>
        </w:rPr>
        <w:t xml:space="preserve"> комплекс</w:t>
      </w:r>
      <w:r w:rsidR="007C7D4F" w:rsidRPr="00F1257E">
        <w:rPr>
          <w:color w:val="000000"/>
          <w:sz w:val="24"/>
          <w:szCs w:val="24"/>
        </w:rPr>
        <w:t xml:space="preserve"> района включает 1 сельскохозяйственный </w:t>
      </w:r>
      <w:r w:rsidR="00607EF8" w:rsidRPr="00F1257E">
        <w:rPr>
          <w:color w:val="000000"/>
          <w:sz w:val="24"/>
          <w:szCs w:val="24"/>
        </w:rPr>
        <w:t xml:space="preserve"> кооператив, 1 колхоз, 7</w:t>
      </w:r>
      <w:r w:rsidRPr="00F1257E">
        <w:rPr>
          <w:color w:val="000000"/>
          <w:sz w:val="24"/>
          <w:szCs w:val="24"/>
        </w:rPr>
        <w:t xml:space="preserve"> крестьянско-фермерских хозяйств.</w:t>
      </w:r>
      <w:r w:rsidR="00607EF8" w:rsidRPr="00F1257E">
        <w:rPr>
          <w:color w:val="000000"/>
          <w:sz w:val="24"/>
          <w:szCs w:val="24"/>
        </w:rPr>
        <w:t xml:space="preserve"> Основные направления деятельности – молочное и мясное производство.</w:t>
      </w:r>
    </w:p>
    <w:p w:rsidR="00607EF8" w:rsidRPr="00F1257E" w:rsidRDefault="00607EF8" w:rsidP="00607EF8">
      <w:pPr>
        <w:pStyle w:val="a3"/>
        <w:jc w:val="both"/>
        <w:rPr>
          <w:sz w:val="24"/>
          <w:szCs w:val="24"/>
        </w:rPr>
      </w:pPr>
      <w:r w:rsidRPr="00F1257E">
        <w:rPr>
          <w:color w:val="000000"/>
          <w:sz w:val="24"/>
          <w:szCs w:val="24"/>
        </w:rPr>
        <w:t xml:space="preserve">         </w:t>
      </w:r>
      <w:r w:rsidRPr="00F1257E">
        <w:rPr>
          <w:sz w:val="24"/>
          <w:szCs w:val="24"/>
        </w:rPr>
        <w:t xml:space="preserve">В 2014 году в хозяйствах сельхозтоваропроизводителей поголовье КРС осталось на уровне 2013 года, но наметилась тенденция к увеличению, увеличилось количество птицы яичных пород на 13%, поголовье мелкого рогатого скота на 88%. </w:t>
      </w:r>
    </w:p>
    <w:p w:rsidR="00B76E68" w:rsidRPr="00F1257E" w:rsidRDefault="00607EF8" w:rsidP="00B76E68">
      <w:pPr>
        <w:pStyle w:val="a3"/>
        <w:jc w:val="both"/>
        <w:rPr>
          <w:sz w:val="24"/>
          <w:szCs w:val="24"/>
        </w:rPr>
      </w:pPr>
      <w:r w:rsidRPr="00F1257E">
        <w:rPr>
          <w:sz w:val="24"/>
          <w:szCs w:val="24"/>
        </w:rPr>
        <w:t xml:space="preserve">      В  2014 году была оказана поддержка сельхозпредприятиям и КФХ в сфере сельского хозяйства по подпрограмме «Поддержка сельхозтоваропроизводителей Вытегорского района на 2014-2016 годы» муниципальной программы «Формирование благоприятного инвестиционного климата, развитие и поддержка приоритетных отраслей экономики на 2014-2016 годы» на сумму 2395 тыс. рублей ( в 2013 году 176,0 тыс.рублей),  из них – 680 тыс. руб. колхозу «Прогресс» на возмещение части затрат на реализацию молока, на обеспечение затрат по приобретению сельскохозяйственной техники, на приобретение ГСМ, связанных с заготовкой кормов;  КФХ Исупова Н. Н. – 600 тыс. руб. на обеспечение затрат, связанных с приобретением сельскохозяйственной техники, т. ч. для заготовки «сенажа в упаковке», 400 тыс. руб. на развитие семейной фермы; СПК «Зори» - 115 тыс. руб. на обеспечение затрат, связанных с приобретением сельскохозяйственной техники; КФХ Федина А. В. – 600 тыс. руб. – на развитие семейной фермы. </w:t>
      </w:r>
    </w:p>
    <w:p w:rsidR="00B76E68" w:rsidRPr="00F1257E" w:rsidRDefault="00B76E68" w:rsidP="00B76E68">
      <w:pPr>
        <w:pStyle w:val="a3"/>
        <w:jc w:val="both"/>
        <w:rPr>
          <w:sz w:val="24"/>
          <w:szCs w:val="24"/>
        </w:rPr>
      </w:pPr>
      <w:r w:rsidRPr="00F1257E">
        <w:rPr>
          <w:sz w:val="24"/>
          <w:szCs w:val="24"/>
        </w:rPr>
        <w:t xml:space="preserve">          </w:t>
      </w:r>
      <w:r w:rsidR="00607EF8" w:rsidRPr="00F1257E">
        <w:rPr>
          <w:sz w:val="24"/>
          <w:szCs w:val="24"/>
        </w:rPr>
        <w:t>В 2014 году в порядке имущественной поддержки субъектов малого и среднего предпринимательства КФХ Федина А. В. получил в пользование из имущества Вытегорского муниципального района трактор Т-30 69, КФХ Исупова Н. Н. – две тракторные телеги для использования в производственных целях.</w:t>
      </w:r>
    </w:p>
    <w:p w:rsidR="00B76E68" w:rsidRPr="00F1257E" w:rsidRDefault="00B76E68" w:rsidP="00B76E68">
      <w:pPr>
        <w:pStyle w:val="a3"/>
        <w:jc w:val="both"/>
        <w:rPr>
          <w:sz w:val="24"/>
          <w:szCs w:val="24"/>
        </w:rPr>
      </w:pPr>
      <w:r w:rsidRPr="00F1257E">
        <w:rPr>
          <w:sz w:val="24"/>
          <w:szCs w:val="24"/>
        </w:rPr>
        <w:t xml:space="preserve">           </w:t>
      </w:r>
      <w:r w:rsidR="00607EF8" w:rsidRPr="00F1257E">
        <w:rPr>
          <w:sz w:val="24"/>
          <w:szCs w:val="24"/>
        </w:rPr>
        <w:t xml:space="preserve">В рамках федеральной программы «Устойчивое развитие сельских территорий на 2014-2017 годы и до 2020 года» была разработана и утверждена постановлением Администрации Вытегорского муниципального района муниципальная программа «Устойчивое развитие сельских территорий Вытегорского района на 2014-2017 годы и до 2020 года». Благодаря полученным из федерального и областного бюджетов финансовых средств, а так же участия местного бюджета, двум семьям Вытегорского района, в том числе одной молодой семье, удалось улучшить жилищные условия путём строительства жилого дома. Объем социальных выплат составил 1356,6 тыс. рублей. В 2014 году гранты получили: начинающий фермер Епишина О. Н.- 784,8 тыс. руб., семейные фермы – Исупов Н. Н. – 9900 тыс. руб. и Федин А. В – 1800 тыс. руб. Эти  средства используются предпринимателями для реконструкции и модернизации своих ферм, увеличения поголовья стада, приобретения сельхозтехники.  </w:t>
      </w:r>
    </w:p>
    <w:p w:rsidR="00B76E68" w:rsidRPr="00F1257E" w:rsidRDefault="00B76E68" w:rsidP="00B76E68">
      <w:pPr>
        <w:pStyle w:val="a3"/>
        <w:jc w:val="both"/>
        <w:rPr>
          <w:sz w:val="24"/>
          <w:szCs w:val="24"/>
        </w:rPr>
      </w:pPr>
      <w:r w:rsidRPr="00F1257E">
        <w:rPr>
          <w:sz w:val="24"/>
          <w:szCs w:val="24"/>
        </w:rPr>
        <w:t xml:space="preserve">       </w:t>
      </w:r>
      <w:r w:rsidR="00607EF8" w:rsidRPr="00F1257E">
        <w:rPr>
          <w:sz w:val="24"/>
          <w:szCs w:val="24"/>
        </w:rPr>
        <w:t xml:space="preserve">КФХ Симакиной Е. В.  в  2014 году  произведена установка механического поильного оборудования и система навозоудаления за счёт собственных средств, что позволило ей увеличить поголовье собственного стада. </w:t>
      </w:r>
    </w:p>
    <w:p w:rsidR="00B76E68" w:rsidRPr="00F1257E" w:rsidRDefault="00B76E68" w:rsidP="00B76E68">
      <w:pPr>
        <w:pStyle w:val="a3"/>
        <w:jc w:val="both"/>
        <w:rPr>
          <w:sz w:val="24"/>
          <w:szCs w:val="24"/>
        </w:rPr>
      </w:pPr>
      <w:r w:rsidRPr="00F1257E">
        <w:rPr>
          <w:sz w:val="24"/>
          <w:szCs w:val="24"/>
        </w:rPr>
        <w:t xml:space="preserve"> С</w:t>
      </w:r>
      <w:r w:rsidR="00607EF8" w:rsidRPr="00F1257E">
        <w:rPr>
          <w:sz w:val="24"/>
          <w:szCs w:val="24"/>
        </w:rPr>
        <w:t>убсидию</w:t>
      </w:r>
      <w:r w:rsidRPr="00F1257E">
        <w:rPr>
          <w:sz w:val="24"/>
          <w:szCs w:val="24"/>
        </w:rPr>
        <w:t xml:space="preserve"> на поддержку </w:t>
      </w:r>
      <w:r w:rsidR="00607EF8" w:rsidRPr="00F1257E">
        <w:rPr>
          <w:sz w:val="24"/>
          <w:szCs w:val="24"/>
        </w:rPr>
        <w:t xml:space="preserve"> получили колхоз «Прогресс» в размере 350 тыс. руб, КФХ Симакина Е. В. – 400 тыс. руб. на воспроизводство собственного стада и 1100 тыс. руб.- на увеличение поголовья молочного стада, а так же четыре  ЛПХ на покупку коровы. КФХ Исупова Н. Н. в 2014 году воспользовался субсидией на возмещение затрат на приобретение молочного перерабатывающего оборудования в количестве 450 тыс. руб. </w:t>
      </w:r>
    </w:p>
    <w:p w:rsidR="00B76E68" w:rsidRPr="00F1257E" w:rsidRDefault="00B76E68" w:rsidP="00B76E68">
      <w:pPr>
        <w:pStyle w:val="a3"/>
        <w:jc w:val="both"/>
        <w:rPr>
          <w:sz w:val="24"/>
          <w:szCs w:val="24"/>
        </w:rPr>
      </w:pPr>
      <w:r w:rsidRPr="00F1257E">
        <w:rPr>
          <w:sz w:val="24"/>
          <w:szCs w:val="24"/>
        </w:rPr>
        <w:t xml:space="preserve">    </w:t>
      </w:r>
      <w:r w:rsidR="00607EF8" w:rsidRPr="00F1257E">
        <w:rPr>
          <w:sz w:val="24"/>
          <w:szCs w:val="24"/>
        </w:rPr>
        <w:t xml:space="preserve">Рыбодобывающая отрасль в Вытегорском районе представлена тремя предприятиями, два из которых осуществляют вылов рыбы в акватории Онежского озера, одно </w:t>
      </w:r>
      <w:r w:rsidR="00607EF8" w:rsidRPr="00F1257E">
        <w:rPr>
          <w:sz w:val="24"/>
          <w:szCs w:val="24"/>
        </w:rPr>
        <w:lastRenderedPageBreak/>
        <w:t>предприятие – в Ковжском озере. Несмотря на то, что у предприятий имеется  материальная база и ресурсы, плановые объемы квот вылова на 2014 год не выполнены по причине сложных климатических условий в период весенней путины, сложности привлечения трудовых ресурсов, так же косвенной причиной является рост любительского лова, который практически не учитывается официальной статистикой, но имеет широкое распространение в Вытегорском районе.</w:t>
      </w:r>
    </w:p>
    <w:p w:rsidR="007C7D4F" w:rsidRPr="00F1257E" w:rsidRDefault="00B76E68" w:rsidP="00D27166">
      <w:pPr>
        <w:pStyle w:val="a3"/>
        <w:jc w:val="both"/>
        <w:rPr>
          <w:color w:val="000000"/>
          <w:sz w:val="24"/>
          <w:szCs w:val="24"/>
        </w:rPr>
      </w:pPr>
      <w:r w:rsidRPr="00F1257E">
        <w:rPr>
          <w:sz w:val="24"/>
          <w:szCs w:val="24"/>
        </w:rPr>
        <w:t xml:space="preserve">       </w:t>
      </w:r>
      <w:r w:rsidR="00607EF8" w:rsidRPr="00F1257E">
        <w:rPr>
          <w:sz w:val="24"/>
          <w:szCs w:val="24"/>
        </w:rPr>
        <w:t>В 2014 году Вытегорский район впервые за последние семь лет был представлен на областном конкурсе пчеловодов, который традиционно проводится в Тарноге. Участник конкурса от Вытегорского района был оценён высоко и получил приз в номинации «Молодой пчеловод».</w:t>
      </w:r>
    </w:p>
    <w:p w:rsidR="007C7D4F" w:rsidRDefault="007C7D4F" w:rsidP="00D27166">
      <w:pPr>
        <w:pStyle w:val="a3"/>
        <w:jc w:val="both"/>
        <w:rPr>
          <w:b/>
          <w:sz w:val="24"/>
          <w:szCs w:val="24"/>
        </w:rPr>
      </w:pPr>
    </w:p>
    <w:p w:rsidR="00D27166" w:rsidRPr="00307918" w:rsidRDefault="00D27166" w:rsidP="00D27166">
      <w:pPr>
        <w:pStyle w:val="a3"/>
        <w:jc w:val="both"/>
        <w:rPr>
          <w:sz w:val="24"/>
          <w:szCs w:val="24"/>
        </w:rPr>
      </w:pPr>
      <w:r w:rsidRPr="00F1257E">
        <w:rPr>
          <w:sz w:val="24"/>
          <w:szCs w:val="24"/>
        </w:rPr>
        <w:t>Анализ состояния розничной торговли района показывает</w:t>
      </w:r>
      <w:r w:rsidRPr="00307918">
        <w:rPr>
          <w:sz w:val="24"/>
          <w:szCs w:val="24"/>
        </w:rPr>
        <w:t>, что она является динамично развивающейся отраслью экономики. Оборот розничной торговли демонстрирует в основном темпы роста.</w:t>
      </w:r>
    </w:p>
    <w:p w:rsidR="00D27166" w:rsidRPr="00F61695" w:rsidRDefault="00D27166" w:rsidP="00D27166">
      <w:pPr>
        <w:pStyle w:val="a3"/>
        <w:jc w:val="center"/>
        <w:rPr>
          <w:sz w:val="24"/>
          <w:szCs w:val="24"/>
        </w:rPr>
      </w:pPr>
      <w:r w:rsidRPr="00F61695">
        <w:rPr>
          <w:sz w:val="24"/>
          <w:szCs w:val="24"/>
        </w:rPr>
        <w:t>Динамика оборота розничной торговли</w:t>
      </w:r>
    </w:p>
    <w:p w:rsidR="00D27166" w:rsidRPr="00307918" w:rsidRDefault="00D27166" w:rsidP="00D27166">
      <w:pPr>
        <w:pStyle w:val="a3"/>
        <w:jc w:val="both"/>
        <w:rPr>
          <w:sz w:val="24"/>
          <w:szCs w:val="24"/>
        </w:rPr>
      </w:pPr>
    </w:p>
    <w:tbl>
      <w:tblPr>
        <w:tblW w:w="9088" w:type="dxa"/>
        <w:tblInd w:w="-105" w:type="dxa"/>
        <w:tblLayout w:type="fixed"/>
        <w:tblCellMar>
          <w:left w:w="75" w:type="dxa"/>
          <w:right w:w="75" w:type="dxa"/>
        </w:tblCellMar>
        <w:tblLook w:val="04A0"/>
      </w:tblPr>
      <w:tblGrid>
        <w:gridCol w:w="3983"/>
        <w:gridCol w:w="873"/>
        <w:gridCol w:w="1137"/>
        <w:gridCol w:w="873"/>
        <w:gridCol w:w="1111"/>
        <w:gridCol w:w="1111"/>
      </w:tblGrid>
      <w:tr w:rsidR="00B76E68" w:rsidRPr="00307918" w:rsidTr="00B76E68">
        <w:trPr>
          <w:trHeight w:val="228"/>
        </w:trPr>
        <w:tc>
          <w:tcPr>
            <w:tcW w:w="3983"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both"/>
            </w:pPr>
          </w:p>
        </w:tc>
        <w:tc>
          <w:tcPr>
            <w:tcW w:w="873"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center"/>
            </w:pPr>
            <w:r w:rsidRPr="00F61695">
              <w:t>2010</w:t>
            </w:r>
          </w:p>
        </w:tc>
        <w:tc>
          <w:tcPr>
            <w:tcW w:w="1137"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center"/>
            </w:pPr>
            <w:r w:rsidRPr="00F61695">
              <w:t>2011</w:t>
            </w:r>
          </w:p>
        </w:tc>
        <w:tc>
          <w:tcPr>
            <w:tcW w:w="873"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center"/>
            </w:pPr>
            <w:r w:rsidRPr="00F61695">
              <w:t>2012</w:t>
            </w:r>
          </w:p>
        </w:tc>
        <w:tc>
          <w:tcPr>
            <w:tcW w:w="1111"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center"/>
            </w:pPr>
            <w:r w:rsidRPr="00F61695">
              <w:t>2013</w:t>
            </w:r>
          </w:p>
        </w:tc>
        <w:tc>
          <w:tcPr>
            <w:tcW w:w="1111" w:type="dxa"/>
            <w:tcBorders>
              <w:top w:val="single" w:sz="4" w:space="0" w:color="auto"/>
              <w:left w:val="single" w:sz="4" w:space="0" w:color="auto"/>
              <w:bottom w:val="single" w:sz="4" w:space="0" w:color="auto"/>
              <w:right w:val="single" w:sz="4" w:space="0" w:color="auto"/>
            </w:tcBorders>
          </w:tcPr>
          <w:p w:rsidR="00B76E68" w:rsidRPr="00F61695" w:rsidRDefault="00B76E68" w:rsidP="00974E30">
            <w:pPr>
              <w:pStyle w:val="a3"/>
              <w:jc w:val="center"/>
            </w:pPr>
            <w:r>
              <w:t>2014</w:t>
            </w:r>
          </w:p>
        </w:tc>
      </w:tr>
      <w:tr w:rsidR="00B76E68" w:rsidRPr="00307918" w:rsidTr="00B76E68">
        <w:trPr>
          <w:trHeight w:val="465"/>
        </w:trPr>
        <w:tc>
          <w:tcPr>
            <w:tcW w:w="3983" w:type="dxa"/>
            <w:tcBorders>
              <w:top w:val="nil"/>
              <w:left w:val="single" w:sz="4" w:space="0" w:color="auto"/>
              <w:bottom w:val="single" w:sz="4" w:space="0" w:color="auto"/>
              <w:right w:val="single" w:sz="4" w:space="0" w:color="auto"/>
            </w:tcBorders>
          </w:tcPr>
          <w:p w:rsidR="00B76E68" w:rsidRPr="00F61695" w:rsidRDefault="00B76E68" w:rsidP="00974E30">
            <w:pPr>
              <w:pStyle w:val="a3"/>
              <w:jc w:val="both"/>
            </w:pPr>
            <w:r>
              <w:t xml:space="preserve">Оборот розничной  </w:t>
            </w:r>
            <w:r w:rsidRPr="00F61695">
              <w:t>торговли, млн. руб.</w:t>
            </w:r>
          </w:p>
        </w:tc>
        <w:tc>
          <w:tcPr>
            <w:tcW w:w="873"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1793,8</w:t>
            </w:r>
          </w:p>
        </w:tc>
        <w:tc>
          <w:tcPr>
            <w:tcW w:w="1137"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1848,6</w:t>
            </w:r>
          </w:p>
        </w:tc>
        <w:tc>
          <w:tcPr>
            <w:tcW w:w="873"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1904,9</w:t>
            </w:r>
          </w:p>
        </w:tc>
        <w:tc>
          <w:tcPr>
            <w:tcW w:w="1111"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t>2205,5</w:t>
            </w:r>
          </w:p>
        </w:tc>
        <w:tc>
          <w:tcPr>
            <w:tcW w:w="1111"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t>2350,0</w:t>
            </w:r>
          </w:p>
        </w:tc>
      </w:tr>
      <w:tr w:rsidR="00B76E68" w:rsidRPr="00307918" w:rsidTr="00B76E68">
        <w:trPr>
          <w:trHeight w:val="455"/>
        </w:trPr>
        <w:tc>
          <w:tcPr>
            <w:tcW w:w="3983" w:type="dxa"/>
            <w:tcBorders>
              <w:top w:val="nil"/>
              <w:left w:val="single" w:sz="4" w:space="0" w:color="auto"/>
              <w:bottom w:val="single" w:sz="4" w:space="0" w:color="auto"/>
              <w:right w:val="single" w:sz="4" w:space="0" w:color="auto"/>
            </w:tcBorders>
          </w:tcPr>
          <w:p w:rsidR="00B76E68" w:rsidRPr="00F61695" w:rsidRDefault="00B76E68" w:rsidP="00974E30">
            <w:pPr>
              <w:pStyle w:val="a3"/>
              <w:jc w:val="both"/>
            </w:pPr>
            <w:r>
              <w:t xml:space="preserve">Темп роста в  </w:t>
            </w:r>
            <w:r w:rsidRPr="00F61695">
              <w:t>сопоставимых ценах, %</w:t>
            </w:r>
          </w:p>
        </w:tc>
        <w:tc>
          <w:tcPr>
            <w:tcW w:w="873"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138,3</w:t>
            </w:r>
          </w:p>
        </w:tc>
        <w:tc>
          <w:tcPr>
            <w:tcW w:w="1137"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98,4</w:t>
            </w:r>
          </w:p>
        </w:tc>
        <w:tc>
          <w:tcPr>
            <w:tcW w:w="873"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rsidRPr="00F61695">
              <w:t>95,6</w:t>
            </w:r>
          </w:p>
        </w:tc>
        <w:tc>
          <w:tcPr>
            <w:tcW w:w="1111"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t>115,8</w:t>
            </w:r>
          </w:p>
        </w:tc>
        <w:tc>
          <w:tcPr>
            <w:tcW w:w="1111" w:type="dxa"/>
            <w:tcBorders>
              <w:top w:val="nil"/>
              <w:left w:val="single" w:sz="4" w:space="0" w:color="auto"/>
              <w:bottom w:val="single" w:sz="4" w:space="0" w:color="auto"/>
              <w:right w:val="single" w:sz="4" w:space="0" w:color="auto"/>
            </w:tcBorders>
          </w:tcPr>
          <w:p w:rsidR="00B76E68" w:rsidRPr="00F61695" w:rsidRDefault="00B76E68" w:rsidP="00974E30">
            <w:pPr>
              <w:pStyle w:val="a3"/>
              <w:jc w:val="center"/>
            </w:pPr>
            <w:r>
              <w:t>106,6</w:t>
            </w:r>
          </w:p>
        </w:tc>
      </w:tr>
    </w:tbl>
    <w:p w:rsidR="00D27166" w:rsidRPr="00307918" w:rsidRDefault="00D27166" w:rsidP="00D27166">
      <w:pPr>
        <w:pStyle w:val="a3"/>
        <w:jc w:val="both"/>
        <w:rPr>
          <w:sz w:val="24"/>
          <w:szCs w:val="24"/>
        </w:rPr>
      </w:pPr>
    </w:p>
    <w:p w:rsidR="00D27166" w:rsidRPr="00B76E68" w:rsidRDefault="00B76E68" w:rsidP="00D27166">
      <w:pPr>
        <w:pStyle w:val="a3"/>
        <w:jc w:val="both"/>
        <w:rPr>
          <w:sz w:val="24"/>
          <w:szCs w:val="24"/>
        </w:rPr>
      </w:pPr>
      <w:r w:rsidRPr="00B76E68">
        <w:rPr>
          <w:sz w:val="24"/>
          <w:szCs w:val="24"/>
        </w:rPr>
        <w:t xml:space="preserve">В 1 квартале 2014 года  подписано Соглашение о реализации проекта «Дисконтная карта «Забота» между администрацией района и  Оштинским потребительским обществом, которое предоставляет скидку на группу товаров в размере 3%. В настоящее время участниками проекта «Дисконтная карта «Забота» являются 11 юридических лиц и 8 индивидуальных предпринимателей.  </w:t>
      </w:r>
    </w:p>
    <w:p w:rsidR="00B76E68" w:rsidRDefault="00B76E68" w:rsidP="00B76E68">
      <w:pPr>
        <w:pStyle w:val="a3"/>
        <w:jc w:val="both"/>
        <w:rPr>
          <w:sz w:val="24"/>
          <w:szCs w:val="24"/>
        </w:rPr>
      </w:pPr>
      <w:r w:rsidRPr="00B76E68">
        <w:rPr>
          <w:sz w:val="24"/>
          <w:szCs w:val="24"/>
        </w:rPr>
        <w:t>В соответствии с Планом проведения выставочно-ярмарочных мероприятий на 2014 год организованы и проведены 3 ярмарки</w:t>
      </w:r>
      <w:r>
        <w:rPr>
          <w:sz w:val="24"/>
          <w:szCs w:val="24"/>
        </w:rPr>
        <w:t>.</w:t>
      </w:r>
    </w:p>
    <w:p w:rsidR="00B76E68" w:rsidRDefault="00B76E68" w:rsidP="00B76E68">
      <w:pPr>
        <w:pStyle w:val="a3"/>
        <w:jc w:val="both"/>
        <w:rPr>
          <w:sz w:val="24"/>
          <w:szCs w:val="24"/>
        </w:rPr>
      </w:pPr>
    </w:p>
    <w:p w:rsidR="00B76E68" w:rsidRDefault="00B76E68" w:rsidP="00B76E68">
      <w:pPr>
        <w:pStyle w:val="a3"/>
        <w:jc w:val="both"/>
        <w:rPr>
          <w:sz w:val="24"/>
          <w:szCs w:val="24"/>
        </w:rPr>
      </w:pPr>
      <w:r>
        <w:rPr>
          <w:sz w:val="24"/>
          <w:szCs w:val="24"/>
        </w:rPr>
        <w:t xml:space="preserve">        </w:t>
      </w:r>
      <w:r w:rsidRPr="00B76E68">
        <w:rPr>
          <w:sz w:val="24"/>
          <w:szCs w:val="24"/>
        </w:rPr>
        <w:t xml:space="preserve">За период с 2010 года по 2014 год оборот общественного питания  в фактически действовавших ценах увеличился на 25%. </w:t>
      </w:r>
    </w:p>
    <w:p w:rsidR="009149A1" w:rsidRDefault="00B76E68" w:rsidP="009149A1">
      <w:pPr>
        <w:pStyle w:val="a3"/>
        <w:jc w:val="both"/>
        <w:rPr>
          <w:sz w:val="24"/>
          <w:szCs w:val="24"/>
        </w:rPr>
      </w:pPr>
      <w:r w:rsidRPr="00B76E68">
        <w:rPr>
          <w:sz w:val="24"/>
          <w:szCs w:val="24"/>
        </w:rPr>
        <w:t xml:space="preserve">Постепенно расширяется сеть общественного питания. В 2014 году  сеть предприятий общественного питания представлена 15 объектами: 4 ресторанами, 8 кафе, 3 столовыми, тогда как в 2010 году предприятий общественного питания было всего 11. Несмотря на увеличение объектов общественного питания,  обеспеченность посадочными местами составляет 26 на 1000 жителей, что  ниже установленного норматива (40 посадочных мест на 1000 жителей).  </w:t>
      </w:r>
    </w:p>
    <w:p w:rsidR="009149A1" w:rsidRDefault="009149A1" w:rsidP="009149A1">
      <w:pPr>
        <w:pStyle w:val="a3"/>
        <w:jc w:val="both"/>
        <w:rPr>
          <w:sz w:val="24"/>
          <w:szCs w:val="24"/>
        </w:rPr>
      </w:pPr>
    </w:p>
    <w:p w:rsidR="009149A1" w:rsidRDefault="009149A1" w:rsidP="009149A1">
      <w:pPr>
        <w:pStyle w:val="a3"/>
        <w:jc w:val="both"/>
        <w:rPr>
          <w:sz w:val="24"/>
          <w:szCs w:val="24"/>
        </w:rPr>
      </w:pPr>
      <w:r>
        <w:rPr>
          <w:sz w:val="24"/>
          <w:szCs w:val="24"/>
        </w:rPr>
        <w:t xml:space="preserve">          </w:t>
      </w:r>
      <w:r w:rsidRPr="009149A1">
        <w:rPr>
          <w:sz w:val="24"/>
          <w:szCs w:val="24"/>
        </w:rPr>
        <w:t>Практически все сферы экономики района представлены субъектами малого и среднего бизнеса. Свой интерес в сфере малого предпринимательства реализует 20% от общей численности  занятых  в экономике района, что составляет порядка 1900 человек. По состоянию на конец декабря 2014 года на территории Вытегорского района зарегистрировано 192 малых и средних предприятия и 440 индивидуальных предпринимателей. Количество малых и средних предприятий практически не изменилось, численность индивидуальных предпринимателей по сравнению с предыдущим годом значительно снизилась в связи с повышением страховых взносов.</w:t>
      </w:r>
    </w:p>
    <w:p w:rsidR="009149A1" w:rsidRDefault="009149A1" w:rsidP="009149A1">
      <w:pPr>
        <w:pStyle w:val="a3"/>
        <w:jc w:val="both"/>
        <w:rPr>
          <w:sz w:val="24"/>
          <w:szCs w:val="24"/>
        </w:rPr>
      </w:pPr>
      <w:r>
        <w:rPr>
          <w:sz w:val="24"/>
          <w:szCs w:val="24"/>
        </w:rPr>
        <w:t xml:space="preserve">         </w:t>
      </w:r>
      <w:r w:rsidRPr="009149A1">
        <w:rPr>
          <w:sz w:val="24"/>
          <w:szCs w:val="24"/>
        </w:rPr>
        <w:t xml:space="preserve">В 2014 году разработана муниципальная программа «Формирование благоприятного инвестиционного климата, поддержка и развитие приоритетных отраслей экономики на 2014-2020 годы». В рамках данной программы реализуется подпрограмма «Поддержка и развитие малого и среднего предпринимательства в Вытегорском районе на 2014-2020 годы». </w:t>
      </w:r>
    </w:p>
    <w:p w:rsidR="009149A1" w:rsidRDefault="009149A1" w:rsidP="009149A1">
      <w:pPr>
        <w:pStyle w:val="a3"/>
        <w:jc w:val="both"/>
        <w:rPr>
          <w:sz w:val="24"/>
          <w:szCs w:val="24"/>
        </w:rPr>
      </w:pPr>
      <w:r w:rsidRPr="009149A1">
        <w:rPr>
          <w:sz w:val="24"/>
          <w:szCs w:val="24"/>
        </w:rPr>
        <w:lastRenderedPageBreak/>
        <w:t xml:space="preserve">За 2014 год субъектам малого и среднего предпринимательства оказана консультационная помощь по разработке 3-х бизнес-проектов для получения грантовой поддержки, которые были направлены в БУ ВО «Бизнес-инкубатор» для рассмотрения областной комиссией по рассмотрению заявок субъектов малого и среднего предпринимательства.  Проект «Мастерская художественной ковки» получил положительное заключение комиссии по рассмотрению заявок субъектов малого и среднего предпринимательства, ООО «Онежское подворье» предоставлена субсидия из областного бюджета на создание собственного дела (грантовая поддержка) в размере  300,0 тыс. руб. Индивидуальному предпринимателю Главе КФХ Федину А.В. оказана помощь в разработке бизнес-проекта для участия в подпрограмме «Развитие семейных животноводческих ферм в Вологодской области на 2013-2020 годы». </w:t>
      </w:r>
    </w:p>
    <w:p w:rsidR="009149A1" w:rsidRDefault="009149A1" w:rsidP="009149A1">
      <w:pPr>
        <w:pStyle w:val="a3"/>
        <w:jc w:val="both"/>
        <w:rPr>
          <w:sz w:val="24"/>
          <w:szCs w:val="24"/>
        </w:rPr>
      </w:pPr>
      <w:r w:rsidRPr="009149A1">
        <w:rPr>
          <w:sz w:val="24"/>
          <w:szCs w:val="24"/>
        </w:rPr>
        <w:t xml:space="preserve">В рамках имущественной поддержки субъектам малого и среднего предпринимательства по муниципальной преференции  передано имущество ООО «ВА Теплоэнергия»,  ООО «Капиталъ», ООО межмуниципальное предприятие «Межрайонные электротеплосети», индивидуальному предпринимателю Главе КФХ Исупову Н.Н.,  индивидуальному предпринимателю Главе  КФХ Федину А.В., ПО «Восход» и ООО «Аванта». </w:t>
      </w:r>
    </w:p>
    <w:p w:rsidR="009149A1" w:rsidRDefault="009149A1" w:rsidP="009149A1">
      <w:pPr>
        <w:pStyle w:val="a3"/>
        <w:jc w:val="both"/>
        <w:rPr>
          <w:sz w:val="24"/>
          <w:szCs w:val="24"/>
        </w:rPr>
      </w:pPr>
      <w:r w:rsidRPr="009149A1">
        <w:rPr>
          <w:sz w:val="24"/>
          <w:szCs w:val="24"/>
        </w:rPr>
        <w:t xml:space="preserve">Финансовая поддержка: заключен договор о предоставлении субсидии на возмещение части затрат по уплате процентов по кредитам, полученным в кредитных организациях, с индивидуальным предпринимателем Главой КФХ Исуповым Н.Н. (сумма субсидии в 2014 году составила 107500,0 </w:t>
      </w:r>
      <w:r w:rsidRPr="009149A1">
        <w:rPr>
          <w:b/>
          <w:sz w:val="24"/>
          <w:szCs w:val="24"/>
        </w:rPr>
        <w:t xml:space="preserve"> </w:t>
      </w:r>
      <w:r w:rsidRPr="009149A1">
        <w:rPr>
          <w:sz w:val="24"/>
          <w:szCs w:val="24"/>
        </w:rPr>
        <w:t xml:space="preserve">рублей). </w:t>
      </w:r>
    </w:p>
    <w:p w:rsidR="009149A1" w:rsidRDefault="009149A1" w:rsidP="009149A1">
      <w:pPr>
        <w:pStyle w:val="a3"/>
        <w:jc w:val="both"/>
        <w:rPr>
          <w:sz w:val="24"/>
          <w:szCs w:val="24"/>
        </w:rPr>
      </w:pPr>
      <w:r w:rsidRPr="009149A1">
        <w:rPr>
          <w:sz w:val="24"/>
          <w:szCs w:val="24"/>
        </w:rPr>
        <w:t xml:space="preserve">Летом 2014 года, в год 130-летия со дня рождения одного из самых загадочных и самобытных поэтов Серебряного века Николая Клюева, в г. Вытегре заложен дендропарк им. Н.Клюева, где высажены растения, наиболее часто упоминаемые поэтом. </w:t>
      </w:r>
    </w:p>
    <w:p w:rsidR="009A0760" w:rsidRDefault="009149A1" w:rsidP="009A0760">
      <w:pPr>
        <w:pStyle w:val="a3"/>
        <w:jc w:val="both"/>
        <w:rPr>
          <w:sz w:val="24"/>
          <w:szCs w:val="24"/>
        </w:rPr>
      </w:pPr>
      <w:r>
        <w:rPr>
          <w:sz w:val="24"/>
          <w:szCs w:val="24"/>
        </w:rPr>
        <w:t xml:space="preserve">     </w:t>
      </w:r>
      <w:r w:rsidRPr="009149A1">
        <w:rPr>
          <w:sz w:val="24"/>
          <w:szCs w:val="24"/>
        </w:rPr>
        <w:t>В немалой степени способствует развитию района, в особенности сферы туризма, высокий уровень безопасности, который обеспечивает Учебно-спасательный Центр МЧС России «Вытегра», который с декабря 2014 года является Арктическим спасательным учебно-научным центром «Вытегра». В июле 2014 года введено в эксплуатацию здание нового общежития на 86 мест для размещения обучающихся.</w:t>
      </w:r>
    </w:p>
    <w:p w:rsidR="009149A1" w:rsidRPr="00F1257E" w:rsidRDefault="009A0760" w:rsidP="00F1257E">
      <w:pPr>
        <w:pStyle w:val="a3"/>
        <w:jc w:val="both"/>
        <w:rPr>
          <w:sz w:val="24"/>
          <w:szCs w:val="24"/>
        </w:rPr>
      </w:pPr>
      <w:r>
        <w:rPr>
          <w:sz w:val="24"/>
          <w:szCs w:val="24"/>
        </w:rPr>
        <w:t xml:space="preserve">   </w:t>
      </w:r>
      <w:r w:rsidR="00F1257E">
        <w:rPr>
          <w:sz w:val="24"/>
          <w:szCs w:val="24"/>
        </w:rPr>
        <w:t xml:space="preserve">  </w:t>
      </w:r>
      <w:r w:rsidR="009149A1" w:rsidRPr="009A0760">
        <w:rPr>
          <w:sz w:val="24"/>
        </w:rPr>
        <w:t>В 2014 году на территории Вытегорского района реализовывались следующие инвестиционные проекты:</w:t>
      </w:r>
    </w:p>
    <w:p w:rsidR="009149A1" w:rsidRPr="009A0760" w:rsidRDefault="009A0760" w:rsidP="009A0760">
      <w:pPr>
        <w:pStyle w:val="3"/>
        <w:rPr>
          <w:sz w:val="24"/>
        </w:rPr>
      </w:pPr>
      <w:r>
        <w:rPr>
          <w:sz w:val="24"/>
        </w:rPr>
        <w:t>-в</w:t>
      </w:r>
      <w:r w:rsidR="009149A1" w:rsidRPr="009A0760">
        <w:rPr>
          <w:sz w:val="24"/>
        </w:rPr>
        <w:t xml:space="preserve"> г.Вытегре продолжилось строительство гостиничных комплексов, начата реконструкция котельных, строительство центра по обслуживанию маломерных судов, торговых центров, лесопильного цеха; </w:t>
      </w:r>
    </w:p>
    <w:p w:rsidR="009149A1" w:rsidRPr="009A0760" w:rsidRDefault="009A0760" w:rsidP="009A0760">
      <w:pPr>
        <w:pStyle w:val="3"/>
        <w:rPr>
          <w:sz w:val="24"/>
        </w:rPr>
      </w:pPr>
      <w:r>
        <w:rPr>
          <w:sz w:val="24"/>
        </w:rPr>
        <w:t>-н</w:t>
      </w:r>
      <w:r w:rsidR="009149A1" w:rsidRPr="009A0760">
        <w:rPr>
          <w:sz w:val="24"/>
        </w:rPr>
        <w:t>ачалось строительство и реконструкция ферм для разведения крупного рогатого скота мясного и молочного направлений в Андомском сельском поселении;</w:t>
      </w:r>
    </w:p>
    <w:p w:rsidR="009149A1" w:rsidRPr="009A0760" w:rsidRDefault="009A0760" w:rsidP="009A0760">
      <w:pPr>
        <w:pStyle w:val="3"/>
        <w:rPr>
          <w:sz w:val="24"/>
        </w:rPr>
      </w:pPr>
      <w:r>
        <w:rPr>
          <w:sz w:val="24"/>
        </w:rPr>
        <w:t>-н</w:t>
      </w:r>
      <w:r w:rsidR="009149A1" w:rsidRPr="009A0760">
        <w:rPr>
          <w:sz w:val="24"/>
        </w:rPr>
        <w:t>ачалась реконструкция участка Казаково-Сухарево автодороги Вытегра - Лодейное Поле;</w:t>
      </w:r>
    </w:p>
    <w:p w:rsidR="009149A1" w:rsidRPr="009A0760" w:rsidRDefault="009A0760" w:rsidP="009A0760">
      <w:pPr>
        <w:pStyle w:val="3"/>
        <w:rPr>
          <w:sz w:val="24"/>
        </w:rPr>
      </w:pPr>
      <w:r>
        <w:rPr>
          <w:sz w:val="24"/>
        </w:rPr>
        <w:t>-п</w:t>
      </w:r>
      <w:r w:rsidR="009149A1" w:rsidRPr="009A0760">
        <w:rPr>
          <w:sz w:val="24"/>
        </w:rPr>
        <w:t xml:space="preserve">остроен и введён в эксплуатацию туристический комплекс в д.Исаково Андомского сельского поселения. </w:t>
      </w:r>
    </w:p>
    <w:p w:rsidR="009149A1" w:rsidRPr="009A0760" w:rsidRDefault="009149A1" w:rsidP="009A0760">
      <w:pPr>
        <w:pStyle w:val="3"/>
        <w:rPr>
          <w:sz w:val="24"/>
        </w:rPr>
      </w:pPr>
      <w:r w:rsidRPr="009A0760">
        <w:rPr>
          <w:sz w:val="24"/>
        </w:rPr>
        <w:t xml:space="preserve">        По данным инвесторов, объём произведенных инвестиций составил более 120 миллионов рублей. </w:t>
      </w:r>
    </w:p>
    <w:p w:rsidR="009149A1" w:rsidRPr="009A0760" w:rsidRDefault="009149A1" w:rsidP="009A0760">
      <w:pPr>
        <w:pStyle w:val="3"/>
        <w:rPr>
          <w:sz w:val="24"/>
        </w:rPr>
      </w:pPr>
      <w:r w:rsidRPr="009A0760">
        <w:rPr>
          <w:sz w:val="24"/>
        </w:rPr>
        <w:t xml:space="preserve">      По данным государственной статистики за 10 месяцев 2014 года объем инвестиций в основной капитал составил 599,4 млн. рублей, что составляет 110% аналогичного показателя 2013 года, из них 16,5% приходится на  обрабатывающие производства, более 15% - на сельское хозяйство, охоту и лесное хозяйство. </w:t>
      </w:r>
    </w:p>
    <w:p w:rsidR="00D27166" w:rsidRPr="009A0760" w:rsidRDefault="00D27166" w:rsidP="009A0760">
      <w:pPr>
        <w:pStyle w:val="3"/>
        <w:rPr>
          <w:sz w:val="24"/>
        </w:rPr>
      </w:pPr>
    </w:p>
    <w:p w:rsidR="009A0760" w:rsidRDefault="00D27166" w:rsidP="009A0760">
      <w:pPr>
        <w:pStyle w:val="a3"/>
        <w:jc w:val="both"/>
        <w:rPr>
          <w:color w:val="99CC00"/>
          <w:sz w:val="24"/>
          <w:szCs w:val="24"/>
        </w:rPr>
      </w:pPr>
      <w:r>
        <w:rPr>
          <w:b/>
          <w:sz w:val="24"/>
          <w:szCs w:val="24"/>
        </w:rPr>
        <w:t xml:space="preserve">      </w:t>
      </w:r>
      <w:r w:rsidRPr="00307918">
        <w:rPr>
          <w:sz w:val="24"/>
          <w:szCs w:val="24"/>
        </w:rPr>
        <w:t>На территории Вытегорского района функционирует одно муниципальное медицинское учреждение МУ «Вытегорская центральная районная больница». В ее структуру входят 3 врачебные амбулатории, 24 фельдшерско-акушерских пункта.</w:t>
      </w:r>
      <w:r w:rsidR="009A0760">
        <w:rPr>
          <w:color w:val="99CC00"/>
          <w:sz w:val="24"/>
          <w:szCs w:val="24"/>
        </w:rPr>
        <w:t xml:space="preserve"> </w:t>
      </w:r>
    </w:p>
    <w:p w:rsidR="00CF6BF1" w:rsidRDefault="009A0760" w:rsidP="00CF6BF1">
      <w:pPr>
        <w:pStyle w:val="a3"/>
        <w:jc w:val="both"/>
        <w:rPr>
          <w:sz w:val="24"/>
          <w:szCs w:val="24"/>
        </w:rPr>
      </w:pPr>
      <w:r w:rsidRPr="009A0760">
        <w:rPr>
          <w:sz w:val="24"/>
          <w:szCs w:val="24"/>
        </w:rPr>
        <w:t xml:space="preserve">С 2011 года  действует районная программа  «Кадровое обеспечение системы здравоохранения», предусматривающая выплату стипендий студентам медицинских учебных заведений при условии трудоустройства в Вытегорскую ЦРБ по окончании </w:t>
      </w:r>
      <w:r w:rsidRPr="009A0760">
        <w:rPr>
          <w:sz w:val="24"/>
          <w:szCs w:val="24"/>
        </w:rPr>
        <w:lastRenderedPageBreak/>
        <w:t>учебы, единовременных пособий при заключении трудового договора с Вытегорской ЦРБ в сумме 50 тыс. рублей, компенсацию стоимости аренды жилья.  В 2014 году сумма средств направленных на реализацию программы составила 494,5 тысяч рублей. Выплачены единовременные пособия при заключении трудового договора двум акушеркам, стипендии пяти специалистам, компенсированы расходы по найму жилья врачу-анестезиологу и 1 медицинской сестре.</w:t>
      </w:r>
    </w:p>
    <w:p w:rsidR="00CA3B4B" w:rsidRDefault="00CA3B4B" w:rsidP="00CA3B4B">
      <w:pPr>
        <w:pStyle w:val="a3"/>
        <w:jc w:val="both"/>
        <w:rPr>
          <w:sz w:val="24"/>
          <w:szCs w:val="24"/>
        </w:rPr>
      </w:pPr>
    </w:p>
    <w:p w:rsidR="00CA3B4B" w:rsidRPr="00CA3B4B" w:rsidRDefault="00CA3B4B" w:rsidP="00CA3B4B">
      <w:pPr>
        <w:pStyle w:val="a3"/>
        <w:jc w:val="both"/>
        <w:rPr>
          <w:sz w:val="24"/>
          <w:szCs w:val="24"/>
        </w:rPr>
      </w:pPr>
      <w:r w:rsidRPr="00CA3B4B">
        <w:rPr>
          <w:sz w:val="24"/>
          <w:szCs w:val="24"/>
        </w:rPr>
        <w:t>Дошкольное образование района представлено 12 муниципальными  образовательными учреждениями дошкольного образования, из них 5 - в г.Вытегра. Услуги по дошкольному образованию получают 1420 детей (в 2013 г – 1192), из них 816</w:t>
      </w:r>
      <w:r>
        <w:rPr>
          <w:sz w:val="24"/>
          <w:szCs w:val="24"/>
        </w:rPr>
        <w:t xml:space="preserve"> </w:t>
      </w:r>
      <w:r w:rsidRPr="00CA3B4B">
        <w:rPr>
          <w:sz w:val="24"/>
          <w:szCs w:val="24"/>
        </w:rPr>
        <w:t>- в городе, 604</w:t>
      </w:r>
      <w:r>
        <w:rPr>
          <w:sz w:val="24"/>
          <w:szCs w:val="24"/>
        </w:rPr>
        <w:t xml:space="preserve"> </w:t>
      </w:r>
      <w:r w:rsidRPr="00CA3B4B">
        <w:rPr>
          <w:sz w:val="24"/>
          <w:szCs w:val="24"/>
        </w:rPr>
        <w:t>- на селе,  в дошкольных группах при школах – 197детей.</w:t>
      </w:r>
    </w:p>
    <w:p w:rsidR="00CA3B4B" w:rsidRPr="00CA3B4B" w:rsidRDefault="00CA3B4B" w:rsidP="00CA3B4B">
      <w:pPr>
        <w:pStyle w:val="a3"/>
        <w:jc w:val="both"/>
        <w:rPr>
          <w:sz w:val="24"/>
          <w:szCs w:val="24"/>
        </w:rPr>
      </w:pPr>
      <w:r w:rsidRPr="00CA3B4B">
        <w:rPr>
          <w:sz w:val="24"/>
          <w:szCs w:val="24"/>
        </w:rPr>
        <w:t>Активно развиваются вариатив</w:t>
      </w:r>
      <w:r>
        <w:rPr>
          <w:sz w:val="24"/>
          <w:szCs w:val="24"/>
        </w:rPr>
        <w:t>ные формы устройства детей: в 10</w:t>
      </w:r>
      <w:r w:rsidRPr="00CA3B4B">
        <w:rPr>
          <w:sz w:val="24"/>
          <w:szCs w:val="24"/>
        </w:rPr>
        <w:t xml:space="preserve"> группах кратковременного пребывания занимаются 103 воспитанника. При пяти общеобразовательных учреждениях  (Алмозерская, Белоусовская Ольховская, Янишевская основные школы, Оштинская средняя школа)  открыты  дошкольные группы, при Октябрьской основной школе- 2 группы кратковременного пребывания детей дошкольного возраста. </w:t>
      </w:r>
    </w:p>
    <w:p w:rsidR="00CA3B4B" w:rsidRPr="00CA3B4B" w:rsidRDefault="00CA3B4B" w:rsidP="00CA3B4B">
      <w:pPr>
        <w:pStyle w:val="a3"/>
        <w:jc w:val="both"/>
        <w:rPr>
          <w:sz w:val="24"/>
          <w:szCs w:val="24"/>
        </w:rPr>
      </w:pPr>
      <w:r w:rsidRPr="00CA3B4B">
        <w:rPr>
          <w:sz w:val="24"/>
          <w:szCs w:val="24"/>
        </w:rPr>
        <w:t>Сеть школ в настоящее время представлена 14 учреждениями.</w:t>
      </w:r>
    </w:p>
    <w:p w:rsidR="00CA3B4B" w:rsidRPr="00CA3B4B" w:rsidRDefault="00CA3B4B" w:rsidP="00CA3B4B">
      <w:pPr>
        <w:pStyle w:val="a3"/>
        <w:jc w:val="both"/>
        <w:rPr>
          <w:sz w:val="24"/>
          <w:szCs w:val="24"/>
        </w:rPr>
      </w:pPr>
      <w:r w:rsidRPr="00CA3B4B">
        <w:rPr>
          <w:sz w:val="24"/>
          <w:szCs w:val="24"/>
        </w:rPr>
        <w:t>Важным направлением модернизации образования и условием сохранения здоровья детей является создание здоровых и безопасных условий. Летом 2014 года в образовательных учреждениях проведены  ремонты по подготовке к новому учебному году на сумму 1,3 млн. рублей.</w:t>
      </w:r>
    </w:p>
    <w:p w:rsidR="00CF6BF1" w:rsidRDefault="00CA3B4B" w:rsidP="00CF6BF1">
      <w:pPr>
        <w:pStyle w:val="a3"/>
        <w:jc w:val="both"/>
        <w:rPr>
          <w:sz w:val="24"/>
          <w:szCs w:val="24"/>
        </w:rPr>
      </w:pPr>
      <w:r w:rsidRPr="00CA3B4B">
        <w:rPr>
          <w:sz w:val="24"/>
          <w:szCs w:val="24"/>
        </w:rPr>
        <w:t>В учреждениях дополнительного образования занято 1064</w:t>
      </w:r>
      <w:r>
        <w:rPr>
          <w:sz w:val="24"/>
          <w:szCs w:val="24"/>
        </w:rPr>
        <w:t xml:space="preserve"> </w:t>
      </w:r>
      <w:r w:rsidRPr="00CA3B4B">
        <w:rPr>
          <w:sz w:val="24"/>
          <w:szCs w:val="24"/>
        </w:rPr>
        <w:t>человека (в Доме детского творчества- 656, в Центре детского и юношеского туризма- 408). Ежегодно дети становятся победителями всеросси</w:t>
      </w:r>
      <w:r w:rsidR="0078704C">
        <w:rPr>
          <w:sz w:val="24"/>
          <w:szCs w:val="24"/>
        </w:rPr>
        <w:t xml:space="preserve">йских и областных мероприятий. </w:t>
      </w:r>
    </w:p>
    <w:p w:rsidR="00CF6BF1" w:rsidRDefault="00CF6BF1" w:rsidP="00CF6BF1">
      <w:pPr>
        <w:pStyle w:val="3"/>
        <w:rPr>
          <w:sz w:val="24"/>
        </w:rPr>
      </w:pPr>
      <w:r w:rsidRPr="00CF6BF1">
        <w:t xml:space="preserve">      </w:t>
      </w:r>
      <w:r w:rsidRPr="00CF6BF1">
        <w:rPr>
          <w:sz w:val="24"/>
        </w:rPr>
        <w:t>О</w:t>
      </w:r>
      <w:r w:rsidR="009A0760" w:rsidRPr="00CF6BF1">
        <w:rPr>
          <w:sz w:val="24"/>
        </w:rPr>
        <w:t xml:space="preserve">ткрытие  двух  дошкольных  групп  на  40 человек в </w:t>
      </w:r>
      <w:r w:rsidRPr="00CF6BF1">
        <w:rPr>
          <w:sz w:val="24"/>
        </w:rPr>
        <w:t>БОУ ВМР «Белоусовская ООШ»</w:t>
      </w:r>
      <w:r>
        <w:rPr>
          <w:color w:val="99CC00"/>
          <w:sz w:val="24"/>
        </w:rPr>
        <w:t xml:space="preserve"> </w:t>
      </w:r>
      <w:r w:rsidR="009A0760" w:rsidRPr="00CF6BF1">
        <w:rPr>
          <w:sz w:val="24"/>
        </w:rPr>
        <w:t>позволило решить проблему устройства детей в детск</w:t>
      </w:r>
      <w:r w:rsidRPr="00CF6BF1">
        <w:rPr>
          <w:sz w:val="24"/>
        </w:rPr>
        <w:t>ий сад в Анхимовском поселении.</w:t>
      </w:r>
      <w:r>
        <w:rPr>
          <w:color w:val="99CC00"/>
          <w:sz w:val="24"/>
        </w:rPr>
        <w:t xml:space="preserve"> </w:t>
      </w:r>
      <w:r w:rsidR="009A0760" w:rsidRPr="00CF6BF1">
        <w:rPr>
          <w:sz w:val="24"/>
        </w:rPr>
        <w:t xml:space="preserve">Были проведены ремонтные работы в здании школы на сумму 2,6 млн.рублей.  </w:t>
      </w:r>
    </w:p>
    <w:p w:rsidR="00CF6BF1" w:rsidRDefault="00CF6BF1" w:rsidP="00CF6BF1">
      <w:pPr>
        <w:pStyle w:val="3"/>
        <w:rPr>
          <w:sz w:val="24"/>
        </w:rPr>
      </w:pPr>
      <w:r>
        <w:rPr>
          <w:sz w:val="24"/>
        </w:rPr>
        <w:t xml:space="preserve">     </w:t>
      </w:r>
      <w:r w:rsidR="009A0760" w:rsidRPr="00CF6BF1">
        <w:rPr>
          <w:sz w:val="24"/>
        </w:rPr>
        <w:t xml:space="preserve">В сфере общего образования решена проблема с обеспечением спортивной инфраструктурой </w:t>
      </w:r>
      <w:r>
        <w:rPr>
          <w:sz w:val="24"/>
        </w:rPr>
        <w:t>БОУ ВМР</w:t>
      </w:r>
      <w:r w:rsidR="009A0760" w:rsidRPr="00CF6BF1">
        <w:rPr>
          <w:sz w:val="24"/>
        </w:rPr>
        <w:t xml:space="preserve"> </w:t>
      </w:r>
      <w:r>
        <w:rPr>
          <w:sz w:val="24"/>
        </w:rPr>
        <w:t>«Ольховская ООШ».</w:t>
      </w:r>
      <w:r w:rsidR="009A0760" w:rsidRPr="00CF6BF1">
        <w:rPr>
          <w:sz w:val="24"/>
        </w:rPr>
        <w:t xml:space="preserve"> Проведены ремонтные работы в здании Дома культуры, концертный зал переоборудован под спортзал. Стоимость работ составила 1,5 млн.рублей. В результате созданы условия для занятия физкультурой и спортом как для школьников, так и для прочего населения, сохранена возможность использования зала для проведения игровых мероприятий и праздников.</w:t>
      </w:r>
      <w:r w:rsidRPr="00CF6BF1">
        <w:rPr>
          <w:sz w:val="24"/>
        </w:rPr>
        <w:t xml:space="preserve"> </w:t>
      </w:r>
      <w:r>
        <w:rPr>
          <w:sz w:val="24"/>
        </w:rPr>
        <w:t>Стоимость работ, связанная с переездом</w:t>
      </w:r>
      <w:r w:rsidRPr="00CF6BF1">
        <w:rPr>
          <w:sz w:val="24"/>
        </w:rPr>
        <w:t xml:space="preserve"> музыкальной шк</w:t>
      </w:r>
      <w:r>
        <w:rPr>
          <w:sz w:val="24"/>
        </w:rPr>
        <w:t xml:space="preserve">олы в новое здание </w:t>
      </w:r>
      <w:r w:rsidR="009A0760" w:rsidRPr="00CF6BF1">
        <w:rPr>
          <w:sz w:val="24"/>
        </w:rPr>
        <w:t>составил</w:t>
      </w:r>
      <w:r>
        <w:rPr>
          <w:sz w:val="24"/>
        </w:rPr>
        <w:t>а</w:t>
      </w:r>
      <w:r w:rsidR="009A0760" w:rsidRPr="00CF6BF1">
        <w:rPr>
          <w:sz w:val="24"/>
        </w:rPr>
        <w:t xml:space="preserve"> 7,5 млн.рублей. Кроме того, в музыкальную школу приобретено оборудования на сумму более шестисот тысяч рублей. </w:t>
      </w:r>
    </w:p>
    <w:p w:rsidR="00CF6BF1" w:rsidRDefault="00CF6BF1" w:rsidP="00CF6BF1">
      <w:pPr>
        <w:pStyle w:val="3"/>
        <w:rPr>
          <w:sz w:val="24"/>
        </w:rPr>
      </w:pPr>
    </w:p>
    <w:p w:rsidR="00CF6BF1" w:rsidRDefault="00CF6BF1" w:rsidP="00CF6BF1">
      <w:pPr>
        <w:pStyle w:val="3"/>
        <w:rPr>
          <w:sz w:val="24"/>
        </w:rPr>
      </w:pPr>
      <w:r>
        <w:rPr>
          <w:sz w:val="24"/>
        </w:rPr>
        <w:t xml:space="preserve">        </w:t>
      </w:r>
      <w:r w:rsidR="009A0760" w:rsidRPr="00CF6BF1">
        <w:rPr>
          <w:sz w:val="24"/>
        </w:rPr>
        <w:t>Для решения кадровой проблемы в образовании с 2014 года начата реализация соответствующей муниципальной программы, в рамках которой выплачиваются стипендии студентам педагогических ВУЗов в размере 4,0 тыс.рублей ежемесячно при условии трудоустройства в образовательные учреждения района по окончании учебы,  единовременные выплаты при поступлении на работу в учреждения образования района в размере 50,0 тыс.рублей.</w:t>
      </w:r>
    </w:p>
    <w:p w:rsidR="00CF6BF1" w:rsidRPr="00CA3B4B" w:rsidRDefault="00CF6BF1" w:rsidP="00CA3B4B">
      <w:pPr>
        <w:pStyle w:val="3"/>
        <w:rPr>
          <w:color w:val="99CC00"/>
          <w:sz w:val="24"/>
        </w:rPr>
      </w:pPr>
      <w:r>
        <w:rPr>
          <w:sz w:val="24"/>
        </w:rPr>
        <w:t xml:space="preserve">       </w:t>
      </w:r>
      <w:r w:rsidR="009A0760" w:rsidRPr="00CF6BF1">
        <w:rPr>
          <w:sz w:val="24"/>
        </w:rPr>
        <w:t>Во исполнение «майских» Указов Президента Российской Федерации  в 2014 году  увеличилась заработная плата педагогических работников. Средняя заработная плата учителей школ района составила 24920 рублей, педагогических работников детских садов – 22878 рублей, педагогов дополнительного образования – 21700 рублей, что к уровню 2013 года составляет 94%, 144 %, 173,3% соответственно. Реализация мероприятий по  увеличению заработной платы педагогических работников позволила обеспечить исполнение показателей «дорожных карт», за исключением заработной платы учителей.</w:t>
      </w:r>
    </w:p>
    <w:p w:rsidR="00CF6BF1" w:rsidRPr="00307918" w:rsidRDefault="00CF6BF1" w:rsidP="00D27166">
      <w:pPr>
        <w:pStyle w:val="a3"/>
        <w:jc w:val="both"/>
        <w:rPr>
          <w:b/>
          <w:sz w:val="24"/>
          <w:szCs w:val="24"/>
        </w:rPr>
      </w:pPr>
    </w:p>
    <w:p w:rsidR="001C3F1D" w:rsidRDefault="00D27166" w:rsidP="001C3F1D">
      <w:pPr>
        <w:pStyle w:val="a3"/>
        <w:jc w:val="both"/>
        <w:rPr>
          <w:sz w:val="24"/>
          <w:szCs w:val="24"/>
        </w:rPr>
      </w:pPr>
      <w:r w:rsidRPr="00307918">
        <w:rPr>
          <w:b/>
          <w:sz w:val="24"/>
          <w:szCs w:val="24"/>
        </w:rPr>
        <w:lastRenderedPageBreak/>
        <w:t xml:space="preserve"> </w:t>
      </w:r>
      <w:r w:rsidRPr="00307918">
        <w:rPr>
          <w:sz w:val="24"/>
          <w:szCs w:val="24"/>
        </w:rPr>
        <w:t xml:space="preserve">Муниципальная сеть учреждений социального обслуживания населения представлена 3-мя учреждениями, которые занимаются социальным обслуживанием пожилых граждан и инвалидов, социальной поддержкой малообеспеченных семей и детей. </w:t>
      </w:r>
    </w:p>
    <w:p w:rsidR="001C3F1D" w:rsidRDefault="001C3F1D" w:rsidP="001C3F1D">
      <w:pPr>
        <w:pStyle w:val="a3"/>
        <w:jc w:val="both"/>
        <w:rPr>
          <w:sz w:val="24"/>
          <w:szCs w:val="24"/>
        </w:rPr>
      </w:pPr>
      <w:r>
        <w:rPr>
          <w:sz w:val="24"/>
          <w:szCs w:val="24"/>
        </w:rPr>
        <w:t xml:space="preserve">       </w:t>
      </w:r>
      <w:r w:rsidRPr="001C3F1D">
        <w:rPr>
          <w:sz w:val="24"/>
          <w:szCs w:val="24"/>
        </w:rPr>
        <w:t>В 2014 году все обязательства перед гражданами исполнены своевременно и в полном объеме. Социальная поддержка гра</w:t>
      </w:r>
      <w:r>
        <w:rPr>
          <w:sz w:val="24"/>
          <w:szCs w:val="24"/>
        </w:rPr>
        <w:t>ждан обеспечивается</w:t>
      </w:r>
      <w:r w:rsidRPr="001C3F1D">
        <w:rPr>
          <w:sz w:val="24"/>
          <w:szCs w:val="24"/>
        </w:rPr>
        <w:t xml:space="preserve">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места жительства  и занятий, и др. Особое внимание в районе уделяется поддержке семьи и детей. Специалистами отдела социальных выплат  за  2014 год ежемесячная  денежная выплата на третьего и каждого последующего ребенка  начислена 121  человеку  (2013 год –  51 получателю).</w:t>
      </w:r>
    </w:p>
    <w:p w:rsidR="001C3F1D" w:rsidRDefault="001C3F1D" w:rsidP="001C3F1D">
      <w:pPr>
        <w:pStyle w:val="a3"/>
        <w:jc w:val="both"/>
        <w:rPr>
          <w:sz w:val="24"/>
          <w:szCs w:val="24"/>
        </w:rPr>
      </w:pPr>
      <w:r>
        <w:rPr>
          <w:sz w:val="24"/>
          <w:szCs w:val="24"/>
        </w:rPr>
        <w:t xml:space="preserve">         </w:t>
      </w:r>
      <w:r w:rsidRPr="001C3F1D">
        <w:rPr>
          <w:sz w:val="24"/>
          <w:szCs w:val="24"/>
        </w:rPr>
        <w:t xml:space="preserve">За назначением единовременной денежной выплаты в сумме 100 тыс. рублей в течение года  обратилось 79 человек,  это  18,5%   от числа многодетных семей в районе (428 семей) (в 2013 году –  72 семьи, 18,2%), которые потратили средства на улучшение жилищных условий, в т.ч. ремонт домов и квартир, замена оконных блоков, приобретение  необходимых вещей детям, домашнего скота. </w:t>
      </w:r>
    </w:p>
    <w:p w:rsidR="001C3F1D" w:rsidRDefault="001C3F1D" w:rsidP="001C3F1D">
      <w:pPr>
        <w:pStyle w:val="a3"/>
        <w:jc w:val="both"/>
        <w:rPr>
          <w:sz w:val="24"/>
          <w:szCs w:val="24"/>
        </w:rPr>
      </w:pPr>
      <w:r>
        <w:rPr>
          <w:sz w:val="24"/>
          <w:szCs w:val="24"/>
        </w:rPr>
        <w:t xml:space="preserve">        </w:t>
      </w:r>
      <w:r w:rsidRPr="001C3F1D">
        <w:rPr>
          <w:sz w:val="24"/>
          <w:szCs w:val="24"/>
        </w:rPr>
        <w:t>Численность граждан, получивших государственную социальную (адресную)  помощь на условиях социального контракта  в 2014 году значительно  выше: 111 получателей (53 чел. в 2013 году). Основные направления расходования средств: 40% на развитие личного подсобного хозяйства; 27%  на решение жилищных и коммунальных проблем (проведение ремонтных работ,  восстановление имущества после пожара, погашение задолженности  за д/с, э/энергию, тепло); 33% на лечение, в основном, детей-инвалидов.</w:t>
      </w:r>
    </w:p>
    <w:p w:rsidR="001C3F1D" w:rsidRDefault="001C3F1D" w:rsidP="00235AB7">
      <w:pPr>
        <w:pStyle w:val="a3"/>
        <w:jc w:val="both"/>
        <w:rPr>
          <w:sz w:val="24"/>
          <w:szCs w:val="24"/>
        </w:rPr>
      </w:pPr>
      <w:r>
        <w:rPr>
          <w:sz w:val="24"/>
          <w:szCs w:val="24"/>
        </w:rPr>
        <w:t xml:space="preserve">         </w:t>
      </w:r>
      <w:r w:rsidRPr="001C3F1D">
        <w:rPr>
          <w:sz w:val="24"/>
          <w:szCs w:val="24"/>
        </w:rPr>
        <w:t>В 2014 году Департаментом социальной защиты населения области  на отдых и оздоровление детей в Вытегорском  районе выделено</w:t>
      </w:r>
      <w:r w:rsidRPr="001C3F1D">
        <w:rPr>
          <w:b/>
          <w:bCs/>
          <w:sz w:val="24"/>
          <w:szCs w:val="24"/>
        </w:rPr>
        <w:t xml:space="preserve"> </w:t>
      </w:r>
      <w:r w:rsidRPr="001C3F1D">
        <w:rPr>
          <w:bCs/>
          <w:sz w:val="24"/>
          <w:szCs w:val="24"/>
        </w:rPr>
        <w:t xml:space="preserve">4,2 млн. рублей из федерального и  областного бюджетов (в </w:t>
      </w:r>
      <w:smartTag w:uri="urn:schemas-microsoft-com:office:smarttags" w:element="metricconverter">
        <w:smartTagPr>
          <w:attr w:name="ProductID" w:val="2013 г"/>
        </w:smartTagPr>
        <w:r w:rsidRPr="001C3F1D">
          <w:rPr>
            <w:bCs/>
            <w:sz w:val="24"/>
            <w:szCs w:val="24"/>
          </w:rPr>
          <w:t>2013 г</w:t>
        </w:r>
      </w:smartTag>
      <w:r w:rsidRPr="001C3F1D">
        <w:rPr>
          <w:bCs/>
          <w:sz w:val="24"/>
          <w:szCs w:val="24"/>
        </w:rPr>
        <w:t>. – 3,9). Софинансирование из средств местного бюджета составило 400,0 тыс. руб.  О</w:t>
      </w:r>
      <w:r w:rsidRPr="001C3F1D">
        <w:rPr>
          <w:sz w:val="24"/>
          <w:szCs w:val="24"/>
        </w:rPr>
        <w:t xml:space="preserve">тдыхом и оздоровлением  охвачено 1047  детей  (2013г. – 878). </w:t>
      </w:r>
    </w:p>
    <w:p w:rsidR="001C3F1D" w:rsidRDefault="001C3F1D" w:rsidP="001C3F1D">
      <w:pPr>
        <w:pStyle w:val="a3"/>
        <w:jc w:val="both"/>
        <w:rPr>
          <w:sz w:val="24"/>
          <w:szCs w:val="24"/>
        </w:rPr>
      </w:pPr>
      <w:r w:rsidRPr="001C3F1D">
        <w:rPr>
          <w:sz w:val="24"/>
          <w:szCs w:val="24"/>
        </w:rPr>
        <w:t xml:space="preserve">Социальный проект «Будем здоровы!» БУ СО «Комплексный центр социального обслуживания населения» получил грант в размере 100 тыс. руб. в  конкурсе «Активное поколение» при финансовой помощи Благотворительного фонда Геннадия и Елены Тимченко, направлен приобретение спортивного оборудования для специального жилого дома.  </w:t>
      </w:r>
    </w:p>
    <w:p w:rsidR="001C3F1D" w:rsidRDefault="001C3F1D" w:rsidP="001C3F1D">
      <w:pPr>
        <w:pStyle w:val="a3"/>
        <w:jc w:val="both"/>
        <w:rPr>
          <w:sz w:val="24"/>
          <w:szCs w:val="24"/>
        </w:rPr>
      </w:pPr>
      <w:r w:rsidRPr="001C3F1D">
        <w:rPr>
          <w:sz w:val="24"/>
          <w:szCs w:val="24"/>
        </w:rPr>
        <w:t>С целью улучшения  качества предоставляемых услуг открыта  комната повышенной комфортности в БУ СО «Белоручейский дом-интернат для престарелых и инвалидов». С октября 2014 года  в два раза уменьшена стоимость проезда на социальном такси, финансируемом из районного бюджета, субсидия на содержание которого составила в отчетном году 523,8 тыс. рублей. Начата работа по предоставлению услуг через единый портал государственных услуг.</w:t>
      </w:r>
    </w:p>
    <w:p w:rsidR="001C3F1D" w:rsidRDefault="001C3F1D" w:rsidP="001C3F1D">
      <w:pPr>
        <w:pStyle w:val="a3"/>
        <w:jc w:val="both"/>
        <w:rPr>
          <w:sz w:val="24"/>
          <w:szCs w:val="24"/>
        </w:rPr>
      </w:pPr>
      <w:r w:rsidRPr="001C3F1D">
        <w:rPr>
          <w:sz w:val="24"/>
          <w:szCs w:val="24"/>
        </w:rPr>
        <w:t>Производились текущие ремонты: в БУ «Белоручейском доме-интернате для престарелых и инвалидов»: ремонт теплового узла, замена оконных блоков, ремонт крыши, расширение дверных проемов с целью повышения комфортности при оказании услуг.</w:t>
      </w:r>
    </w:p>
    <w:p w:rsidR="001C3F1D" w:rsidRDefault="001C3F1D" w:rsidP="001C3F1D">
      <w:pPr>
        <w:pStyle w:val="a3"/>
        <w:jc w:val="both"/>
        <w:rPr>
          <w:sz w:val="24"/>
          <w:szCs w:val="24"/>
        </w:rPr>
      </w:pPr>
      <w:r w:rsidRPr="001C3F1D">
        <w:rPr>
          <w:sz w:val="24"/>
          <w:szCs w:val="24"/>
        </w:rPr>
        <w:t>С целью обеспечения безопасности детей, находящихся на социальной реабилитации в БУ СО СРЦН «Семья», соблюдения ПДД, по инициативе Ю.Л. Воробьева, Героя России, Почетного гражданина Вытегорского муниципального района, совместными усилиями власти и предпринимателями Вытегорского муниципального района построен тротуар возле БУ СО СРЦН «Семья» и посажена кедровая аллея.</w:t>
      </w:r>
    </w:p>
    <w:p w:rsidR="000B6DD4" w:rsidRDefault="001C3F1D" w:rsidP="000B6DD4">
      <w:pPr>
        <w:pStyle w:val="a3"/>
        <w:jc w:val="both"/>
        <w:rPr>
          <w:b/>
          <w:sz w:val="24"/>
          <w:szCs w:val="24"/>
        </w:rPr>
      </w:pPr>
      <w:r w:rsidRPr="001C3F1D">
        <w:rPr>
          <w:sz w:val="24"/>
          <w:szCs w:val="24"/>
        </w:rPr>
        <w:t xml:space="preserve">По </w:t>
      </w:r>
      <w:r w:rsidRPr="001C3F1D">
        <w:rPr>
          <w:bCs/>
          <w:sz w:val="24"/>
          <w:szCs w:val="24"/>
        </w:rPr>
        <w:t>п</w:t>
      </w:r>
      <w:r w:rsidRPr="001C3F1D">
        <w:rPr>
          <w:sz w:val="24"/>
          <w:szCs w:val="24"/>
        </w:rPr>
        <w:t xml:space="preserve">лану мероприятий «дорожной карты» проведена работа по оптимизации сети подведомственных  бюджетных учреждений социального обслуживания, в результате  которых  штатная  численность работников сокращена на 16,75 единиц. Экономический эффект составил 676,0 тысяч рублей.  </w:t>
      </w:r>
    </w:p>
    <w:p w:rsidR="000B6DD4" w:rsidRDefault="000B6DD4" w:rsidP="000B6DD4">
      <w:pPr>
        <w:pStyle w:val="a3"/>
        <w:jc w:val="both"/>
        <w:rPr>
          <w:b/>
          <w:sz w:val="24"/>
          <w:szCs w:val="24"/>
        </w:rPr>
      </w:pPr>
    </w:p>
    <w:p w:rsidR="000B6DD4" w:rsidRDefault="000B6DD4" w:rsidP="000B6DD4">
      <w:pPr>
        <w:pStyle w:val="a3"/>
        <w:jc w:val="both"/>
        <w:rPr>
          <w:b/>
          <w:sz w:val="24"/>
          <w:szCs w:val="24"/>
        </w:rPr>
      </w:pPr>
      <w:r>
        <w:rPr>
          <w:b/>
          <w:sz w:val="24"/>
          <w:szCs w:val="24"/>
        </w:rPr>
        <w:lastRenderedPageBreak/>
        <w:t xml:space="preserve">       </w:t>
      </w:r>
      <w:r w:rsidRPr="000B6DD4">
        <w:rPr>
          <w:sz w:val="24"/>
          <w:szCs w:val="24"/>
        </w:rPr>
        <w:t>В 2014 году в сфере культуры был проведен целый ряд оптимизационных мероприятий. Районом совместно с поселениями было принято решение о межмуниципальном сотрудничестве через передачу полномочий с уровня поселений на  уровень района и создании единого районного центра культуры и централизованной библиотечной системы с филиальной сетью в поселениях. В результате после завершения ликвидационных процедур из 16 учреждений культуры, функционирующих на начало отчетного года , останутся 7: 3 районных и 4 поселенческих, что позволит снизить нагрузку бюджета на содержание административно-управленческого аппарата в отрасли.</w:t>
      </w:r>
    </w:p>
    <w:p w:rsidR="000B6DD4" w:rsidRDefault="000B6DD4" w:rsidP="000B6DD4">
      <w:pPr>
        <w:pStyle w:val="a3"/>
        <w:jc w:val="both"/>
        <w:rPr>
          <w:sz w:val="24"/>
          <w:szCs w:val="24"/>
        </w:rPr>
      </w:pPr>
      <w:r w:rsidRPr="000B6DD4">
        <w:rPr>
          <w:sz w:val="24"/>
          <w:szCs w:val="24"/>
        </w:rPr>
        <w:t>В  проекте «Электронный гражданин» прошли обучение 47 человек.</w:t>
      </w:r>
    </w:p>
    <w:p w:rsidR="000B6DD4" w:rsidRDefault="000B6DD4" w:rsidP="000B6DD4">
      <w:pPr>
        <w:pStyle w:val="a3"/>
        <w:jc w:val="both"/>
        <w:rPr>
          <w:sz w:val="24"/>
          <w:szCs w:val="24"/>
        </w:rPr>
      </w:pPr>
      <w:r w:rsidRPr="000B6DD4">
        <w:rPr>
          <w:sz w:val="24"/>
          <w:szCs w:val="24"/>
        </w:rPr>
        <w:t>Завершены работы и введены в эксплуатацию пристроенные помещения к кино-концертному залу «Волго-Балт», стоимость работ составила 3,6 млн.рублей.</w:t>
      </w:r>
      <w:r w:rsidRPr="000B6DD4">
        <w:rPr>
          <w:sz w:val="24"/>
          <w:szCs w:val="24"/>
        </w:rPr>
        <w:tab/>
        <w:t xml:space="preserve">      Благодаря спонсорской помощи ОАО «Вологодские лесопромышленники», ЗАО «Белый ручей» и ряда предпринимателей удалось провести значимые ремонты в домах культуры с. Ошта (ремонт фасада и входной группы дома культуры, приобретение посадочных кресел), п.Белый Ручей (покраска фойе, ремонт спортзала, ремонт канализации и   электропроводки)  частичные    ремонты</w:t>
      </w:r>
      <w:r w:rsidRPr="000B6DD4">
        <w:rPr>
          <w:i/>
          <w:color w:val="FF0000"/>
          <w:sz w:val="24"/>
          <w:szCs w:val="24"/>
        </w:rPr>
        <w:t xml:space="preserve"> </w:t>
      </w:r>
      <w:r w:rsidRPr="000B6DD4">
        <w:rPr>
          <w:sz w:val="24"/>
          <w:szCs w:val="24"/>
        </w:rPr>
        <w:t xml:space="preserve">п.Мирный (электропроводка), п.Макачево (внешняя покраска здания). За счет средств федерального бюджета при софинансировании из районного бюджета завершены  работы по  замене  окон, дверей,ремонт пола, потолка, сцены, второй входной группы в Оштинском доме культуры. </w:t>
      </w:r>
    </w:p>
    <w:p w:rsidR="000B6DD4" w:rsidRDefault="000B6DD4" w:rsidP="000B6DD4">
      <w:pPr>
        <w:pStyle w:val="a3"/>
        <w:jc w:val="both"/>
        <w:rPr>
          <w:b/>
          <w:sz w:val="24"/>
          <w:szCs w:val="24"/>
        </w:rPr>
      </w:pPr>
      <w:r w:rsidRPr="000B6DD4">
        <w:rPr>
          <w:sz w:val="24"/>
          <w:szCs w:val="24"/>
        </w:rPr>
        <w:t xml:space="preserve">На средства гранта в размере 680,0 тыс.рублей, полученного в рамках конкурса «Культурная мозаика», началась реализация проекта «Дендропарк им.Н.Клюева». </w:t>
      </w:r>
    </w:p>
    <w:p w:rsidR="000B6DD4" w:rsidRDefault="000B6DD4" w:rsidP="000B6DD4">
      <w:pPr>
        <w:pStyle w:val="a3"/>
        <w:jc w:val="both"/>
        <w:rPr>
          <w:b/>
          <w:sz w:val="24"/>
          <w:szCs w:val="24"/>
        </w:rPr>
      </w:pPr>
      <w:r w:rsidRPr="000B6DD4">
        <w:rPr>
          <w:sz w:val="24"/>
          <w:szCs w:val="24"/>
        </w:rPr>
        <w:t xml:space="preserve">В рамках реализации  Указа Президента Российской Федерации от 7 мая 2012 года № 597средняя заработная плата работников учреждений культуры на конец 2014 года составила 17480 рублей или 187 % к уровню  2013 года. </w:t>
      </w:r>
    </w:p>
    <w:p w:rsidR="00C621C3" w:rsidRDefault="000B6DD4" w:rsidP="00C621C3">
      <w:pPr>
        <w:pStyle w:val="a3"/>
        <w:jc w:val="both"/>
        <w:rPr>
          <w:sz w:val="24"/>
          <w:szCs w:val="24"/>
        </w:rPr>
      </w:pPr>
      <w:r>
        <w:rPr>
          <w:sz w:val="24"/>
          <w:szCs w:val="24"/>
        </w:rPr>
        <w:t xml:space="preserve">В 2014 году трудоустройство молодежи и подростков было организовано </w:t>
      </w:r>
      <w:r w:rsidRPr="000B6DD4">
        <w:rPr>
          <w:sz w:val="24"/>
          <w:szCs w:val="24"/>
        </w:rPr>
        <w:t>в четырех фили</w:t>
      </w:r>
      <w:r>
        <w:rPr>
          <w:sz w:val="24"/>
          <w:szCs w:val="24"/>
        </w:rPr>
        <w:t>алах районного центра культуры -39 человек (в 2013 г. – 9 человек)</w:t>
      </w:r>
      <w:r w:rsidRPr="000B6DD4">
        <w:rPr>
          <w:sz w:val="24"/>
          <w:szCs w:val="24"/>
        </w:rPr>
        <w:t xml:space="preserve">.Организация работы с молодежью на уровне  района осуществляется в соответствии с программой «Реализация молодежной политики в Вытегорском муниципальном районе». В 2014 году в районе было трудоустроено 208 подростков на средства бюджета (в 2013 году – 168 человек). Ведется работа по поддержке развития детских и молодежных объединений на территории района. </w:t>
      </w:r>
    </w:p>
    <w:p w:rsidR="00C621C3" w:rsidRDefault="00C621C3" w:rsidP="00C621C3">
      <w:pPr>
        <w:pStyle w:val="a3"/>
        <w:jc w:val="both"/>
        <w:rPr>
          <w:sz w:val="24"/>
          <w:szCs w:val="24"/>
        </w:rPr>
      </w:pPr>
    </w:p>
    <w:p w:rsidR="00C621C3" w:rsidRDefault="00C621C3" w:rsidP="00C621C3">
      <w:pPr>
        <w:pStyle w:val="a3"/>
        <w:jc w:val="both"/>
        <w:rPr>
          <w:sz w:val="24"/>
          <w:szCs w:val="24"/>
        </w:rPr>
      </w:pPr>
      <w:r>
        <w:rPr>
          <w:sz w:val="24"/>
          <w:szCs w:val="24"/>
        </w:rPr>
        <w:t xml:space="preserve">           </w:t>
      </w:r>
      <w:r w:rsidR="000B6DD4" w:rsidRPr="00C621C3">
        <w:rPr>
          <w:sz w:val="24"/>
          <w:szCs w:val="24"/>
        </w:rPr>
        <w:t xml:space="preserve">В 2014 году основная  физкультурно-спортивная работа проводилась на базе трех учреждений дополнительного образования – Детско-юношеской спортивной школы, Центра детско-юношеского туризма и Дома детского творчества, а также 14 учреждений по культуре и досугу, трех учреждений по физкультуре и спорту поселений района. Несмотря на достижения в ряде видов спорта,  по итогам 2014 года численность лиц, систематически занимающихся физической культурой и спортом, как и на протяжении ряда последних лет, остается довольно низкой – 9 % населения, тогда как среднеобластной показатель составляет 17,8 %. </w:t>
      </w:r>
    </w:p>
    <w:p w:rsidR="00C621C3" w:rsidRDefault="00C621C3" w:rsidP="00C621C3">
      <w:pPr>
        <w:pStyle w:val="a3"/>
        <w:jc w:val="both"/>
        <w:rPr>
          <w:sz w:val="24"/>
          <w:szCs w:val="24"/>
        </w:rPr>
      </w:pPr>
    </w:p>
    <w:p w:rsidR="00C621C3" w:rsidRDefault="00C621C3" w:rsidP="00235AB7">
      <w:pPr>
        <w:pStyle w:val="a3"/>
        <w:jc w:val="both"/>
        <w:rPr>
          <w:sz w:val="24"/>
          <w:szCs w:val="24"/>
        </w:rPr>
      </w:pPr>
      <w:r>
        <w:rPr>
          <w:sz w:val="24"/>
          <w:szCs w:val="24"/>
        </w:rPr>
        <w:t xml:space="preserve">       </w:t>
      </w:r>
      <w:r w:rsidRPr="00C621C3">
        <w:rPr>
          <w:sz w:val="24"/>
          <w:szCs w:val="24"/>
        </w:rPr>
        <w:t xml:space="preserve">В декабре 2014 года  начал работу Многофункциональный  центр государственных и муниципальных услуг в Вытегорском районе, что позволит повысить доступность и качество предоставления государственных и муниципальных услуг для населения.   Затраты составили 3,8 млн.рублей, из которых 3,2 млн. – средства федерального бюджета. </w:t>
      </w:r>
    </w:p>
    <w:p w:rsidR="00235AB7" w:rsidRPr="00235AB7" w:rsidRDefault="00235AB7" w:rsidP="00235AB7">
      <w:pPr>
        <w:pStyle w:val="a3"/>
        <w:jc w:val="both"/>
        <w:rPr>
          <w:sz w:val="28"/>
          <w:szCs w:val="28"/>
        </w:rPr>
      </w:pPr>
    </w:p>
    <w:p w:rsidR="00C621C3" w:rsidRDefault="00C621C3" w:rsidP="00C621C3">
      <w:pPr>
        <w:pStyle w:val="a3"/>
        <w:jc w:val="both"/>
        <w:rPr>
          <w:sz w:val="24"/>
          <w:szCs w:val="24"/>
        </w:rPr>
      </w:pPr>
      <w:r>
        <w:rPr>
          <w:sz w:val="24"/>
          <w:szCs w:val="24"/>
        </w:rPr>
        <w:t xml:space="preserve">            В 2014 году в районном бюджете предусмотрены субсидии бюджетным учреждениям в сумме 371 410,4 тыс. рублей, в том числе на выполнение муниципального задания 346 749,2 тыс. рублей, на иные цели в сумме 24 661,2 тыс. рублей. Фактически исполнено 99,9 %  плановых назначений. </w:t>
      </w:r>
    </w:p>
    <w:p w:rsidR="00C621C3" w:rsidRDefault="00C621C3" w:rsidP="00C621C3">
      <w:pPr>
        <w:pStyle w:val="a3"/>
        <w:jc w:val="both"/>
        <w:rPr>
          <w:sz w:val="24"/>
          <w:szCs w:val="24"/>
        </w:rPr>
      </w:pPr>
      <w:r>
        <w:rPr>
          <w:sz w:val="24"/>
          <w:szCs w:val="24"/>
        </w:rPr>
        <w:t xml:space="preserve">            Муниципальные задания сформированы распорядителями средств бюджета района на основе утвержденного перечня муниципальных работ (услуг), оказываемых </w:t>
      </w:r>
      <w:r>
        <w:rPr>
          <w:sz w:val="24"/>
          <w:szCs w:val="24"/>
        </w:rPr>
        <w:lastRenderedPageBreak/>
        <w:t>(выполняемых), находящихся в их ведении муниципальными учреждениями района в качестве основных видов деятельности, и показателей качества муниципальных услуг.</w:t>
      </w:r>
    </w:p>
    <w:p w:rsidR="00C621C3" w:rsidRDefault="00C621C3" w:rsidP="00C621C3">
      <w:pPr>
        <w:pStyle w:val="a3"/>
        <w:jc w:val="both"/>
        <w:rPr>
          <w:sz w:val="24"/>
          <w:szCs w:val="24"/>
        </w:rPr>
      </w:pPr>
    </w:p>
    <w:p w:rsidR="00C621C3" w:rsidRPr="00830A2E" w:rsidRDefault="00C621C3" w:rsidP="00830A2E">
      <w:pPr>
        <w:pStyle w:val="a3"/>
        <w:rPr>
          <w:sz w:val="24"/>
          <w:szCs w:val="24"/>
        </w:rPr>
      </w:pPr>
      <w:r w:rsidRPr="00830A2E">
        <w:rPr>
          <w:sz w:val="24"/>
          <w:szCs w:val="24"/>
        </w:rPr>
        <w:t>ДОШКОЛЬНОЕ ОБРАЗОВАНИЕ</w:t>
      </w:r>
    </w:p>
    <w:p w:rsidR="00C621C3" w:rsidRPr="00830A2E" w:rsidRDefault="00C621C3" w:rsidP="00C621C3">
      <w:pPr>
        <w:pStyle w:val="a3"/>
        <w:jc w:val="center"/>
        <w:rPr>
          <w:sz w:val="24"/>
          <w:szCs w:val="24"/>
        </w:rPr>
      </w:pPr>
    </w:p>
    <w:p w:rsidR="00C621C3" w:rsidRPr="00830A2E" w:rsidRDefault="00C621C3" w:rsidP="00C621C3">
      <w:pPr>
        <w:pStyle w:val="a3"/>
        <w:jc w:val="both"/>
        <w:rPr>
          <w:sz w:val="24"/>
          <w:szCs w:val="24"/>
        </w:rPr>
      </w:pPr>
      <w:r w:rsidRPr="00830A2E">
        <w:rPr>
          <w:sz w:val="24"/>
          <w:szCs w:val="24"/>
        </w:rPr>
        <w:t xml:space="preserve">           В бюджете на 2014 год на выполнение муниципального задания предусмотрено          96 468,4 тыс. рублей, фактически направлено 96 468,4 тыс. рублей, что составляет 100 %.</w:t>
      </w:r>
    </w:p>
    <w:p w:rsidR="00C621C3" w:rsidRPr="00830A2E" w:rsidRDefault="00C621C3" w:rsidP="00C621C3">
      <w:pPr>
        <w:pStyle w:val="a3"/>
        <w:jc w:val="both"/>
        <w:rPr>
          <w:sz w:val="24"/>
          <w:szCs w:val="24"/>
        </w:rPr>
      </w:pPr>
      <w:r w:rsidRPr="00830A2E">
        <w:rPr>
          <w:sz w:val="24"/>
          <w:szCs w:val="24"/>
        </w:rPr>
        <w:t xml:space="preserve">           Отдельными учреждениями дошкольного образования  не выполнены показатели  3-х муниципальных услуг:</w:t>
      </w:r>
    </w:p>
    <w:p w:rsidR="00C621C3" w:rsidRPr="00830A2E" w:rsidRDefault="00C621C3" w:rsidP="00C621C3">
      <w:pPr>
        <w:pStyle w:val="a3"/>
        <w:jc w:val="both"/>
        <w:rPr>
          <w:sz w:val="24"/>
          <w:szCs w:val="24"/>
        </w:rPr>
      </w:pPr>
      <w:r w:rsidRPr="00830A2E">
        <w:rPr>
          <w:sz w:val="24"/>
          <w:szCs w:val="24"/>
        </w:rPr>
        <w:t>- наличие педагогов, имеющих первую и высшую квалификационную категорию. Общее значение по всем дошкольным учреждения составляет 66,6 % , исполнение составило 69,4 %,</w:t>
      </w:r>
    </w:p>
    <w:p w:rsidR="00830A2E" w:rsidRDefault="00C621C3" w:rsidP="00C621C3">
      <w:pPr>
        <w:pStyle w:val="a3"/>
        <w:jc w:val="both"/>
        <w:rPr>
          <w:sz w:val="24"/>
          <w:szCs w:val="24"/>
        </w:rPr>
      </w:pPr>
      <w:r w:rsidRPr="00830A2E">
        <w:rPr>
          <w:sz w:val="24"/>
          <w:szCs w:val="24"/>
        </w:rPr>
        <w:t xml:space="preserve"> -    коэффициент посещаемости учреждений детьми. Общее значение по всем дошкольным учреждениям составляет </w:t>
      </w:r>
      <w:r w:rsidR="00830A2E">
        <w:rPr>
          <w:sz w:val="24"/>
          <w:szCs w:val="24"/>
        </w:rPr>
        <w:t>75 %, исполнение составило 76 %.</w:t>
      </w:r>
    </w:p>
    <w:p w:rsidR="00C621C3" w:rsidRPr="00830A2E" w:rsidRDefault="00C621C3" w:rsidP="00C621C3">
      <w:pPr>
        <w:pStyle w:val="a3"/>
        <w:jc w:val="both"/>
        <w:rPr>
          <w:sz w:val="24"/>
          <w:szCs w:val="24"/>
        </w:rPr>
      </w:pPr>
      <w:r w:rsidRPr="00830A2E">
        <w:rPr>
          <w:sz w:val="24"/>
          <w:szCs w:val="24"/>
        </w:rPr>
        <w:t xml:space="preserve"> - предоставление общедоступного бесплатного дошкольного образования, в том числе прием заявлений, постановка на учет и зачисление детей в ДОУ. При плане 1185 человек, исполнение составило 1207 человек (102%). Но в разрезе учреждений исполнение показателей значительно меньше плановых. В БДОУ ВМР « Андомский детский сад» при плане 43 чел., исполнение 39 чел., в БОУ ВМР «Ольховская основная общеобразовательная школа» при плане 15 чел., исполнение составило 10 чел. Причина – уменьшение контингента.</w:t>
      </w:r>
    </w:p>
    <w:p w:rsidR="00C621C3" w:rsidRPr="00830A2E" w:rsidRDefault="00C621C3" w:rsidP="00C621C3">
      <w:pPr>
        <w:pStyle w:val="a3"/>
        <w:jc w:val="both"/>
        <w:rPr>
          <w:sz w:val="24"/>
          <w:szCs w:val="24"/>
        </w:rPr>
      </w:pPr>
    </w:p>
    <w:p w:rsidR="00C621C3" w:rsidRPr="00830A2E" w:rsidRDefault="00C621C3" w:rsidP="00830A2E">
      <w:pPr>
        <w:pStyle w:val="a3"/>
        <w:rPr>
          <w:sz w:val="24"/>
          <w:szCs w:val="24"/>
        </w:rPr>
      </w:pPr>
      <w:r w:rsidRPr="00830A2E">
        <w:rPr>
          <w:sz w:val="24"/>
          <w:szCs w:val="24"/>
        </w:rPr>
        <w:t>ОБЩЕЕ ОБРАЗОВАНИЕ</w:t>
      </w:r>
    </w:p>
    <w:p w:rsidR="00C621C3" w:rsidRPr="00830A2E" w:rsidRDefault="00C621C3" w:rsidP="00C621C3">
      <w:pPr>
        <w:pStyle w:val="a3"/>
        <w:jc w:val="center"/>
        <w:rPr>
          <w:sz w:val="24"/>
          <w:szCs w:val="24"/>
        </w:rPr>
      </w:pPr>
    </w:p>
    <w:p w:rsidR="00C621C3" w:rsidRPr="00830A2E" w:rsidRDefault="00C621C3" w:rsidP="00C621C3">
      <w:pPr>
        <w:pStyle w:val="a3"/>
        <w:jc w:val="both"/>
        <w:rPr>
          <w:sz w:val="24"/>
          <w:szCs w:val="24"/>
        </w:rPr>
      </w:pPr>
      <w:r w:rsidRPr="00830A2E">
        <w:rPr>
          <w:sz w:val="24"/>
          <w:szCs w:val="24"/>
        </w:rPr>
        <w:t xml:space="preserve">          В бюджете на 2014 год на выполнение муниципального задания предусмотрено         189 874,5 тыс. рублей, фактически направлено 189 874,5 тыс. рублей, что составляет 100 %.</w:t>
      </w:r>
    </w:p>
    <w:p w:rsidR="00C621C3" w:rsidRPr="00830A2E" w:rsidRDefault="00C621C3" w:rsidP="00C621C3">
      <w:pPr>
        <w:pStyle w:val="a3"/>
        <w:jc w:val="both"/>
        <w:rPr>
          <w:sz w:val="24"/>
          <w:szCs w:val="24"/>
        </w:rPr>
      </w:pPr>
      <w:r w:rsidRPr="00830A2E">
        <w:rPr>
          <w:sz w:val="24"/>
          <w:szCs w:val="24"/>
        </w:rPr>
        <w:t xml:space="preserve">           При плане по предоставлению общедоступного и бесплатного начального общего, основного общего, среднего (полного) общего образования по основным общеобразовательным программам, в том числе в специальных (коррекционных) классах для обучающихся с ограниченными возможностями здоровья 2888 человек, исполнение составило 2887 человек (99,9%).</w:t>
      </w:r>
    </w:p>
    <w:p w:rsidR="00C621C3" w:rsidRPr="00830A2E" w:rsidRDefault="00C621C3" w:rsidP="00C621C3">
      <w:pPr>
        <w:pStyle w:val="a3"/>
        <w:jc w:val="both"/>
        <w:rPr>
          <w:sz w:val="24"/>
          <w:szCs w:val="24"/>
        </w:rPr>
      </w:pPr>
      <w:r w:rsidRPr="00830A2E">
        <w:rPr>
          <w:sz w:val="24"/>
          <w:szCs w:val="24"/>
        </w:rPr>
        <w:t xml:space="preserve">           По </w:t>
      </w:r>
      <w:r w:rsidR="00830A2E">
        <w:rPr>
          <w:sz w:val="24"/>
          <w:szCs w:val="24"/>
        </w:rPr>
        <w:t xml:space="preserve">отдельным </w:t>
      </w:r>
      <w:r w:rsidRPr="00830A2E">
        <w:rPr>
          <w:sz w:val="24"/>
          <w:szCs w:val="24"/>
        </w:rPr>
        <w:t>образовательным учреждениям района не выполнены 4 показателя муниципальных услуг:</w:t>
      </w:r>
    </w:p>
    <w:p w:rsidR="00C621C3" w:rsidRPr="00830A2E" w:rsidRDefault="00C621C3" w:rsidP="00C621C3">
      <w:pPr>
        <w:pStyle w:val="a3"/>
        <w:jc w:val="both"/>
        <w:rPr>
          <w:sz w:val="24"/>
          <w:szCs w:val="24"/>
        </w:rPr>
      </w:pPr>
      <w:r w:rsidRPr="00830A2E">
        <w:rPr>
          <w:sz w:val="24"/>
          <w:szCs w:val="24"/>
        </w:rPr>
        <w:t xml:space="preserve">          - органи</w:t>
      </w:r>
      <w:r w:rsidR="00830A2E">
        <w:rPr>
          <w:sz w:val="24"/>
          <w:szCs w:val="24"/>
        </w:rPr>
        <w:t>зация отдыха и занятости детей.</w:t>
      </w:r>
    </w:p>
    <w:p w:rsidR="00C621C3" w:rsidRPr="00830A2E" w:rsidRDefault="00C621C3" w:rsidP="00C621C3">
      <w:pPr>
        <w:pStyle w:val="a3"/>
        <w:jc w:val="both"/>
        <w:rPr>
          <w:sz w:val="24"/>
          <w:szCs w:val="24"/>
        </w:rPr>
      </w:pPr>
      <w:r w:rsidRPr="00830A2E">
        <w:rPr>
          <w:sz w:val="24"/>
          <w:szCs w:val="24"/>
        </w:rPr>
        <w:t xml:space="preserve">          -   доля обучающихся, получивших аттестаты об образовании. При плане 99,5 %, исполнение составило  99,4 %. 4 ученика не допущены до итоговой аттестации, оставлены на повторный курс;</w:t>
      </w:r>
    </w:p>
    <w:p w:rsidR="00C621C3" w:rsidRPr="00830A2E" w:rsidRDefault="00C621C3" w:rsidP="00C621C3">
      <w:pPr>
        <w:pStyle w:val="a3"/>
        <w:jc w:val="both"/>
        <w:rPr>
          <w:sz w:val="24"/>
          <w:szCs w:val="24"/>
        </w:rPr>
      </w:pPr>
      <w:r w:rsidRPr="00830A2E">
        <w:rPr>
          <w:sz w:val="24"/>
          <w:szCs w:val="24"/>
        </w:rPr>
        <w:t xml:space="preserve">         -   доля педагогов, имеющих категорию. При плане 88,5 %, исполнение составило 85,1 %.</w:t>
      </w:r>
    </w:p>
    <w:p w:rsidR="00C621C3" w:rsidRPr="00830A2E" w:rsidRDefault="00C621C3" w:rsidP="00C621C3">
      <w:pPr>
        <w:pStyle w:val="a3"/>
        <w:jc w:val="both"/>
        <w:rPr>
          <w:sz w:val="24"/>
          <w:szCs w:val="24"/>
        </w:rPr>
      </w:pPr>
      <w:r w:rsidRPr="00830A2E">
        <w:rPr>
          <w:sz w:val="24"/>
          <w:szCs w:val="24"/>
        </w:rPr>
        <w:t xml:space="preserve">           -    доля обучающихся, окончивших учебный год на 4 и 5.</w:t>
      </w:r>
    </w:p>
    <w:p w:rsidR="00C621C3" w:rsidRPr="00830A2E" w:rsidRDefault="00C621C3" w:rsidP="00C621C3">
      <w:pPr>
        <w:pStyle w:val="a3"/>
        <w:jc w:val="both"/>
        <w:rPr>
          <w:sz w:val="24"/>
          <w:szCs w:val="24"/>
        </w:rPr>
      </w:pPr>
    </w:p>
    <w:p w:rsidR="00C621C3" w:rsidRPr="00830A2E" w:rsidRDefault="00C621C3" w:rsidP="00830A2E">
      <w:pPr>
        <w:pStyle w:val="a3"/>
        <w:rPr>
          <w:sz w:val="24"/>
          <w:szCs w:val="24"/>
        </w:rPr>
      </w:pPr>
      <w:r w:rsidRPr="00830A2E">
        <w:rPr>
          <w:sz w:val="24"/>
          <w:szCs w:val="24"/>
        </w:rPr>
        <w:t>ДОПОЛНИТЕЛЬНОЕ ОБРАЗОВАНИЕ</w:t>
      </w:r>
    </w:p>
    <w:p w:rsidR="00C621C3" w:rsidRPr="00830A2E" w:rsidRDefault="00C621C3" w:rsidP="00C621C3">
      <w:pPr>
        <w:pStyle w:val="a3"/>
        <w:jc w:val="center"/>
        <w:rPr>
          <w:sz w:val="24"/>
          <w:szCs w:val="24"/>
        </w:rPr>
      </w:pPr>
    </w:p>
    <w:p w:rsidR="00C621C3" w:rsidRPr="00830A2E" w:rsidRDefault="00C621C3" w:rsidP="00C621C3">
      <w:pPr>
        <w:pStyle w:val="a3"/>
        <w:jc w:val="both"/>
        <w:rPr>
          <w:sz w:val="24"/>
          <w:szCs w:val="24"/>
        </w:rPr>
      </w:pPr>
      <w:r w:rsidRPr="00830A2E">
        <w:rPr>
          <w:sz w:val="24"/>
          <w:szCs w:val="24"/>
        </w:rPr>
        <w:t xml:space="preserve">          В бюджете на 2014 год на выполнение муниципального задания предусмотрено 18 566,8 тыс. рублей, фактически направлено 18 566,8 тыс. рублей, что составляет 100 %.</w:t>
      </w:r>
    </w:p>
    <w:p w:rsidR="00C621C3" w:rsidRPr="00830A2E" w:rsidRDefault="00C621C3" w:rsidP="00C621C3">
      <w:pPr>
        <w:pStyle w:val="a3"/>
        <w:jc w:val="both"/>
        <w:rPr>
          <w:sz w:val="24"/>
          <w:szCs w:val="24"/>
        </w:rPr>
      </w:pPr>
    </w:p>
    <w:p w:rsidR="00C621C3" w:rsidRPr="00830A2E" w:rsidRDefault="00C621C3" w:rsidP="00C621C3">
      <w:pPr>
        <w:pStyle w:val="a3"/>
        <w:jc w:val="both"/>
        <w:rPr>
          <w:sz w:val="24"/>
          <w:szCs w:val="24"/>
        </w:rPr>
      </w:pPr>
      <w:r w:rsidRPr="00830A2E">
        <w:rPr>
          <w:sz w:val="24"/>
          <w:szCs w:val="24"/>
        </w:rPr>
        <w:t xml:space="preserve">          В БОУ ДОД ВМР «Детско – юношеская  спортивная школа» не выполнены 3 из 4-х объемных показателей:</w:t>
      </w:r>
    </w:p>
    <w:p w:rsidR="00830A2E" w:rsidRDefault="00C621C3" w:rsidP="00C621C3">
      <w:pPr>
        <w:pStyle w:val="a3"/>
        <w:jc w:val="both"/>
        <w:rPr>
          <w:sz w:val="24"/>
          <w:szCs w:val="24"/>
        </w:rPr>
      </w:pPr>
      <w:r w:rsidRPr="00830A2E">
        <w:rPr>
          <w:sz w:val="24"/>
          <w:szCs w:val="24"/>
        </w:rPr>
        <w:t xml:space="preserve">          - среднегодовое количество обучающих – при плане 490 человек испо</w:t>
      </w:r>
      <w:r w:rsidR="00830A2E">
        <w:rPr>
          <w:sz w:val="24"/>
          <w:szCs w:val="24"/>
        </w:rPr>
        <w:t>лнение составило 338 человек (69</w:t>
      </w:r>
      <w:r w:rsidR="0078704C">
        <w:rPr>
          <w:sz w:val="24"/>
          <w:szCs w:val="24"/>
        </w:rPr>
        <w:t>%),</w:t>
      </w:r>
    </w:p>
    <w:p w:rsidR="00C621C3" w:rsidRPr="00830A2E" w:rsidRDefault="00C621C3" w:rsidP="00C621C3">
      <w:pPr>
        <w:pStyle w:val="a3"/>
        <w:jc w:val="both"/>
        <w:rPr>
          <w:sz w:val="24"/>
          <w:szCs w:val="24"/>
        </w:rPr>
      </w:pPr>
      <w:r w:rsidRPr="00830A2E">
        <w:rPr>
          <w:sz w:val="24"/>
          <w:szCs w:val="24"/>
        </w:rPr>
        <w:lastRenderedPageBreak/>
        <w:t xml:space="preserve">          - количество обучающихся, принявших участие в соревнованиях и других физкультурно - спор</w:t>
      </w:r>
      <w:r w:rsidRPr="0078704C">
        <w:rPr>
          <w:sz w:val="24"/>
          <w:szCs w:val="24"/>
        </w:rPr>
        <w:t xml:space="preserve">тивных мероприятиях – </w:t>
      </w:r>
      <w:r w:rsidR="0078704C" w:rsidRPr="0078704C">
        <w:rPr>
          <w:sz w:val="24"/>
          <w:szCs w:val="24"/>
        </w:rPr>
        <w:t>при плане 417</w:t>
      </w:r>
      <w:r w:rsidRPr="0078704C">
        <w:rPr>
          <w:sz w:val="24"/>
          <w:szCs w:val="24"/>
        </w:rPr>
        <w:t xml:space="preserve"> человек исполнение составило 350 человек (84%)</w:t>
      </w:r>
      <w:r w:rsidR="0078704C">
        <w:rPr>
          <w:sz w:val="24"/>
          <w:szCs w:val="24"/>
        </w:rPr>
        <w:t>,</w:t>
      </w:r>
    </w:p>
    <w:p w:rsidR="00F1257E" w:rsidRDefault="00C621C3" w:rsidP="00C621C3">
      <w:pPr>
        <w:pStyle w:val="a3"/>
        <w:jc w:val="both"/>
        <w:rPr>
          <w:sz w:val="24"/>
          <w:szCs w:val="24"/>
        </w:rPr>
      </w:pPr>
      <w:r w:rsidRPr="00830A2E">
        <w:rPr>
          <w:sz w:val="24"/>
          <w:szCs w:val="24"/>
        </w:rPr>
        <w:t xml:space="preserve">          - количество обучающихся, выполнивших нормативы спортивных разрядов – при плане 49 человек исп</w:t>
      </w:r>
      <w:r w:rsidR="00F1257E">
        <w:rPr>
          <w:sz w:val="24"/>
          <w:szCs w:val="24"/>
        </w:rPr>
        <w:t xml:space="preserve">олнение составило 18 человек (36,7 </w:t>
      </w:r>
      <w:r w:rsidRPr="00830A2E">
        <w:rPr>
          <w:sz w:val="24"/>
          <w:szCs w:val="24"/>
        </w:rPr>
        <w:t>%)</w:t>
      </w:r>
      <w:r w:rsidR="0078704C">
        <w:rPr>
          <w:sz w:val="24"/>
          <w:szCs w:val="24"/>
        </w:rPr>
        <w:t>,</w:t>
      </w:r>
    </w:p>
    <w:p w:rsidR="00C621C3" w:rsidRPr="00830A2E" w:rsidRDefault="00F1257E" w:rsidP="00C621C3">
      <w:pPr>
        <w:pStyle w:val="a3"/>
        <w:jc w:val="both"/>
        <w:rPr>
          <w:sz w:val="24"/>
          <w:szCs w:val="24"/>
        </w:rPr>
      </w:pPr>
      <w:r>
        <w:rPr>
          <w:sz w:val="24"/>
          <w:szCs w:val="24"/>
        </w:rPr>
        <w:t xml:space="preserve">          - </w:t>
      </w:r>
      <w:r w:rsidR="00C621C3" w:rsidRPr="00830A2E">
        <w:rPr>
          <w:sz w:val="24"/>
          <w:szCs w:val="24"/>
        </w:rPr>
        <w:t xml:space="preserve">не выполнен показатель качества – доля обучающихся, выполнивших нормативы спортивных разрядов – при плане 10  % исполнение составило 5 %. </w:t>
      </w:r>
    </w:p>
    <w:p w:rsidR="00C621C3" w:rsidRPr="00830A2E" w:rsidRDefault="00C621C3" w:rsidP="00C621C3">
      <w:pPr>
        <w:pStyle w:val="a3"/>
        <w:jc w:val="both"/>
        <w:rPr>
          <w:sz w:val="24"/>
          <w:szCs w:val="24"/>
        </w:rPr>
      </w:pPr>
      <w:r w:rsidRPr="00830A2E">
        <w:rPr>
          <w:sz w:val="24"/>
          <w:szCs w:val="24"/>
        </w:rPr>
        <w:t xml:space="preserve">           В МОУ ДОД « Вытегорский районный Дом детского творчества» не выполнены следующие показатели:</w:t>
      </w:r>
    </w:p>
    <w:p w:rsidR="00C621C3" w:rsidRPr="00830A2E" w:rsidRDefault="00C621C3" w:rsidP="00C621C3">
      <w:pPr>
        <w:pStyle w:val="a3"/>
        <w:jc w:val="both"/>
        <w:rPr>
          <w:sz w:val="24"/>
          <w:szCs w:val="24"/>
        </w:rPr>
      </w:pPr>
      <w:r w:rsidRPr="00830A2E">
        <w:rPr>
          <w:sz w:val="24"/>
          <w:szCs w:val="24"/>
        </w:rPr>
        <w:t xml:space="preserve">           - предоставление дополнительного образования – при плане 740 чел.</w:t>
      </w:r>
      <w:r w:rsidR="0078704C">
        <w:rPr>
          <w:sz w:val="24"/>
          <w:szCs w:val="24"/>
        </w:rPr>
        <w:t>, исполнение составило 653 чел.,</w:t>
      </w:r>
    </w:p>
    <w:p w:rsidR="00C621C3" w:rsidRPr="00830A2E" w:rsidRDefault="00C621C3" w:rsidP="00C621C3">
      <w:pPr>
        <w:pStyle w:val="a3"/>
        <w:jc w:val="both"/>
        <w:rPr>
          <w:sz w:val="24"/>
          <w:szCs w:val="24"/>
        </w:rPr>
      </w:pPr>
      <w:r w:rsidRPr="00830A2E">
        <w:rPr>
          <w:sz w:val="24"/>
          <w:szCs w:val="24"/>
        </w:rPr>
        <w:t xml:space="preserve">          - организация работы постоянно действующих  детских объединений дополнительного образования, организованных на базе образовательных учреждений – при плане 60 %, исполнение составило 34 %.</w:t>
      </w:r>
    </w:p>
    <w:p w:rsidR="00C621C3" w:rsidRPr="00830A2E" w:rsidRDefault="00C621C3" w:rsidP="00C621C3">
      <w:pPr>
        <w:pStyle w:val="a3"/>
        <w:jc w:val="both"/>
        <w:rPr>
          <w:sz w:val="24"/>
          <w:szCs w:val="24"/>
        </w:rPr>
      </w:pPr>
      <w:r w:rsidRPr="00830A2E">
        <w:rPr>
          <w:sz w:val="24"/>
          <w:szCs w:val="24"/>
        </w:rPr>
        <w:t xml:space="preserve">        В МОУ ДОД « Вытегорский районный центр детского и юношеского туризма» не выполнены следующие показатели:</w:t>
      </w:r>
    </w:p>
    <w:p w:rsidR="00C621C3" w:rsidRPr="00830A2E" w:rsidRDefault="00C621C3" w:rsidP="00C621C3">
      <w:pPr>
        <w:pStyle w:val="a3"/>
        <w:jc w:val="both"/>
        <w:rPr>
          <w:sz w:val="24"/>
          <w:szCs w:val="24"/>
        </w:rPr>
      </w:pPr>
      <w:r w:rsidRPr="00830A2E">
        <w:rPr>
          <w:sz w:val="24"/>
          <w:szCs w:val="24"/>
        </w:rPr>
        <w:t xml:space="preserve">           - предоставление дополнительного образования – при плане 420 чел.</w:t>
      </w:r>
      <w:r w:rsidR="0078704C">
        <w:rPr>
          <w:sz w:val="24"/>
          <w:szCs w:val="24"/>
        </w:rPr>
        <w:t>, исполнение составило 408 чел.,</w:t>
      </w:r>
    </w:p>
    <w:p w:rsidR="00C621C3" w:rsidRPr="00830A2E" w:rsidRDefault="00C621C3" w:rsidP="00C621C3">
      <w:pPr>
        <w:pStyle w:val="a3"/>
        <w:jc w:val="both"/>
        <w:rPr>
          <w:sz w:val="24"/>
          <w:szCs w:val="24"/>
        </w:rPr>
      </w:pPr>
      <w:r w:rsidRPr="00830A2E">
        <w:rPr>
          <w:sz w:val="24"/>
          <w:szCs w:val="24"/>
        </w:rPr>
        <w:t xml:space="preserve">           - количество проведенных районных мероприятий  для обучающихся  - при плане 10 ед., исполнение составило 8 ед.</w:t>
      </w:r>
    </w:p>
    <w:p w:rsidR="00C621C3" w:rsidRPr="00830A2E" w:rsidRDefault="00C621C3" w:rsidP="00C621C3">
      <w:pPr>
        <w:pStyle w:val="a3"/>
        <w:jc w:val="both"/>
        <w:rPr>
          <w:sz w:val="24"/>
          <w:szCs w:val="24"/>
        </w:rPr>
      </w:pPr>
      <w:r w:rsidRPr="00830A2E">
        <w:rPr>
          <w:sz w:val="24"/>
          <w:szCs w:val="24"/>
        </w:rPr>
        <w:t xml:space="preserve">    </w:t>
      </w:r>
    </w:p>
    <w:p w:rsidR="00C621C3" w:rsidRPr="00830A2E" w:rsidRDefault="00C621C3" w:rsidP="00C621C3">
      <w:pPr>
        <w:pStyle w:val="a3"/>
        <w:jc w:val="both"/>
        <w:rPr>
          <w:sz w:val="24"/>
          <w:szCs w:val="24"/>
        </w:rPr>
      </w:pPr>
      <w:r w:rsidRPr="00830A2E">
        <w:rPr>
          <w:sz w:val="24"/>
          <w:szCs w:val="24"/>
        </w:rPr>
        <w:t xml:space="preserve">             В МОУ ДОД «Музыкальная школа» муниципальное задание  выполнено в полном объеме.</w:t>
      </w:r>
    </w:p>
    <w:p w:rsidR="00C621C3" w:rsidRPr="00830A2E" w:rsidRDefault="00C621C3" w:rsidP="00C621C3">
      <w:pPr>
        <w:pStyle w:val="a3"/>
        <w:jc w:val="both"/>
        <w:rPr>
          <w:sz w:val="24"/>
          <w:szCs w:val="24"/>
        </w:rPr>
      </w:pPr>
    </w:p>
    <w:p w:rsidR="00C621C3" w:rsidRPr="00830A2E" w:rsidRDefault="00C621C3" w:rsidP="00F1257E">
      <w:pPr>
        <w:pStyle w:val="a3"/>
        <w:rPr>
          <w:sz w:val="24"/>
          <w:szCs w:val="24"/>
        </w:rPr>
      </w:pPr>
      <w:r w:rsidRPr="00830A2E">
        <w:rPr>
          <w:sz w:val="24"/>
          <w:szCs w:val="24"/>
        </w:rPr>
        <w:t>КУЛЬТУРА</w:t>
      </w:r>
    </w:p>
    <w:p w:rsidR="00C621C3" w:rsidRPr="00830A2E" w:rsidRDefault="00C621C3" w:rsidP="00C621C3">
      <w:pPr>
        <w:pStyle w:val="a3"/>
        <w:jc w:val="center"/>
        <w:rPr>
          <w:sz w:val="24"/>
          <w:szCs w:val="24"/>
        </w:rPr>
      </w:pPr>
    </w:p>
    <w:p w:rsidR="00C621C3" w:rsidRPr="00830A2E" w:rsidRDefault="00C621C3" w:rsidP="00C621C3">
      <w:pPr>
        <w:pStyle w:val="a3"/>
        <w:jc w:val="both"/>
        <w:rPr>
          <w:sz w:val="24"/>
          <w:szCs w:val="24"/>
        </w:rPr>
      </w:pPr>
      <w:r w:rsidRPr="00830A2E">
        <w:rPr>
          <w:sz w:val="24"/>
          <w:szCs w:val="24"/>
        </w:rPr>
        <w:t xml:space="preserve">             В 2014 году учреждениям культуры предусмотрены субсидии на выполнение муниципальных заданий в сумме 17 124,2 тыс. рублей, направлено 16 945,8 тыс. рублей, что составляет 99,0 %.</w:t>
      </w:r>
    </w:p>
    <w:p w:rsidR="00C621C3" w:rsidRPr="00830A2E" w:rsidRDefault="00C621C3" w:rsidP="00C621C3">
      <w:pPr>
        <w:pStyle w:val="a3"/>
        <w:jc w:val="both"/>
        <w:rPr>
          <w:sz w:val="24"/>
          <w:szCs w:val="24"/>
        </w:rPr>
      </w:pPr>
      <w:r w:rsidRPr="00830A2E">
        <w:rPr>
          <w:sz w:val="24"/>
          <w:szCs w:val="24"/>
        </w:rPr>
        <w:t xml:space="preserve">             В МБУК «Вытегорский районный центр культуры» муниципальное задание  выполнено в полном объеме.</w:t>
      </w:r>
    </w:p>
    <w:p w:rsidR="00C621C3" w:rsidRPr="00830A2E" w:rsidRDefault="00C621C3" w:rsidP="00C621C3">
      <w:pPr>
        <w:pStyle w:val="a3"/>
        <w:jc w:val="both"/>
        <w:rPr>
          <w:sz w:val="24"/>
          <w:szCs w:val="24"/>
        </w:rPr>
      </w:pPr>
      <w:r w:rsidRPr="00830A2E">
        <w:rPr>
          <w:sz w:val="24"/>
          <w:szCs w:val="24"/>
        </w:rPr>
        <w:t xml:space="preserve">            В МБУК « Вытегорский объединенный музей» не выполнен один показатель:</w:t>
      </w:r>
    </w:p>
    <w:p w:rsidR="00C621C3" w:rsidRDefault="00C621C3" w:rsidP="00C621C3">
      <w:pPr>
        <w:pStyle w:val="a3"/>
        <w:jc w:val="both"/>
        <w:rPr>
          <w:sz w:val="24"/>
          <w:szCs w:val="24"/>
        </w:rPr>
      </w:pPr>
      <w:r w:rsidRPr="00830A2E">
        <w:rPr>
          <w:sz w:val="24"/>
          <w:szCs w:val="24"/>
        </w:rPr>
        <w:t xml:space="preserve">        -   количество посетителей экспозиций и выставок. При плане 35 500 человек, исполнение составило 31 814 человек (89,6%)</w:t>
      </w:r>
      <w:r w:rsidR="00F1257E">
        <w:rPr>
          <w:sz w:val="24"/>
          <w:szCs w:val="24"/>
        </w:rPr>
        <w:t>.</w:t>
      </w:r>
    </w:p>
    <w:p w:rsidR="00F1257E" w:rsidRDefault="00F1257E" w:rsidP="00F1257E">
      <w:pPr>
        <w:pStyle w:val="a3"/>
        <w:rPr>
          <w:sz w:val="24"/>
          <w:szCs w:val="24"/>
        </w:rPr>
      </w:pPr>
    </w:p>
    <w:p w:rsidR="00C621C3" w:rsidRPr="00830A2E" w:rsidRDefault="00C621C3" w:rsidP="00F1257E">
      <w:pPr>
        <w:pStyle w:val="a3"/>
        <w:rPr>
          <w:sz w:val="24"/>
          <w:szCs w:val="24"/>
        </w:rPr>
      </w:pPr>
      <w:r w:rsidRPr="00830A2E">
        <w:rPr>
          <w:sz w:val="24"/>
          <w:szCs w:val="24"/>
        </w:rPr>
        <w:t>СОЦИАЛЬНАЯ ПОЛИТИКА</w:t>
      </w:r>
    </w:p>
    <w:p w:rsidR="00C621C3" w:rsidRPr="00830A2E" w:rsidRDefault="00C621C3" w:rsidP="00C621C3">
      <w:pPr>
        <w:pStyle w:val="a3"/>
        <w:jc w:val="center"/>
        <w:rPr>
          <w:sz w:val="24"/>
          <w:szCs w:val="24"/>
        </w:rPr>
      </w:pPr>
    </w:p>
    <w:p w:rsidR="00C621C3" w:rsidRPr="00830A2E" w:rsidRDefault="00C621C3" w:rsidP="00C621C3">
      <w:pPr>
        <w:pStyle w:val="a3"/>
        <w:jc w:val="both"/>
        <w:rPr>
          <w:sz w:val="24"/>
          <w:szCs w:val="24"/>
        </w:rPr>
      </w:pPr>
      <w:r w:rsidRPr="00830A2E">
        <w:rPr>
          <w:sz w:val="24"/>
          <w:szCs w:val="24"/>
        </w:rPr>
        <w:t xml:space="preserve">           В 2014 предусмотрены субсидии на выполнение муниципальных заданий бюджетным учреждениям социального обслуживания в сумме        23 478,5 тыс. рублей, фактически направлено 23 478,5 тыс</w:t>
      </w:r>
      <w:r w:rsidR="0078704C">
        <w:rPr>
          <w:sz w:val="24"/>
          <w:szCs w:val="24"/>
        </w:rPr>
        <w:t>. рублей, что составляет 100 %.</w:t>
      </w:r>
    </w:p>
    <w:p w:rsidR="00C621C3" w:rsidRPr="00830A2E" w:rsidRDefault="00C621C3" w:rsidP="00C621C3">
      <w:pPr>
        <w:pStyle w:val="a3"/>
        <w:jc w:val="both"/>
        <w:rPr>
          <w:sz w:val="24"/>
          <w:szCs w:val="24"/>
        </w:rPr>
      </w:pPr>
      <w:r w:rsidRPr="00830A2E">
        <w:rPr>
          <w:sz w:val="24"/>
          <w:szCs w:val="24"/>
        </w:rPr>
        <w:t xml:space="preserve">          Учреждениями социальной защиты населения БУ  СО «Социально – реабилитационный центр для несовершеннолетних «Семья» и БУ «Белоручейский дом – интернат для престарелых и инвалидов» муниципальные задания выполнены в полном объеме.</w:t>
      </w:r>
    </w:p>
    <w:p w:rsidR="00C621C3" w:rsidRPr="00830A2E" w:rsidRDefault="00C621C3" w:rsidP="00C621C3">
      <w:pPr>
        <w:pStyle w:val="a3"/>
        <w:jc w:val="both"/>
        <w:rPr>
          <w:sz w:val="24"/>
          <w:szCs w:val="24"/>
        </w:rPr>
      </w:pPr>
      <w:r w:rsidRPr="00830A2E">
        <w:rPr>
          <w:sz w:val="24"/>
          <w:szCs w:val="24"/>
        </w:rPr>
        <w:t xml:space="preserve">          БУ СО « Комплексный центр социального обслуживания населения» не выполнен 1  показатель качества:</w:t>
      </w:r>
    </w:p>
    <w:p w:rsidR="00F1257E" w:rsidRDefault="00C621C3" w:rsidP="00F1257E">
      <w:pPr>
        <w:pStyle w:val="a3"/>
        <w:jc w:val="both"/>
        <w:rPr>
          <w:sz w:val="24"/>
          <w:szCs w:val="24"/>
        </w:rPr>
      </w:pPr>
      <w:r w:rsidRPr="00830A2E">
        <w:rPr>
          <w:sz w:val="24"/>
          <w:szCs w:val="24"/>
        </w:rPr>
        <w:t>-  доля граждан, своевременно  получивших социальную помощь, от</w:t>
      </w:r>
      <w:r w:rsidR="00F1257E">
        <w:rPr>
          <w:sz w:val="24"/>
          <w:szCs w:val="24"/>
        </w:rPr>
        <w:t xml:space="preserve"> общего </w:t>
      </w:r>
    </w:p>
    <w:p w:rsidR="00C621C3" w:rsidRPr="00830A2E" w:rsidRDefault="00C621C3" w:rsidP="00D27166">
      <w:pPr>
        <w:pStyle w:val="a3"/>
        <w:jc w:val="both"/>
        <w:rPr>
          <w:b/>
          <w:sz w:val="24"/>
          <w:szCs w:val="24"/>
        </w:rPr>
      </w:pPr>
      <w:r w:rsidRPr="00830A2E">
        <w:rPr>
          <w:sz w:val="24"/>
          <w:szCs w:val="24"/>
        </w:rPr>
        <w:t xml:space="preserve">количества, получивших социальную помощь. При плане  98  % исполнение составило 95 %. </w:t>
      </w:r>
    </w:p>
    <w:p w:rsidR="00C621C3" w:rsidRDefault="00C621C3" w:rsidP="00D27166">
      <w:pPr>
        <w:pStyle w:val="a3"/>
        <w:jc w:val="both"/>
        <w:rPr>
          <w:b/>
          <w:sz w:val="24"/>
          <w:szCs w:val="24"/>
        </w:rPr>
      </w:pPr>
    </w:p>
    <w:p w:rsidR="00F1257E" w:rsidRDefault="00F1257E" w:rsidP="00D27166">
      <w:pPr>
        <w:pStyle w:val="a3"/>
        <w:jc w:val="both"/>
        <w:rPr>
          <w:b/>
          <w:sz w:val="24"/>
          <w:szCs w:val="24"/>
        </w:rPr>
      </w:pPr>
    </w:p>
    <w:p w:rsidR="00D27166" w:rsidRPr="00D27166" w:rsidRDefault="00D27166" w:rsidP="00C621C3">
      <w:pPr>
        <w:spacing w:after="0"/>
        <w:jc w:val="both"/>
        <w:rPr>
          <w:rFonts w:ascii="Times New Roman" w:hAnsi="Times New Roman" w:cs="Times New Roman"/>
          <w:sz w:val="24"/>
          <w:szCs w:val="24"/>
        </w:rPr>
      </w:pPr>
      <w:r w:rsidRPr="00D27166">
        <w:rPr>
          <w:rFonts w:ascii="Times New Roman" w:hAnsi="Times New Roman" w:cs="Times New Roman"/>
          <w:sz w:val="24"/>
          <w:szCs w:val="24"/>
        </w:rPr>
        <w:lastRenderedPageBreak/>
        <w:t xml:space="preserve">Исполнение </w:t>
      </w:r>
      <w:r w:rsidRPr="00E63058">
        <w:rPr>
          <w:rFonts w:ascii="Times New Roman" w:hAnsi="Times New Roman" w:cs="Times New Roman"/>
          <w:b/>
          <w:sz w:val="24"/>
          <w:szCs w:val="24"/>
        </w:rPr>
        <w:t>консолиди</w:t>
      </w:r>
      <w:r w:rsidR="00C621C3" w:rsidRPr="00E63058">
        <w:rPr>
          <w:rFonts w:ascii="Times New Roman" w:hAnsi="Times New Roman" w:cs="Times New Roman"/>
          <w:b/>
          <w:sz w:val="24"/>
          <w:szCs w:val="24"/>
        </w:rPr>
        <w:t>рованного</w:t>
      </w:r>
      <w:r w:rsidR="00C621C3">
        <w:rPr>
          <w:rFonts w:ascii="Times New Roman" w:hAnsi="Times New Roman" w:cs="Times New Roman"/>
          <w:sz w:val="24"/>
          <w:szCs w:val="24"/>
        </w:rPr>
        <w:t xml:space="preserve"> бюджета района за 2014</w:t>
      </w:r>
      <w:r w:rsidRPr="00D27166">
        <w:rPr>
          <w:rFonts w:ascii="Times New Roman" w:hAnsi="Times New Roman" w:cs="Times New Roman"/>
          <w:sz w:val="24"/>
          <w:szCs w:val="24"/>
        </w:rPr>
        <w:t xml:space="preserve"> год характеризуется следующими данными:</w:t>
      </w:r>
    </w:p>
    <w:p w:rsidR="00D27166" w:rsidRPr="00D27166" w:rsidRDefault="00D27166" w:rsidP="00D27166">
      <w:pPr>
        <w:spacing w:after="0"/>
        <w:jc w:val="right"/>
        <w:rPr>
          <w:rFonts w:ascii="Times New Roman" w:hAnsi="Times New Roman" w:cs="Times New Roman"/>
          <w:sz w:val="24"/>
          <w:szCs w:val="24"/>
        </w:rPr>
      </w:pPr>
      <w:r w:rsidRPr="00D27166">
        <w:rPr>
          <w:rFonts w:ascii="Times New Roman" w:hAnsi="Times New Roman" w:cs="Times New Roman"/>
          <w:sz w:val="24"/>
          <w:szCs w:val="24"/>
        </w:rPr>
        <w:t xml:space="preserve">Таблица  1      </w:t>
      </w:r>
    </w:p>
    <w:p w:rsidR="00D27166" w:rsidRPr="00D27166" w:rsidRDefault="00D27166" w:rsidP="00D27166">
      <w:pPr>
        <w:spacing w:before="60" w:after="0"/>
        <w:jc w:val="right"/>
        <w:rPr>
          <w:rFonts w:ascii="Times New Roman" w:hAnsi="Times New Roman" w:cs="Times New Roman"/>
          <w:sz w:val="20"/>
          <w:szCs w:val="20"/>
        </w:rPr>
      </w:pPr>
      <w:r w:rsidRPr="00D27166">
        <w:rPr>
          <w:rFonts w:ascii="Times New Roman" w:hAnsi="Times New Roman" w:cs="Times New Roman"/>
          <w:sz w:val="20"/>
          <w:szCs w:val="20"/>
        </w:rPr>
        <w:t xml:space="preserve">                                                                                                                                 (тыс. руб.)</w:t>
      </w:r>
    </w:p>
    <w:tbl>
      <w:tblPr>
        <w:tblW w:w="92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8"/>
        <w:gridCol w:w="1149"/>
        <w:gridCol w:w="1004"/>
        <w:gridCol w:w="1211"/>
        <w:gridCol w:w="1210"/>
        <w:gridCol w:w="1173"/>
        <w:gridCol w:w="1245"/>
      </w:tblGrid>
      <w:tr w:rsidR="00D27166" w:rsidRPr="00D27166" w:rsidTr="00D27166">
        <w:trPr>
          <w:trHeight w:val="877"/>
        </w:trPr>
        <w:tc>
          <w:tcPr>
            <w:tcW w:w="2288" w:type="dxa"/>
            <w:tcBorders>
              <w:left w:val="single" w:sz="4" w:space="0" w:color="auto"/>
              <w:bottom w:val="single" w:sz="4" w:space="0" w:color="auto"/>
              <w:right w:val="single" w:sz="4" w:space="0" w:color="auto"/>
            </w:tcBorders>
            <w:shd w:val="clear" w:color="auto" w:fill="auto"/>
            <w:vAlign w:val="center"/>
          </w:tcPr>
          <w:p w:rsidR="00D27166" w:rsidRPr="00D27166" w:rsidRDefault="00D27166" w:rsidP="00974E30">
            <w:pPr>
              <w:pStyle w:val="a7"/>
              <w:spacing w:after="0"/>
              <w:ind w:left="34"/>
              <w:jc w:val="center"/>
              <w:rPr>
                <w:sz w:val="20"/>
                <w:szCs w:val="20"/>
                <w:lang w:eastAsia="ru-RU"/>
              </w:rPr>
            </w:pPr>
          </w:p>
        </w:tc>
        <w:tc>
          <w:tcPr>
            <w:tcW w:w="1149" w:type="dxa"/>
            <w:tcBorders>
              <w:left w:val="single" w:sz="4" w:space="0" w:color="auto"/>
              <w:bottom w:val="single" w:sz="4" w:space="0" w:color="auto"/>
              <w:right w:val="single" w:sz="4" w:space="0" w:color="auto"/>
            </w:tcBorders>
          </w:tcPr>
          <w:p w:rsidR="00D27166" w:rsidRPr="00D27166" w:rsidRDefault="005913BD" w:rsidP="00974E30">
            <w:pPr>
              <w:pStyle w:val="a7"/>
              <w:spacing w:after="0"/>
              <w:jc w:val="center"/>
              <w:rPr>
                <w:sz w:val="20"/>
                <w:szCs w:val="20"/>
                <w:lang w:eastAsia="ru-RU"/>
              </w:rPr>
            </w:pPr>
            <w:r>
              <w:rPr>
                <w:sz w:val="20"/>
                <w:szCs w:val="20"/>
                <w:lang w:eastAsia="ru-RU"/>
              </w:rPr>
              <w:t>Исполнено за 2012</w:t>
            </w:r>
            <w:r w:rsidR="00D27166" w:rsidRPr="00D27166">
              <w:rPr>
                <w:sz w:val="20"/>
                <w:szCs w:val="20"/>
                <w:lang w:eastAsia="ru-RU"/>
              </w:rPr>
              <w:t xml:space="preserve"> год</w:t>
            </w:r>
          </w:p>
        </w:tc>
        <w:tc>
          <w:tcPr>
            <w:tcW w:w="1004" w:type="dxa"/>
            <w:tcBorders>
              <w:left w:val="single" w:sz="4" w:space="0" w:color="auto"/>
              <w:bottom w:val="single" w:sz="4" w:space="0" w:color="auto"/>
              <w:right w:val="single" w:sz="4" w:space="0" w:color="auto"/>
            </w:tcBorders>
            <w:shd w:val="clear" w:color="auto" w:fill="auto"/>
            <w:vAlign w:val="center"/>
          </w:tcPr>
          <w:p w:rsidR="00D27166" w:rsidRPr="00D27166" w:rsidRDefault="005913BD" w:rsidP="00974E30">
            <w:pPr>
              <w:pStyle w:val="a7"/>
              <w:spacing w:after="0"/>
              <w:jc w:val="center"/>
              <w:rPr>
                <w:sz w:val="20"/>
                <w:szCs w:val="20"/>
                <w:lang w:eastAsia="ru-RU"/>
              </w:rPr>
            </w:pPr>
            <w:r>
              <w:rPr>
                <w:sz w:val="20"/>
                <w:szCs w:val="20"/>
                <w:lang w:eastAsia="ru-RU"/>
              </w:rPr>
              <w:t>Исполнено за 2013</w:t>
            </w:r>
            <w:r w:rsidR="00D27166" w:rsidRPr="00D27166">
              <w:rPr>
                <w:sz w:val="20"/>
                <w:szCs w:val="20"/>
                <w:lang w:eastAsia="ru-RU"/>
              </w:rPr>
              <w:t xml:space="preserve"> год</w:t>
            </w:r>
          </w:p>
        </w:tc>
        <w:tc>
          <w:tcPr>
            <w:tcW w:w="1211" w:type="dxa"/>
            <w:tcBorders>
              <w:left w:val="single" w:sz="4" w:space="0" w:color="auto"/>
              <w:bottom w:val="single" w:sz="4" w:space="0" w:color="auto"/>
              <w:right w:val="single" w:sz="4" w:space="0" w:color="auto"/>
            </w:tcBorders>
            <w:shd w:val="clear" w:color="auto" w:fill="auto"/>
            <w:vAlign w:val="center"/>
          </w:tcPr>
          <w:p w:rsidR="00D27166" w:rsidRPr="008142C1" w:rsidRDefault="005913BD" w:rsidP="00974E30">
            <w:pPr>
              <w:pStyle w:val="a7"/>
              <w:spacing w:after="0"/>
              <w:jc w:val="center"/>
              <w:rPr>
                <w:sz w:val="20"/>
                <w:szCs w:val="20"/>
                <w:lang w:eastAsia="ru-RU"/>
              </w:rPr>
            </w:pPr>
            <w:r w:rsidRPr="008142C1">
              <w:rPr>
                <w:sz w:val="20"/>
                <w:szCs w:val="20"/>
                <w:lang w:eastAsia="ru-RU"/>
              </w:rPr>
              <w:t>Утверждено на 2014</w:t>
            </w:r>
            <w:r w:rsidR="00D27166" w:rsidRPr="008142C1">
              <w:rPr>
                <w:sz w:val="20"/>
                <w:szCs w:val="20"/>
                <w:lang w:eastAsia="ru-RU"/>
              </w:rPr>
              <w:t xml:space="preserve"> год </w:t>
            </w:r>
          </w:p>
        </w:tc>
        <w:tc>
          <w:tcPr>
            <w:tcW w:w="1210" w:type="dxa"/>
            <w:tcBorders>
              <w:left w:val="single" w:sz="4" w:space="0" w:color="auto"/>
              <w:bottom w:val="single" w:sz="4" w:space="0" w:color="auto"/>
              <w:right w:val="single" w:sz="4" w:space="0" w:color="auto"/>
            </w:tcBorders>
            <w:shd w:val="clear" w:color="auto" w:fill="auto"/>
            <w:vAlign w:val="center"/>
          </w:tcPr>
          <w:p w:rsidR="00D27166" w:rsidRPr="00D27166" w:rsidRDefault="005913BD" w:rsidP="00974E30">
            <w:pPr>
              <w:pStyle w:val="a7"/>
              <w:spacing w:after="0"/>
              <w:jc w:val="center"/>
              <w:rPr>
                <w:sz w:val="20"/>
                <w:szCs w:val="20"/>
                <w:lang w:eastAsia="ru-RU"/>
              </w:rPr>
            </w:pPr>
            <w:r>
              <w:rPr>
                <w:sz w:val="20"/>
                <w:szCs w:val="20"/>
                <w:lang w:eastAsia="ru-RU"/>
              </w:rPr>
              <w:t>Исполнено за 2014</w:t>
            </w:r>
            <w:r w:rsidR="00D27166" w:rsidRPr="00D27166">
              <w:rPr>
                <w:sz w:val="20"/>
                <w:szCs w:val="20"/>
                <w:lang w:eastAsia="ru-RU"/>
              </w:rPr>
              <w:t xml:space="preserve"> год</w:t>
            </w:r>
          </w:p>
        </w:tc>
        <w:tc>
          <w:tcPr>
            <w:tcW w:w="1173" w:type="dxa"/>
            <w:tcBorders>
              <w:top w:val="single" w:sz="4" w:space="0" w:color="auto"/>
              <w:left w:val="single" w:sz="4" w:space="0" w:color="auto"/>
              <w:bottom w:val="single" w:sz="4" w:space="0" w:color="auto"/>
              <w:right w:val="single" w:sz="4" w:space="0" w:color="auto"/>
            </w:tcBorders>
            <w:vAlign w:val="center"/>
          </w:tcPr>
          <w:p w:rsidR="00D27166" w:rsidRPr="006E129B" w:rsidRDefault="00D27166" w:rsidP="00974E30">
            <w:pPr>
              <w:pStyle w:val="a7"/>
              <w:spacing w:after="0"/>
              <w:jc w:val="center"/>
              <w:rPr>
                <w:sz w:val="20"/>
                <w:szCs w:val="20"/>
                <w:lang w:eastAsia="ru-RU"/>
              </w:rPr>
            </w:pPr>
            <w:r w:rsidRPr="006E129B">
              <w:rPr>
                <w:sz w:val="20"/>
                <w:szCs w:val="20"/>
                <w:lang w:eastAsia="ru-RU"/>
              </w:rPr>
              <w:t>% исполнения к годовому плану</w:t>
            </w:r>
          </w:p>
        </w:tc>
        <w:tc>
          <w:tcPr>
            <w:tcW w:w="1245"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 исполнения</w:t>
            </w:r>
            <w:r w:rsidR="00DF1906">
              <w:rPr>
                <w:sz w:val="20"/>
                <w:szCs w:val="20"/>
                <w:lang w:eastAsia="ru-RU"/>
              </w:rPr>
              <w:t xml:space="preserve"> к соответствующему периоду 2013</w:t>
            </w:r>
            <w:r w:rsidRPr="00D27166">
              <w:rPr>
                <w:sz w:val="20"/>
                <w:szCs w:val="20"/>
                <w:lang w:eastAsia="ru-RU"/>
              </w:rPr>
              <w:t xml:space="preserve"> года</w:t>
            </w:r>
          </w:p>
        </w:tc>
      </w:tr>
      <w:tr w:rsidR="00D27166" w:rsidRPr="00D27166" w:rsidTr="00D27166">
        <w:trPr>
          <w:trHeight w:val="221"/>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1</w:t>
            </w:r>
          </w:p>
        </w:tc>
        <w:tc>
          <w:tcPr>
            <w:tcW w:w="1149" w:type="dxa"/>
            <w:tcBorders>
              <w:top w:val="single" w:sz="4" w:space="0" w:color="auto"/>
              <w:left w:val="single" w:sz="4" w:space="0" w:color="auto"/>
              <w:bottom w:val="single" w:sz="4" w:space="0" w:color="auto"/>
              <w:right w:val="single" w:sz="4" w:space="0" w:color="auto"/>
            </w:tcBorders>
          </w:tcPr>
          <w:p w:rsidR="00D27166" w:rsidRPr="00D27166" w:rsidRDefault="00D27166" w:rsidP="00974E30">
            <w:pPr>
              <w:pStyle w:val="a7"/>
              <w:spacing w:after="0"/>
              <w:jc w:val="center"/>
              <w:rPr>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4</w:t>
            </w:r>
          </w:p>
        </w:tc>
        <w:tc>
          <w:tcPr>
            <w:tcW w:w="1173"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5</w:t>
            </w:r>
          </w:p>
        </w:tc>
        <w:tc>
          <w:tcPr>
            <w:tcW w:w="1245"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974E30">
            <w:pPr>
              <w:pStyle w:val="a7"/>
              <w:spacing w:after="0"/>
              <w:jc w:val="center"/>
              <w:rPr>
                <w:sz w:val="20"/>
                <w:szCs w:val="20"/>
                <w:lang w:eastAsia="ru-RU"/>
              </w:rPr>
            </w:pPr>
            <w:r w:rsidRPr="00D27166">
              <w:rPr>
                <w:sz w:val="20"/>
                <w:szCs w:val="20"/>
                <w:lang w:eastAsia="ru-RU"/>
              </w:rPr>
              <w:t>6</w:t>
            </w:r>
          </w:p>
        </w:tc>
      </w:tr>
      <w:tr w:rsidR="005913BD" w:rsidRPr="00D27166" w:rsidTr="00E63058">
        <w:trPr>
          <w:trHeight w:val="221"/>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after="0"/>
              <w:rPr>
                <w:sz w:val="20"/>
                <w:szCs w:val="20"/>
                <w:lang w:eastAsia="ru-RU"/>
              </w:rPr>
            </w:pPr>
            <w:r w:rsidRPr="00D27166">
              <w:rPr>
                <w:sz w:val="20"/>
                <w:szCs w:val="20"/>
                <w:lang w:eastAsia="ru-RU"/>
              </w:rPr>
              <w:t>Доходы – всего, в том числе:</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a7"/>
              <w:spacing w:after="0"/>
              <w:jc w:val="center"/>
              <w:rPr>
                <w:sz w:val="20"/>
                <w:szCs w:val="20"/>
                <w:lang w:eastAsia="ru-RU"/>
              </w:rPr>
            </w:pPr>
            <w:r w:rsidRPr="00D27166">
              <w:rPr>
                <w:sz w:val="20"/>
                <w:szCs w:val="20"/>
                <w:lang w:eastAsia="ru-RU"/>
              </w:rPr>
              <w:t>794359,4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after="0"/>
              <w:jc w:val="center"/>
              <w:rPr>
                <w:sz w:val="20"/>
                <w:szCs w:val="20"/>
                <w:lang w:eastAsia="ru-RU"/>
              </w:rPr>
            </w:pPr>
            <w:r w:rsidRPr="00D27166">
              <w:rPr>
                <w:sz w:val="20"/>
                <w:szCs w:val="20"/>
                <w:lang w:eastAsia="ru-RU"/>
              </w:rPr>
              <w:t>717336,7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AE38BE" w:rsidP="005913BD">
            <w:pPr>
              <w:pStyle w:val="a7"/>
              <w:spacing w:after="0"/>
              <w:jc w:val="center"/>
              <w:rPr>
                <w:sz w:val="20"/>
                <w:szCs w:val="20"/>
                <w:lang w:eastAsia="ru-RU"/>
              </w:rPr>
            </w:pPr>
            <w:r>
              <w:rPr>
                <w:sz w:val="20"/>
                <w:szCs w:val="20"/>
                <w:lang w:eastAsia="ru-RU"/>
              </w:rPr>
              <w:t>864756,3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after="0"/>
              <w:jc w:val="center"/>
              <w:rPr>
                <w:sz w:val="20"/>
                <w:szCs w:val="20"/>
                <w:lang w:eastAsia="ru-RU"/>
              </w:rPr>
            </w:pPr>
            <w:r>
              <w:rPr>
                <w:sz w:val="20"/>
                <w:szCs w:val="20"/>
                <w:lang w:eastAsia="ru-RU"/>
              </w:rPr>
              <w:t>715320,6</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a7"/>
              <w:spacing w:after="0"/>
              <w:jc w:val="center"/>
              <w:rPr>
                <w:sz w:val="20"/>
                <w:szCs w:val="20"/>
                <w:lang w:eastAsia="ru-RU"/>
              </w:rPr>
            </w:pPr>
            <w:r>
              <w:rPr>
                <w:sz w:val="20"/>
                <w:szCs w:val="20"/>
                <w:lang w:eastAsia="ru-RU"/>
              </w:rPr>
              <w:t>82,7</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DF1906" w:rsidP="005913BD">
            <w:pPr>
              <w:pStyle w:val="a7"/>
              <w:spacing w:after="0"/>
              <w:jc w:val="center"/>
              <w:rPr>
                <w:sz w:val="20"/>
                <w:szCs w:val="20"/>
                <w:lang w:eastAsia="ru-RU"/>
              </w:rPr>
            </w:pPr>
            <w:r>
              <w:rPr>
                <w:sz w:val="20"/>
                <w:szCs w:val="20"/>
                <w:lang w:eastAsia="ru-RU"/>
              </w:rPr>
              <w:t>99,7</w:t>
            </w:r>
          </w:p>
        </w:tc>
      </w:tr>
      <w:tr w:rsidR="005913BD" w:rsidRPr="00D27166" w:rsidTr="00E63058">
        <w:trPr>
          <w:trHeight w:val="418"/>
        </w:trPr>
        <w:tc>
          <w:tcPr>
            <w:tcW w:w="2288" w:type="dxa"/>
            <w:tcBorders>
              <w:top w:val="single" w:sz="4" w:space="0" w:color="auto"/>
              <w:left w:val="single" w:sz="4" w:space="0" w:color="auto"/>
              <w:bottom w:val="single" w:sz="4" w:space="0" w:color="auto"/>
              <w:right w:val="single" w:sz="4" w:space="0" w:color="auto"/>
            </w:tcBorders>
            <w:shd w:val="clear" w:color="auto" w:fill="auto"/>
          </w:tcPr>
          <w:p w:rsidR="005913BD" w:rsidRPr="00D27166" w:rsidRDefault="005913BD" w:rsidP="005913BD">
            <w:pPr>
              <w:pStyle w:val="13"/>
              <w:spacing w:before="40" w:after="40"/>
            </w:pPr>
            <w:r w:rsidRPr="00D27166">
              <w:t>- налоговые и неналоговые доходы</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13"/>
              <w:spacing w:before="40" w:after="40"/>
              <w:ind w:firstLine="6"/>
              <w:jc w:val="center"/>
            </w:pPr>
            <w:r w:rsidRPr="00D27166">
              <w:t>302189,3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13"/>
              <w:spacing w:before="40" w:after="40"/>
              <w:ind w:firstLine="6"/>
              <w:jc w:val="center"/>
            </w:pPr>
            <w:r w:rsidRPr="00D27166">
              <w:t>291489,8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AE38BE" w:rsidP="005913BD">
            <w:pPr>
              <w:spacing w:before="40" w:after="40"/>
              <w:jc w:val="center"/>
              <w:rPr>
                <w:rFonts w:ascii="Times New Roman" w:hAnsi="Times New Roman" w:cs="Times New Roman"/>
                <w:sz w:val="20"/>
                <w:szCs w:val="20"/>
              </w:rPr>
            </w:pPr>
            <w:r>
              <w:rPr>
                <w:rFonts w:ascii="Times New Roman" w:hAnsi="Times New Roman" w:cs="Times New Roman"/>
                <w:sz w:val="20"/>
                <w:szCs w:val="20"/>
              </w:rPr>
              <w:t>272961,6</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13"/>
              <w:spacing w:before="40" w:after="40"/>
              <w:ind w:firstLine="6"/>
              <w:jc w:val="center"/>
            </w:pPr>
            <w:r>
              <w:t>261467,0</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13"/>
              <w:spacing w:before="40" w:after="40"/>
              <w:ind w:left="-51" w:right="-108" w:firstLine="6"/>
              <w:jc w:val="center"/>
            </w:pPr>
            <w:r>
              <w:t>95,8</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DF1906" w:rsidP="005913BD">
            <w:pPr>
              <w:pStyle w:val="13"/>
              <w:spacing w:before="40" w:after="40"/>
              <w:ind w:firstLine="6"/>
              <w:jc w:val="center"/>
            </w:pPr>
            <w:r>
              <w:t>89,7</w:t>
            </w:r>
          </w:p>
        </w:tc>
      </w:tr>
      <w:tr w:rsidR="005913BD" w:rsidRPr="00D27166" w:rsidTr="00E63058">
        <w:trPr>
          <w:trHeight w:val="536"/>
        </w:trPr>
        <w:tc>
          <w:tcPr>
            <w:tcW w:w="2288" w:type="dxa"/>
            <w:tcBorders>
              <w:top w:val="single" w:sz="4" w:space="0" w:color="auto"/>
              <w:left w:val="single" w:sz="4" w:space="0" w:color="auto"/>
              <w:bottom w:val="single" w:sz="4" w:space="0" w:color="auto"/>
              <w:right w:val="single" w:sz="4" w:space="0" w:color="auto"/>
            </w:tcBorders>
            <w:shd w:val="clear" w:color="auto" w:fill="auto"/>
          </w:tcPr>
          <w:p w:rsidR="005913BD" w:rsidRPr="00D27166" w:rsidRDefault="005913BD" w:rsidP="005913BD">
            <w:pPr>
              <w:pStyle w:val="13"/>
              <w:spacing w:before="40" w:after="40"/>
            </w:pPr>
            <w:r w:rsidRPr="00D27166">
              <w:t>- безвозмездные перечисления</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13"/>
              <w:spacing w:before="40" w:after="40"/>
              <w:ind w:firstLine="6"/>
              <w:jc w:val="center"/>
            </w:pPr>
            <w:r w:rsidRPr="00D27166">
              <w:t>492170,1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13"/>
              <w:spacing w:before="40" w:after="40"/>
              <w:ind w:firstLine="6"/>
              <w:jc w:val="center"/>
            </w:pPr>
            <w:r w:rsidRPr="00D27166">
              <w:t>425846,9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AE38BE" w:rsidP="005913BD">
            <w:pPr>
              <w:spacing w:before="40" w:after="40"/>
              <w:jc w:val="center"/>
              <w:rPr>
                <w:rFonts w:ascii="Times New Roman" w:hAnsi="Times New Roman" w:cs="Times New Roman"/>
                <w:sz w:val="20"/>
                <w:szCs w:val="20"/>
              </w:rPr>
            </w:pPr>
            <w:r>
              <w:rPr>
                <w:rFonts w:ascii="Times New Roman" w:hAnsi="Times New Roman" w:cs="Times New Roman"/>
                <w:sz w:val="20"/>
                <w:szCs w:val="20"/>
              </w:rPr>
              <w:t>591794,8</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13"/>
              <w:spacing w:before="40" w:after="40"/>
              <w:ind w:firstLine="6"/>
              <w:jc w:val="center"/>
            </w:pPr>
            <w:r>
              <w:t>453853,6</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13"/>
              <w:spacing w:before="40" w:after="40"/>
              <w:ind w:left="-51" w:right="-51" w:firstLine="6"/>
              <w:jc w:val="center"/>
            </w:pPr>
            <w:r>
              <w:t>76,7</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DF1906" w:rsidP="005913BD">
            <w:pPr>
              <w:pStyle w:val="13"/>
              <w:spacing w:before="40" w:after="40"/>
              <w:ind w:firstLine="6"/>
              <w:jc w:val="center"/>
            </w:pPr>
            <w:r>
              <w:t>106,6</w:t>
            </w:r>
          </w:p>
        </w:tc>
      </w:tr>
      <w:tr w:rsidR="005913BD" w:rsidRPr="00D27166" w:rsidTr="00E63058">
        <w:trPr>
          <w:trHeight w:val="566"/>
        </w:trPr>
        <w:tc>
          <w:tcPr>
            <w:tcW w:w="2288" w:type="dxa"/>
            <w:tcBorders>
              <w:top w:val="single" w:sz="4" w:space="0" w:color="auto"/>
              <w:left w:val="single" w:sz="4" w:space="0" w:color="auto"/>
              <w:bottom w:val="single" w:sz="4" w:space="0" w:color="auto"/>
              <w:right w:val="single" w:sz="4" w:space="0" w:color="auto"/>
            </w:tcBorders>
            <w:shd w:val="clear" w:color="auto" w:fill="auto"/>
          </w:tcPr>
          <w:p w:rsidR="005913BD" w:rsidRPr="00D27166" w:rsidRDefault="005913BD" w:rsidP="005913BD">
            <w:pPr>
              <w:pStyle w:val="a7"/>
              <w:spacing w:before="40" w:after="40"/>
              <w:jc w:val="both"/>
              <w:rPr>
                <w:sz w:val="20"/>
                <w:szCs w:val="20"/>
                <w:lang w:eastAsia="ru-RU"/>
              </w:rPr>
            </w:pPr>
            <w:r w:rsidRPr="00D27166">
              <w:rPr>
                <w:sz w:val="20"/>
                <w:szCs w:val="20"/>
                <w:lang w:eastAsia="ru-RU"/>
              </w:rPr>
              <w:t xml:space="preserve">Расходы – всего, </w:t>
            </w:r>
          </w:p>
          <w:p w:rsidR="005913BD" w:rsidRPr="00D27166" w:rsidRDefault="005913BD" w:rsidP="005913BD">
            <w:pPr>
              <w:pStyle w:val="a7"/>
              <w:spacing w:before="40" w:after="40"/>
              <w:jc w:val="both"/>
              <w:rPr>
                <w:sz w:val="20"/>
                <w:szCs w:val="20"/>
                <w:lang w:eastAsia="ru-RU"/>
              </w:rPr>
            </w:pPr>
            <w:r w:rsidRPr="00D27166">
              <w:rPr>
                <w:sz w:val="20"/>
                <w:szCs w:val="20"/>
                <w:lang w:eastAsia="ru-RU"/>
              </w:rPr>
              <w:t>из них на:</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800928,7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724153,1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AE38BE" w:rsidP="005913BD">
            <w:pPr>
              <w:pStyle w:val="a7"/>
              <w:spacing w:before="40" w:after="40"/>
              <w:jc w:val="center"/>
              <w:rPr>
                <w:sz w:val="20"/>
                <w:szCs w:val="20"/>
                <w:lang w:eastAsia="ru-RU"/>
              </w:rPr>
            </w:pPr>
            <w:r>
              <w:rPr>
                <w:sz w:val="20"/>
                <w:szCs w:val="20"/>
                <w:lang w:eastAsia="ru-RU"/>
              </w:rPr>
              <w:t>869019,7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before="40" w:after="40"/>
              <w:jc w:val="center"/>
              <w:rPr>
                <w:sz w:val="20"/>
                <w:szCs w:val="20"/>
                <w:lang w:eastAsia="ru-RU"/>
              </w:rPr>
            </w:pPr>
            <w:r>
              <w:rPr>
                <w:sz w:val="20"/>
                <w:szCs w:val="20"/>
                <w:lang w:eastAsia="ru-RU"/>
              </w:rPr>
              <w:t>715382,1</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a7"/>
              <w:spacing w:before="40" w:after="40"/>
              <w:ind w:left="-51" w:right="-51" w:firstLine="6"/>
              <w:jc w:val="center"/>
              <w:rPr>
                <w:sz w:val="20"/>
                <w:szCs w:val="20"/>
                <w:lang w:eastAsia="ru-RU"/>
              </w:rPr>
            </w:pPr>
            <w:r>
              <w:rPr>
                <w:sz w:val="20"/>
                <w:szCs w:val="20"/>
                <w:lang w:eastAsia="ru-RU"/>
              </w:rPr>
              <w:t>82,3</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DF1906" w:rsidP="005913BD">
            <w:pPr>
              <w:pStyle w:val="a7"/>
              <w:spacing w:before="40" w:after="40"/>
              <w:ind w:firstLine="6"/>
              <w:jc w:val="center"/>
              <w:rPr>
                <w:sz w:val="20"/>
                <w:szCs w:val="20"/>
                <w:lang w:eastAsia="ru-RU"/>
              </w:rPr>
            </w:pPr>
            <w:r>
              <w:rPr>
                <w:sz w:val="20"/>
                <w:szCs w:val="20"/>
                <w:lang w:eastAsia="ru-RU"/>
              </w:rPr>
              <w:t>98,8</w:t>
            </w:r>
          </w:p>
        </w:tc>
      </w:tr>
      <w:tr w:rsidR="005913BD" w:rsidRPr="00D27166" w:rsidTr="00E63058">
        <w:trPr>
          <w:trHeight w:val="298"/>
        </w:trPr>
        <w:tc>
          <w:tcPr>
            <w:tcW w:w="2288" w:type="dxa"/>
            <w:tcBorders>
              <w:top w:val="single" w:sz="4" w:space="0" w:color="auto"/>
              <w:left w:val="single" w:sz="4" w:space="0" w:color="auto"/>
              <w:bottom w:val="single" w:sz="4" w:space="0" w:color="auto"/>
              <w:right w:val="single" w:sz="4" w:space="0" w:color="auto"/>
            </w:tcBorders>
            <w:shd w:val="clear" w:color="auto" w:fill="auto"/>
          </w:tcPr>
          <w:p w:rsidR="005913BD" w:rsidRPr="00D27166" w:rsidRDefault="005913BD" w:rsidP="005913BD">
            <w:pPr>
              <w:pStyle w:val="a7"/>
              <w:spacing w:before="40" w:after="40"/>
              <w:jc w:val="both"/>
              <w:rPr>
                <w:sz w:val="20"/>
                <w:szCs w:val="20"/>
                <w:lang w:eastAsia="ru-RU"/>
              </w:rPr>
            </w:pPr>
            <w:r w:rsidRPr="00D27166">
              <w:rPr>
                <w:sz w:val="20"/>
                <w:szCs w:val="20"/>
                <w:lang w:eastAsia="ru-RU"/>
              </w:rPr>
              <w:t>- социальную сферу</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662130,9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562542,3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AE38BE" w:rsidP="005913BD">
            <w:pPr>
              <w:pStyle w:val="a7"/>
              <w:spacing w:before="40" w:after="40"/>
              <w:jc w:val="center"/>
              <w:rPr>
                <w:sz w:val="20"/>
                <w:szCs w:val="20"/>
                <w:lang w:eastAsia="ru-RU"/>
              </w:rPr>
            </w:pPr>
            <w:r>
              <w:rPr>
                <w:sz w:val="20"/>
                <w:szCs w:val="20"/>
                <w:lang w:eastAsia="ru-RU"/>
              </w:rPr>
              <w:t>541994,2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DF1906" w:rsidP="005913BD">
            <w:pPr>
              <w:pStyle w:val="a7"/>
              <w:spacing w:before="40" w:after="40"/>
              <w:jc w:val="center"/>
              <w:rPr>
                <w:sz w:val="20"/>
                <w:szCs w:val="20"/>
                <w:lang w:eastAsia="ru-RU"/>
              </w:rPr>
            </w:pPr>
            <w:r>
              <w:rPr>
                <w:sz w:val="20"/>
                <w:szCs w:val="20"/>
                <w:lang w:eastAsia="ru-RU"/>
              </w:rPr>
              <w:t>528729,2</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a7"/>
              <w:spacing w:before="40" w:after="40"/>
              <w:ind w:left="-51" w:right="-51" w:firstLine="6"/>
              <w:jc w:val="center"/>
              <w:rPr>
                <w:sz w:val="20"/>
                <w:szCs w:val="20"/>
                <w:lang w:eastAsia="ru-RU"/>
              </w:rPr>
            </w:pPr>
            <w:r>
              <w:rPr>
                <w:sz w:val="20"/>
                <w:szCs w:val="20"/>
                <w:lang w:eastAsia="ru-RU"/>
              </w:rPr>
              <w:t>97,6</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DF1906" w:rsidP="005913BD">
            <w:pPr>
              <w:pStyle w:val="a7"/>
              <w:spacing w:before="40" w:after="40"/>
              <w:ind w:firstLine="6"/>
              <w:jc w:val="center"/>
              <w:rPr>
                <w:sz w:val="20"/>
                <w:szCs w:val="20"/>
                <w:lang w:eastAsia="ru-RU"/>
              </w:rPr>
            </w:pPr>
            <w:r>
              <w:rPr>
                <w:sz w:val="20"/>
                <w:szCs w:val="20"/>
                <w:lang w:eastAsia="ru-RU"/>
              </w:rPr>
              <w:t>94,0</w:t>
            </w:r>
          </w:p>
        </w:tc>
      </w:tr>
      <w:tr w:rsidR="005913BD" w:rsidRPr="00D27166" w:rsidTr="00E63058">
        <w:trPr>
          <w:trHeight w:val="551"/>
        </w:trPr>
        <w:tc>
          <w:tcPr>
            <w:tcW w:w="2288" w:type="dxa"/>
            <w:tcBorders>
              <w:top w:val="single" w:sz="4" w:space="0" w:color="auto"/>
              <w:left w:val="single" w:sz="4" w:space="0" w:color="auto"/>
              <w:bottom w:val="single" w:sz="4" w:space="0" w:color="auto"/>
              <w:right w:val="single" w:sz="4" w:space="0" w:color="auto"/>
            </w:tcBorders>
            <w:shd w:val="clear" w:color="auto" w:fill="auto"/>
          </w:tcPr>
          <w:p w:rsidR="005913BD" w:rsidRPr="00D27166" w:rsidRDefault="005913BD" w:rsidP="005913BD">
            <w:pPr>
              <w:pStyle w:val="a7"/>
              <w:spacing w:before="40" w:after="40"/>
              <w:jc w:val="both"/>
              <w:rPr>
                <w:sz w:val="20"/>
                <w:szCs w:val="20"/>
                <w:lang w:eastAsia="ru-RU"/>
              </w:rPr>
            </w:pPr>
            <w:r w:rsidRPr="00D27166">
              <w:rPr>
                <w:sz w:val="20"/>
                <w:szCs w:val="20"/>
                <w:lang w:eastAsia="ru-RU"/>
              </w:rPr>
              <w:t>Дефицит (-),  профицит (+)</w:t>
            </w:r>
          </w:p>
        </w:tc>
        <w:tc>
          <w:tcPr>
            <w:tcW w:w="1149"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-6569,3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-6816,4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8142C1" w:rsidP="005913BD">
            <w:pPr>
              <w:pStyle w:val="a7"/>
              <w:spacing w:before="40" w:after="40"/>
              <w:jc w:val="center"/>
              <w:rPr>
                <w:sz w:val="20"/>
                <w:szCs w:val="20"/>
                <w:lang w:eastAsia="ru-RU"/>
              </w:rPr>
            </w:pPr>
            <w:r>
              <w:rPr>
                <w:sz w:val="20"/>
                <w:szCs w:val="20"/>
                <w:lang w:eastAsia="ru-RU"/>
              </w:rPr>
              <w:t>-</w:t>
            </w:r>
            <w:r w:rsidR="00AE38BE">
              <w:rPr>
                <w:sz w:val="20"/>
                <w:szCs w:val="20"/>
                <w:lang w:eastAsia="ru-RU"/>
              </w:rPr>
              <w:t>4263,4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913BD" w:rsidRPr="00D27166" w:rsidRDefault="005913BD" w:rsidP="005913BD">
            <w:pPr>
              <w:pStyle w:val="a7"/>
              <w:spacing w:before="40" w:after="40"/>
              <w:jc w:val="center"/>
              <w:rPr>
                <w:sz w:val="20"/>
                <w:szCs w:val="20"/>
                <w:lang w:eastAsia="ru-RU"/>
              </w:rPr>
            </w:pPr>
            <w:r>
              <w:rPr>
                <w:sz w:val="20"/>
                <w:szCs w:val="20"/>
                <w:lang w:eastAsia="ru-RU"/>
              </w:rPr>
              <w:t>-61,5</w:t>
            </w:r>
          </w:p>
        </w:tc>
        <w:tc>
          <w:tcPr>
            <w:tcW w:w="1173" w:type="dxa"/>
            <w:tcBorders>
              <w:top w:val="single" w:sz="4" w:space="0" w:color="auto"/>
              <w:left w:val="single" w:sz="4" w:space="0" w:color="auto"/>
              <w:bottom w:val="single" w:sz="4" w:space="0" w:color="auto"/>
              <w:right w:val="single" w:sz="4" w:space="0" w:color="auto"/>
            </w:tcBorders>
            <w:vAlign w:val="center"/>
          </w:tcPr>
          <w:p w:rsidR="005913BD" w:rsidRPr="00D27166" w:rsidRDefault="006E129B" w:rsidP="005913BD">
            <w:pPr>
              <w:pStyle w:val="a7"/>
              <w:spacing w:before="40" w:after="40"/>
              <w:jc w:val="center"/>
              <w:rPr>
                <w:sz w:val="20"/>
                <w:szCs w:val="20"/>
                <w:lang w:eastAsia="ru-RU"/>
              </w:rPr>
            </w:pPr>
            <w:r>
              <w:rPr>
                <w:sz w:val="20"/>
                <w:szCs w:val="20"/>
                <w:lang w:eastAsia="ru-RU"/>
              </w:rPr>
              <w:t>1,4</w:t>
            </w:r>
          </w:p>
        </w:tc>
        <w:tc>
          <w:tcPr>
            <w:tcW w:w="1245" w:type="dxa"/>
            <w:tcBorders>
              <w:top w:val="single" w:sz="4" w:space="0" w:color="auto"/>
              <w:left w:val="single" w:sz="4" w:space="0" w:color="auto"/>
              <w:bottom w:val="single" w:sz="4" w:space="0" w:color="auto"/>
              <w:right w:val="single" w:sz="4" w:space="0" w:color="auto"/>
            </w:tcBorders>
            <w:vAlign w:val="center"/>
          </w:tcPr>
          <w:p w:rsidR="005913BD" w:rsidRPr="00D27166" w:rsidRDefault="005913BD" w:rsidP="005913BD">
            <w:pPr>
              <w:pStyle w:val="a7"/>
              <w:spacing w:before="40" w:after="40"/>
              <w:jc w:val="center"/>
              <w:rPr>
                <w:sz w:val="20"/>
                <w:szCs w:val="20"/>
                <w:lang w:eastAsia="ru-RU"/>
              </w:rPr>
            </w:pPr>
            <w:r w:rsidRPr="00D27166">
              <w:rPr>
                <w:sz w:val="20"/>
                <w:szCs w:val="20"/>
                <w:lang w:eastAsia="ru-RU"/>
              </w:rPr>
              <w:t>х</w:t>
            </w:r>
          </w:p>
        </w:tc>
      </w:tr>
    </w:tbl>
    <w:p w:rsidR="00D27166" w:rsidRPr="00D27166" w:rsidRDefault="00DF1906" w:rsidP="00D27166">
      <w:pPr>
        <w:spacing w:before="120"/>
        <w:ind w:firstLine="709"/>
        <w:jc w:val="both"/>
        <w:rPr>
          <w:rFonts w:ascii="Times New Roman" w:hAnsi="Times New Roman" w:cs="Times New Roman"/>
          <w:sz w:val="24"/>
          <w:szCs w:val="24"/>
        </w:rPr>
      </w:pPr>
      <w:r>
        <w:rPr>
          <w:rFonts w:ascii="Times New Roman" w:hAnsi="Times New Roman" w:cs="Times New Roman"/>
          <w:sz w:val="24"/>
          <w:szCs w:val="24"/>
        </w:rPr>
        <w:t>За 2014</w:t>
      </w:r>
      <w:r w:rsidR="00D27166" w:rsidRPr="00D27166">
        <w:rPr>
          <w:rFonts w:ascii="Times New Roman" w:hAnsi="Times New Roman" w:cs="Times New Roman"/>
          <w:sz w:val="24"/>
          <w:szCs w:val="24"/>
        </w:rPr>
        <w:t xml:space="preserve"> год в консолидированный бюджет р</w:t>
      </w:r>
      <w:r>
        <w:rPr>
          <w:rFonts w:ascii="Times New Roman" w:hAnsi="Times New Roman" w:cs="Times New Roman"/>
          <w:sz w:val="24"/>
          <w:szCs w:val="24"/>
        </w:rPr>
        <w:t>айона поступило доходов 715320,6</w:t>
      </w:r>
      <w:r w:rsidR="00D27166" w:rsidRPr="00D27166">
        <w:rPr>
          <w:rFonts w:ascii="Times New Roman" w:hAnsi="Times New Roman" w:cs="Times New Roman"/>
          <w:sz w:val="24"/>
          <w:szCs w:val="24"/>
        </w:rPr>
        <w:t xml:space="preserve"> тыс.</w:t>
      </w:r>
      <w:r>
        <w:rPr>
          <w:rFonts w:ascii="Times New Roman" w:hAnsi="Times New Roman" w:cs="Times New Roman"/>
          <w:sz w:val="24"/>
          <w:szCs w:val="24"/>
        </w:rPr>
        <w:t xml:space="preserve"> рублей, что меньше, чем за 2013 год на 2016,1 тыс. рублей или на 0,3</w:t>
      </w:r>
      <w:r w:rsidR="00D27166" w:rsidRPr="00D27166">
        <w:rPr>
          <w:rFonts w:ascii="Times New Roman" w:hAnsi="Times New Roman" w:cs="Times New Roman"/>
          <w:sz w:val="24"/>
          <w:szCs w:val="24"/>
        </w:rPr>
        <w:t xml:space="preserve"> процента.</w:t>
      </w:r>
      <w:r w:rsidR="00D27166" w:rsidRPr="00D27166">
        <w:rPr>
          <w:rFonts w:ascii="Times New Roman" w:hAnsi="Times New Roman" w:cs="Times New Roman"/>
          <w:color w:val="FF0000"/>
          <w:sz w:val="24"/>
          <w:szCs w:val="24"/>
        </w:rPr>
        <w:t xml:space="preserve"> </w:t>
      </w:r>
      <w:r w:rsidR="00D27166" w:rsidRPr="00D27166">
        <w:rPr>
          <w:rFonts w:ascii="Times New Roman" w:hAnsi="Times New Roman" w:cs="Times New Roman"/>
          <w:sz w:val="24"/>
          <w:szCs w:val="24"/>
        </w:rPr>
        <w:t>Налоговых и неналоговых доходов моби</w:t>
      </w:r>
      <w:r w:rsidR="00B52845">
        <w:rPr>
          <w:rFonts w:ascii="Times New Roman" w:hAnsi="Times New Roman" w:cs="Times New Roman"/>
          <w:sz w:val="24"/>
          <w:szCs w:val="24"/>
        </w:rPr>
        <w:t>лизовано в бюджет района за 2014 год в объеме 261467,0</w:t>
      </w:r>
      <w:r w:rsidR="00D27166" w:rsidRPr="00D27166">
        <w:rPr>
          <w:rFonts w:ascii="Times New Roman" w:hAnsi="Times New Roman" w:cs="Times New Roman"/>
          <w:sz w:val="24"/>
          <w:szCs w:val="24"/>
        </w:rPr>
        <w:t xml:space="preserve"> тыс. рублей, и</w:t>
      </w:r>
      <w:r w:rsidR="00B52845">
        <w:rPr>
          <w:rFonts w:ascii="Times New Roman" w:hAnsi="Times New Roman" w:cs="Times New Roman"/>
          <w:sz w:val="24"/>
          <w:szCs w:val="24"/>
        </w:rPr>
        <w:t>з них в районный бюджет – 206110,6</w:t>
      </w:r>
      <w:r w:rsidR="00D27166" w:rsidRPr="00D27166">
        <w:rPr>
          <w:rFonts w:ascii="Times New Roman" w:hAnsi="Times New Roman" w:cs="Times New Roman"/>
          <w:sz w:val="24"/>
          <w:szCs w:val="24"/>
        </w:rPr>
        <w:t xml:space="preserve"> тыс. рубле</w:t>
      </w:r>
      <w:r w:rsidR="00B52845">
        <w:rPr>
          <w:rFonts w:ascii="Times New Roman" w:hAnsi="Times New Roman" w:cs="Times New Roman"/>
          <w:sz w:val="24"/>
          <w:szCs w:val="24"/>
        </w:rPr>
        <w:t>й, в бюджеты поселений – 55356,4</w:t>
      </w:r>
      <w:r w:rsidR="00D27166" w:rsidRPr="00D27166">
        <w:rPr>
          <w:rFonts w:ascii="Times New Roman" w:hAnsi="Times New Roman" w:cs="Times New Roman"/>
          <w:sz w:val="24"/>
          <w:szCs w:val="24"/>
        </w:rPr>
        <w:t xml:space="preserve"> тыс. рублей.</w:t>
      </w:r>
    </w:p>
    <w:p w:rsidR="00D27166" w:rsidRPr="00D27166" w:rsidRDefault="00B52845" w:rsidP="00D27166">
      <w:pPr>
        <w:ind w:firstLine="708"/>
        <w:jc w:val="both"/>
        <w:rPr>
          <w:rFonts w:ascii="Times New Roman" w:hAnsi="Times New Roman" w:cs="Times New Roman"/>
          <w:sz w:val="24"/>
          <w:szCs w:val="24"/>
        </w:rPr>
      </w:pPr>
      <w:r>
        <w:rPr>
          <w:rFonts w:ascii="Times New Roman" w:hAnsi="Times New Roman" w:cs="Times New Roman"/>
          <w:sz w:val="24"/>
          <w:szCs w:val="24"/>
        </w:rPr>
        <w:t>По сравнению с 2013</w:t>
      </w:r>
      <w:r w:rsidR="00D27166" w:rsidRPr="00D27166">
        <w:rPr>
          <w:rFonts w:ascii="Times New Roman" w:hAnsi="Times New Roman" w:cs="Times New Roman"/>
          <w:sz w:val="24"/>
          <w:szCs w:val="24"/>
        </w:rPr>
        <w:t xml:space="preserve"> годом поступление налоговых и неналоговых доходов в консолидированный бюдж</w:t>
      </w:r>
      <w:r>
        <w:rPr>
          <w:rFonts w:ascii="Times New Roman" w:hAnsi="Times New Roman" w:cs="Times New Roman"/>
          <w:sz w:val="24"/>
          <w:szCs w:val="24"/>
        </w:rPr>
        <w:t>ет района сократилось на 30022,8 тыс. рублей или на 10,3</w:t>
      </w:r>
      <w:r w:rsidR="00D27166" w:rsidRPr="00D27166">
        <w:rPr>
          <w:rFonts w:ascii="Times New Roman" w:hAnsi="Times New Roman" w:cs="Times New Roman"/>
          <w:sz w:val="24"/>
          <w:szCs w:val="24"/>
        </w:rPr>
        <w:t xml:space="preserve"> процента. При этом снижение поступлений по районному бюджету составило </w:t>
      </w:r>
      <w:r w:rsidR="00F176D5" w:rsidRPr="00F176D5">
        <w:rPr>
          <w:rFonts w:ascii="Times New Roman" w:hAnsi="Times New Roman" w:cs="Times New Roman"/>
          <w:sz w:val="24"/>
          <w:szCs w:val="24"/>
        </w:rPr>
        <w:t>2,8</w:t>
      </w:r>
      <w:r w:rsidR="00D27166" w:rsidRPr="00F176D5">
        <w:rPr>
          <w:rFonts w:ascii="Times New Roman" w:hAnsi="Times New Roman" w:cs="Times New Roman"/>
          <w:sz w:val="24"/>
          <w:szCs w:val="24"/>
        </w:rPr>
        <w:t xml:space="preserve"> процента (</w:t>
      </w:r>
      <w:r w:rsidR="00F176D5" w:rsidRPr="00F176D5">
        <w:rPr>
          <w:rFonts w:ascii="Times New Roman" w:hAnsi="Times New Roman" w:cs="Times New Roman"/>
          <w:sz w:val="24"/>
          <w:szCs w:val="24"/>
        </w:rPr>
        <w:t>5926,4</w:t>
      </w:r>
      <w:r w:rsidR="00D27166" w:rsidRPr="00F176D5">
        <w:rPr>
          <w:rFonts w:ascii="Times New Roman" w:hAnsi="Times New Roman" w:cs="Times New Roman"/>
          <w:sz w:val="24"/>
          <w:szCs w:val="24"/>
        </w:rPr>
        <w:t xml:space="preserve"> тыс. рублей), по бюджетам поселений – </w:t>
      </w:r>
      <w:r w:rsidR="00F176D5" w:rsidRPr="00F176D5">
        <w:rPr>
          <w:rFonts w:ascii="Times New Roman" w:hAnsi="Times New Roman" w:cs="Times New Roman"/>
          <w:sz w:val="24"/>
          <w:szCs w:val="24"/>
        </w:rPr>
        <w:t>30,3</w:t>
      </w:r>
      <w:r w:rsidR="00D27166" w:rsidRPr="00F176D5">
        <w:rPr>
          <w:rFonts w:ascii="Times New Roman" w:hAnsi="Times New Roman" w:cs="Times New Roman"/>
          <w:sz w:val="24"/>
          <w:szCs w:val="24"/>
        </w:rPr>
        <w:t xml:space="preserve"> процента (</w:t>
      </w:r>
      <w:r w:rsidR="00F176D5" w:rsidRPr="00F176D5">
        <w:rPr>
          <w:rFonts w:ascii="Times New Roman" w:hAnsi="Times New Roman" w:cs="Times New Roman"/>
          <w:sz w:val="24"/>
          <w:szCs w:val="24"/>
        </w:rPr>
        <w:t>24096,4</w:t>
      </w:r>
      <w:r w:rsidR="00D27166" w:rsidRPr="00F176D5">
        <w:rPr>
          <w:rFonts w:ascii="Times New Roman" w:hAnsi="Times New Roman" w:cs="Times New Roman"/>
          <w:sz w:val="24"/>
          <w:szCs w:val="24"/>
        </w:rPr>
        <w:t xml:space="preserve"> тыс</w:t>
      </w:r>
      <w:r w:rsidR="00D27166" w:rsidRPr="00D27166">
        <w:rPr>
          <w:rFonts w:ascii="Times New Roman" w:hAnsi="Times New Roman" w:cs="Times New Roman"/>
          <w:sz w:val="24"/>
          <w:szCs w:val="24"/>
        </w:rPr>
        <w:t>. рублей).</w:t>
      </w:r>
    </w:p>
    <w:p w:rsidR="00D27166" w:rsidRPr="00D27166" w:rsidRDefault="00D27166" w:rsidP="00D27166">
      <w:pPr>
        <w:ind w:firstLine="709"/>
        <w:jc w:val="both"/>
        <w:rPr>
          <w:rFonts w:ascii="Times New Roman" w:hAnsi="Times New Roman" w:cs="Times New Roman"/>
          <w:sz w:val="24"/>
          <w:szCs w:val="24"/>
        </w:rPr>
      </w:pPr>
      <w:r w:rsidRPr="00D27166">
        <w:rPr>
          <w:rFonts w:ascii="Times New Roman" w:hAnsi="Times New Roman" w:cs="Times New Roman"/>
          <w:sz w:val="24"/>
          <w:szCs w:val="24"/>
        </w:rPr>
        <w:t>Расходы консолиди</w:t>
      </w:r>
      <w:r w:rsidR="00B52845">
        <w:rPr>
          <w:rFonts w:ascii="Times New Roman" w:hAnsi="Times New Roman" w:cs="Times New Roman"/>
          <w:sz w:val="24"/>
          <w:szCs w:val="24"/>
        </w:rPr>
        <w:t>рованного бюджета района за 2014 год исполнены в сумме 715382,1</w:t>
      </w:r>
      <w:r w:rsidRPr="00D27166">
        <w:rPr>
          <w:rFonts w:ascii="Times New Roman" w:hAnsi="Times New Roman" w:cs="Times New Roman"/>
          <w:sz w:val="24"/>
          <w:szCs w:val="24"/>
        </w:rPr>
        <w:t xml:space="preserve"> тыс. рублей, что</w:t>
      </w:r>
      <w:r w:rsidR="00B52845">
        <w:rPr>
          <w:rFonts w:ascii="Times New Roman" w:hAnsi="Times New Roman" w:cs="Times New Roman"/>
          <w:sz w:val="24"/>
          <w:szCs w:val="24"/>
        </w:rPr>
        <w:t xml:space="preserve"> меньше, чем в 2013 году на 8771,0</w:t>
      </w:r>
      <w:r w:rsidRPr="00D27166">
        <w:rPr>
          <w:rFonts w:ascii="Times New Roman" w:hAnsi="Times New Roman" w:cs="Times New Roman"/>
          <w:sz w:val="24"/>
          <w:szCs w:val="24"/>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Pr>
          <w:rFonts w:ascii="Times New Roman" w:hAnsi="Times New Roman" w:cs="Times New Roman"/>
          <w:sz w:val="24"/>
          <w:szCs w:val="24"/>
        </w:rPr>
        <w:t xml:space="preserve"> социальную сферу составила 73,9 процента (2013 год – 77,7</w:t>
      </w:r>
      <w:r w:rsidRPr="00D27166">
        <w:rPr>
          <w:rFonts w:ascii="Times New Roman" w:hAnsi="Times New Roman" w:cs="Times New Roman"/>
          <w:sz w:val="24"/>
          <w:szCs w:val="24"/>
        </w:rPr>
        <w:t xml:space="preserve"> процента).</w:t>
      </w:r>
    </w:p>
    <w:p w:rsidR="00D27166" w:rsidRPr="00D27166" w:rsidRDefault="00D27166" w:rsidP="00D27166">
      <w:pPr>
        <w:spacing w:after="0"/>
        <w:ind w:firstLine="709"/>
        <w:jc w:val="both"/>
        <w:rPr>
          <w:rFonts w:ascii="Times New Roman" w:hAnsi="Times New Roman" w:cs="Times New Roman"/>
          <w:sz w:val="24"/>
          <w:szCs w:val="24"/>
        </w:rPr>
      </w:pPr>
      <w:r w:rsidRPr="00D27166">
        <w:rPr>
          <w:rFonts w:ascii="Times New Roman" w:hAnsi="Times New Roman" w:cs="Times New Roman"/>
          <w:sz w:val="24"/>
          <w:szCs w:val="24"/>
        </w:rPr>
        <w:t>В ходе исполнения реше</w:t>
      </w:r>
      <w:r w:rsidR="00B52845">
        <w:rPr>
          <w:rFonts w:ascii="Times New Roman" w:hAnsi="Times New Roman" w:cs="Times New Roman"/>
          <w:sz w:val="24"/>
          <w:szCs w:val="24"/>
        </w:rPr>
        <w:t>ния о районном бюджете в 2014</w:t>
      </w:r>
      <w:r w:rsidRPr="00D27166">
        <w:rPr>
          <w:rFonts w:ascii="Times New Roman" w:hAnsi="Times New Roman" w:cs="Times New Roman"/>
          <w:sz w:val="24"/>
          <w:szCs w:val="24"/>
        </w:rPr>
        <w:t xml:space="preserve"> году в основные характеристики, утвержденные решением </w:t>
      </w:r>
      <w:r w:rsidR="00714DB1">
        <w:rPr>
          <w:rFonts w:ascii="Times New Roman" w:hAnsi="Times New Roman" w:cs="Times New Roman"/>
          <w:sz w:val="24"/>
          <w:szCs w:val="24"/>
        </w:rPr>
        <w:t>Представительного Собрания от 25.12.2013 № 44</w:t>
      </w:r>
      <w:r w:rsidRPr="00D27166">
        <w:rPr>
          <w:rFonts w:ascii="Times New Roman" w:hAnsi="Times New Roman" w:cs="Times New Roman"/>
          <w:sz w:val="24"/>
          <w:szCs w:val="24"/>
        </w:rPr>
        <w:t>,</w:t>
      </w:r>
      <w:r w:rsidRPr="00D27166">
        <w:rPr>
          <w:rFonts w:ascii="Times New Roman" w:hAnsi="Times New Roman" w:cs="Times New Roman"/>
          <w:color w:val="FF0000"/>
          <w:sz w:val="24"/>
          <w:szCs w:val="24"/>
        </w:rPr>
        <w:t xml:space="preserve"> </w:t>
      </w:r>
      <w:r w:rsidRPr="005141E8">
        <w:rPr>
          <w:rFonts w:ascii="Times New Roman" w:hAnsi="Times New Roman" w:cs="Times New Roman"/>
          <w:sz w:val="24"/>
          <w:szCs w:val="24"/>
        </w:rPr>
        <w:t xml:space="preserve">вносились </w:t>
      </w:r>
      <w:r w:rsidR="00CE0DBB" w:rsidRPr="005141E8">
        <w:rPr>
          <w:rFonts w:ascii="Times New Roman" w:hAnsi="Times New Roman" w:cs="Times New Roman"/>
          <w:sz w:val="24"/>
          <w:szCs w:val="24"/>
        </w:rPr>
        <w:t>изменения (решения от 30.01.2014 № 55, от 22.04</w:t>
      </w:r>
      <w:r w:rsidRPr="005141E8">
        <w:rPr>
          <w:rFonts w:ascii="Times New Roman" w:hAnsi="Times New Roman" w:cs="Times New Roman"/>
          <w:sz w:val="24"/>
          <w:szCs w:val="24"/>
        </w:rPr>
        <w:t>.201</w:t>
      </w:r>
      <w:r w:rsidR="00CE0DBB" w:rsidRPr="005141E8">
        <w:rPr>
          <w:rFonts w:ascii="Times New Roman" w:hAnsi="Times New Roman" w:cs="Times New Roman"/>
          <w:sz w:val="24"/>
          <w:szCs w:val="24"/>
        </w:rPr>
        <w:t>4 № 92, от 22.07.2014 № 118, от 06.08.2014 № 124, от 21.08</w:t>
      </w:r>
      <w:r w:rsidRPr="005141E8">
        <w:rPr>
          <w:rFonts w:ascii="Times New Roman" w:hAnsi="Times New Roman" w:cs="Times New Roman"/>
          <w:sz w:val="24"/>
          <w:szCs w:val="24"/>
        </w:rPr>
        <w:t>.201</w:t>
      </w:r>
      <w:r w:rsidR="00CE0DBB" w:rsidRPr="005141E8">
        <w:rPr>
          <w:rFonts w:ascii="Times New Roman" w:hAnsi="Times New Roman" w:cs="Times New Roman"/>
          <w:sz w:val="24"/>
          <w:szCs w:val="24"/>
        </w:rPr>
        <w:t xml:space="preserve">4 № 125, от 28.10.2014 № 138, от 25.11.2014 № 146, от 24.12.2014 № 151, от </w:t>
      </w:r>
      <w:r w:rsidR="00CE0DBB" w:rsidRPr="00AE38BE">
        <w:rPr>
          <w:rFonts w:ascii="Times New Roman" w:hAnsi="Times New Roman" w:cs="Times New Roman"/>
          <w:sz w:val="24"/>
          <w:szCs w:val="24"/>
        </w:rPr>
        <w:t>29.12.2014 № 162</w:t>
      </w:r>
      <w:r w:rsidRPr="00AE38BE">
        <w:rPr>
          <w:rFonts w:ascii="Times New Roman" w:hAnsi="Times New Roman" w:cs="Times New Roman"/>
          <w:sz w:val="24"/>
          <w:szCs w:val="24"/>
        </w:rPr>
        <w:t>),</w:t>
      </w:r>
      <w:r w:rsidRPr="005141E8">
        <w:rPr>
          <w:rFonts w:ascii="Times New Roman" w:hAnsi="Times New Roman" w:cs="Times New Roman"/>
          <w:sz w:val="24"/>
          <w:szCs w:val="24"/>
        </w:rPr>
        <w:t xml:space="preserve"> в результате</w:t>
      </w:r>
      <w:r w:rsidRPr="00D27166">
        <w:rPr>
          <w:rFonts w:ascii="Times New Roman" w:hAnsi="Times New Roman" w:cs="Times New Roman"/>
          <w:sz w:val="24"/>
          <w:szCs w:val="24"/>
        </w:rPr>
        <w:t xml:space="preserve"> районный бюджет был утвер</w:t>
      </w:r>
      <w:r w:rsidR="00714DB1">
        <w:rPr>
          <w:rFonts w:ascii="Times New Roman" w:hAnsi="Times New Roman" w:cs="Times New Roman"/>
          <w:sz w:val="24"/>
          <w:szCs w:val="24"/>
        </w:rPr>
        <w:t>жден по доходам в сумме 810986,5</w:t>
      </w:r>
      <w:r w:rsidRPr="00D27166">
        <w:rPr>
          <w:rFonts w:ascii="Times New Roman" w:hAnsi="Times New Roman" w:cs="Times New Roman"/>
          <w:sz w:val="24"/>
          <w:szCs w:val="24"/>
        </w:rPr>
        <w:t xml:space="preserve"> тыс. рубл</w:t>
      </w:r>
      <w:r w:rsidR="00714DB1">
        <w:rPr>
          <w:rFonts w:ascii="Times New Roman" w:hAnsi="Times New Roman" w:cs="Times New Roman"/>
          <w:sz w:val="24"/>
          <w:szCs w:val="24"/>
        </w:rPr>
        <w:t>ей, по расходам в сумме 808451,0</w:t>
      </w:r>
      <w:r w:rsidRPr="00D27166">
        <w:rPr>
          <w:rFonts w:ascii="Times New Roman" w:hAnsi="Times New Roman" w:cs="Times New Roman"/>
          <w:sz w:val="24"/>
          <w:szCs w:val="24"/>
        </w:rPr>
        <w:t xml:space="preserve"> тыс. </w:t>
      </w:r>
      <w:r w:rsidR="00714DB1">
        <w:rPr>
          <w:rFonts w:ascii="Times New Roman" w:hAnsi="Times New Roman" w:cs="Times New Roman"/>
          <w:sz w:val="24"/>
          <w:szCs w:val="24"/>
        </w:rPr>
        <w:t xml:space="preserve">рублей, с  профицитом </w:t>
      </w:r>
      <w:r w:rsidRPr="00D27166">
        <w:rPr>
          <w:rFonts w:ascii="Times New Roman" w:hAnsi="Times New Roman" w:cs="Times New Roman"/>
          <w:sz w:val="24"/>
          <w:szCs w:val="24"/>
        </w:rPr>
        <w:t xml:space="preserve"> в сумме</w:t>
      </w:r>
      <w:r w:rsidR="00714DB1">
        <w:rPr>
          <w:rFonts w:ascii="Times New Roman" w:hAnsi="Times New Roman" w:cs="Times New Roman"/>
          <w:sz w:val="24"/>
          <w:szCs w:val="24"/>
        </w:rPr>
        <w:t xml:space="preserve"> 2535,5</w:t>
      </w:r>
      <w:r w:rsidRPr="00D27166">
        <w:rPr>
          <w:rFonts w:ascii="Times New Roman" w:hAnsi="Times New Roman" w:cs="Times New Roman"/>
          <w:sz w:val="24"/>
          <w:szCs w:val="24"/>
        </w:rPr>
        <w:t xml:space="preserve"> тыс. рублей.</w:t>
      </w:r>
    </w:p>
    <w:p w:rsidR="00D27166" w:rsidRPr="00D27166" w:rsidRDefault="00D27166" w:rsidP="00D27166">
      <w:pPr>
        <w:spacing w:before="120" w:after="0"/>
        <w:ind w:firstLine="709"/>
        <w:jc w:val="both"/>
        <w:rPr>
          <w:rFonts w:ascii="Times New Roman" w:hAnsi="Times New Roman" w:cs="Times New Roman"/>
          <w:sz w:val="24"/>
          <w:szCs w:val="24"/>
        </w:rPr>
      </w:pPr>
      <w:r w:rsidRPr="00D27166">
        <w:rPr>
          <w:rFonts w:ascii="Times New Roman" w:hAnsi="Times New Roman" w:cs="Times New Roman"/>
          <w:sz w:val="24"/>
          <w:szCs w:val="24"/>
        </w:rPr>
        <w:t>Изменение основных параметров районного бюджета отражено в таблице 2.</w:t>
      </w:r>
    </w:p>
    <w:p w:rsidR="00D27166" w:rsidRPr="00D27166" w:rsidRDefault="00D27166" w:rsidP="00D27166">
      <w:pPr>
        <w:spacing w:before="120" w:after="0"/>
        <w:ind w:firstLine="709"/>
        <w:jc w:val="right"/>
        <w:rPr>
          <w:rFonts w:ascii="Times New Roman" w:hAnsi="Times New Roman" w:cs="Times New Roman"/>
          <w:sz w:val="24"/>
          <w:szCs w:val="24"/>
        </w:rPr>
      </w:pPr>
      <w:r w:rsidRPr="00D27166">
        <w:rPr>
          <w:rFonts w:ascii="Times New Roman" w:hAnsi="Times New Roman" w:cs="Times New Roman"/>
          <w:sz w:val="24"/>
          <w:szCs w:val="24"/>
        </w:rPr>
        <w:lastRenderedPageBreak/>
        <w:t>Таблица 2.</w:t>
      </w:r>
    </w:p>
    <w:p w:rsidR="00D27166" w:rsidRPr="00D27166" w:rsidRDefault="00D27166" w:rsidP="00D27166">
      <w:pPr>
        <w:spacing w:before="120" w:after="0"/>
        <w:ind w:firstLine="709"/>
        <w:jc w:val="right"/>
        <w:rPr>
          <w:rFonts w:ascii="Times New Roman" w:hAnsi="Times New Roman" w:cs="Times New Roman"/>
          <w:sz w:val="20"/>
          <w:szCs w:val="20"/>
        </w:rPr>
      </w:pPr>
      <w:r w:rsidRPr="00D27166">
        <w:rPr>
          <w:rFonts w:ascii="Times New Roman" w:hAnsi="Times New Roman" w:cs="Times New Roman"/>
          <w:sz w:val="20"/>
          <w:szCs w:val="20"/>
        </w:rPr>
        <w:t>(тыс.руб.)</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5"/>
        <w:gridCol w:w="1094"/>
        <w:gridCol w:w="1223"/>
        <w:gridCol w:w="1094"/>
        <w:gridCol w:w="1231"/>
        <w:gridCol w:w="684"/>
        <w:gridCol w:w="1050"/>
        <w:gridCol w:w="1137"/>
        <w:gridCol w:w="1094"/>
      </w:tblGrid>
      <w:tr w:rsidR="00D27166" w:rsidRPr="00D27166" w:rsidTr="005141E8">
        <w:trPr>
          <w:trHeight w:val="252"/>
        </w:trPr>
        <w:tc>
          <w:tcPr>
            <w:tcW w:w="1335"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 xml:space="preserve">Наименование </w:t>
            </w:r>
          </w:p>
        </w:tc>
        <w:tc>
          <w:tcPr>
            <w:tcW w:w="1094"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5141E8" w:rsidP="00D27166">
            <w:pPr>
              <w:spacing w:after="0"/>
              <w:jc w:val="center"/>
              <w:rPr>
                <w:rFonts w:ascii="Times New Roman" w:eastAsia="Calibri" w:hAnsi="Times New Roman" w:cs="Times New Roman"/>
                <w:sz w:val="20"/>
                <w:szCs w:val="20"/>
              </w:rPr>
            </w:pPr>
            <w:r>
              <w:rPr>
                <w:rFonts w:ascii="Times New Roman" w:hAnsi="Times New Roman" w:cs="Times New Roman"/>
                <w:sz w:val="20"/>
                <w:szCs w:val="20"/>
              </w:rPr>
              <w:t>Исполнено за 2013</w:t>
            </w:r>
            <w:r w:rsidR="00D27166" w:rsidRPr="00D27166">
              <w:rPr>
                <w:rFonts w:ascii="Times New Roman" w:hAnsi="Times New Roman" w:cs="Times New Roman"/>
                <w:sz w:val="20"/>
                <w:szCs w:val="20"/>
              </w:rPr>
              <w:t xml:space="preserve"> год</w:t>
            </w:r>
          </w:p>
        </w:tc>
        <w:tc>
          <w:tcPr>
            <w:tcW w:w="1223"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5141E8" w:rsidP="00D27166">
            <w:pPr>
              <w:spacing w:after="0"/>
              <w:jc w:val="center"/>
              <w:rPr>
                <w:rFonts w:ascii="Times New Roman" w:eastAsia="Calibri" w:hAnsi="Times New Roman" w:cs="Times New Roman"/>
                <w:sz w:val="20"/>
                <w:szCs w:val="20"/>
              </w:rPr>
            </w:pPr>
            <w:r>
              <w:rPr>
                <w:rFonts w:ascii="Times New Roman" w:hAnsi="Times New Roman" w:cs="Times New Roman"/>
                <w:sz w:val="20"/>
                <w:szCs w:val="20"/>
              </w:rPr>
              <w:t>Утверждено решением от 25.12.2013 № 44</w:t>
            </w:r>
          </w:p>
        </w:tc>
        <w:tc>
          <w:tcPr>
            <w:tcW w:w="1094"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5141E8" w:rsidP="00D27166">
            <w:pPr>
              <w:spacing w:after="0"/>
              <w:jc w:val="center"/>
              <w:rPr>
                <w:rFonts w:ascii="Times New Roman" w:eastAsia="Calibri" w:hAnsi="Times New Roman" w:cs="Times New Roman"/>
                <w:sz w:val="20"/>
                <w:szCs w:val="20"/>
              </w:rPr>
            </w:pPr>
            <w:r>
              <w:rPr>
                <w:rFonts w:ascii="Times New Roman" w:hAnsi="Times New Roman" w:cs="Times New Roman"/>
                <w:sz w:val="20"/>
                <w:szCs w:val="20"/>
              </w:rPr>
              <w:t>Утверждено решением от 29.12.2014 г. № 162</w:t>
            </w:r>
          </w:p>
        </w:tc>
        <w:tc>
          <w:tcPr>
            <w:tcW w:w="1915" w:type="dxa"/>
            <w:gridSpan w:val="2"/>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 xml:space="preserve">Изменения </w:t>
            </w:r>
          </w:p>
        </w:tc>
        <w:tc>
          <w:tcPr>
            <w:tcW w:w="1050"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Исполнено</w:t>
            </w:r>
            <w:r w:rsidR="00FD2BF7">
              <w:rPr>
                <w:rFonts w:ascii="Times New Roman" w:hAnsi="Times New Roman" w:cs="Times New Roman"/>
                <w:sz w:val="20"/>
                <w:szCs w:val="20"/>
              </w:rPr>
              <w:t xml:space="preserve"> за 2014</w:t>
            </w:r>
            <w:r w:rsidRPr="00D27166">
              <w:rPr>
                <w:rFonts w:ascii="Times New Roman" w:hAnsi="Times New Roman" w:cs="Times New Roman"/>
                <w:sz w:val="20"/>
                <w:szCs w:val="20"/>
              </w:rPr>
              <w:t xml:space="preserve"> год</w:t>
            </w:r>
          </w:p>
        </w:tc>
        <w:tc>
          <w:tcPr>
            <w:tcW w:w="1137"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5141E8" w:rsidP="00D27166">
            <w:pPr>
              <w:spacing w:after="0"/>
              <w:jc w:val="center"/>
              <w:rPr>
                <w:rFonts w:ascii="Times New Roman" w:eastAsia="Calibri" w:hAnsi="Times New Roman" w:cs="Times New Roman"/>
                <w:sz w:val="20"/>
                <w:szCs w:val="20"/>
              </w:rPr>
            </w:pPr>
            <w:r>
              <w:rPr>
                <w:rFonts w:ascii="Times New Roman" w:hAnsi="Times New Roman" w:cs="Times New Roman"/>
                <w:sz w:val="20"/>
                <w:szCs w:val="20"/>
              </w:rPr>
              <w:t>% исполнения к уровню 2013</w:t>
            </w:r>
            <w:r w:rsidR="00D27166" w:rsidRPr="00D27166">
              <w:rPr>
                <w:rFonts w:ascii="Times New Roman" w:hAnsi="Times New Roman" w:cs="Times New Roman"/>
                <w:sz w:val="20"/>
                <w:szCs w:val="20"/>
              </w:rPr>
              <w:t xml:space="preserve"> года</w:t>
            </w:r>
          </w:p>
        </w:tc>
        <w:tc>
          <w:tcPr>
            <w:tcW w:w="1094" w:type="dxa"/>
            <w:vMerge w:val="restart"/>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 исполне</w:t>
            </w:r>
            <w:r w:rsidR="00641380">
              <w:rPr>
                <w:rFonts w:ascii="Times New Roman" w:hAnsi="Times New Roman" w:cs="Times New Roman"/>
                <w:sz w:val="20"/>
                <w:szCs w:val="20"/>
              </w:rPr>
              <w:t>ния к решению от 29.12.2014 № 162</w:t>
            </w:r>
            <w:r w:rsidRPr="00D27166">
              <w:rPr>
                <w:rFonts w:ascii="Times New Roman" w:hAnsi="Times New Roman" w:cs="Times New Roman"/>
                <w:sz w:val="20"/>
                <w:szCs w:val="20"/>
              </w:rPr>
              <w:t xml:space="preserve"> </w:t>
            </w:r>
          </w:p>
        </w:tc>
      </w:tr>
      <w:tr w:rsidR="00D27166" w:rsidRPr="00D27166" w:rsidTr="005141E8">
        <w:trPr>
          <w:trHeight w:val="143"/>
        </w:trPr>
        <w:tc>
          <w:tcPr>
            <w:tcW w:w="1335"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094"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223"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094"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Тыс.руб.</w:t>
            </w:r>
          </w:p>
        </w:tc>
        <w:tc>
          <w:tcPr>
            <w:tcW w:w="684"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137"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c>
          <w:tcPr>
            <w:tcW w:w="1094" w:type="dxa"/>
            <w:vMerge/>
            <w:tcBorders>
              <w:top w:val="single" w:sz="4" w:space="0" w:color="000000"/>
              <w:left w:val="single" w:sz="4" w:space="0" w:color="000000"/>
              <w:bottom w:val="single" w:sz="4" w:space="0" w:color="000000"/>
              <w:right w:val="single" w:sz="4" w:space="0" w:color="000000"/>
            </w:tcBorders>
            <w:vAlign w:val="center"/>
          </w:tcPr>
          <w:p w:rsidR="00D27166" w:rsidRPr="00D27166" w:rsidRDefault="00D27166" w:rsidP="00D27166">
            <w:pPr>
              <w:spacing w:after="0"/>
              <w:rPr>
                <w:rFonts w:ascii="Times New Roman" w:eastAsia="Calibri" w:hAnsi="Times New Roman" w:cs="Times New Roman"/>
                <w:sz w:val="20"/>
                <w:szCs w:val="20"/>
              </w:rPr>
            </w:pPr>
          </w:p>
        </w:tc>
      </w:tr>
      <w:tr w:rsidR="00D27166" w:rsidRPr="00D27166" w:rsidTr="005141E8">
        <w:trPr>
          <w:trHeight w:val="252"/>
        </w:trPr>
        <w:tc>
          <w:tcPr>
            <w:tcW w:w="1335"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1</w:t>
            </w:r>
          </w:p>
        </w:tc>
        <w:tc>
          <w:tcPr>
            <w:tcW w:w="1094"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2</w:t>
            </w:r>
          </w:p>
        </w:tc>
        <w:tc>
          <w:tcPr>
            <w:tcW w:w="1223"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3</w:t>
            </w:r>
          </w:p>
        </w:tc>
        <w:tc>
          <w:tcPr>
            <w:tcW w:w="1094"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4</w:t>
            </w:r>
          </w:p>
        </w:tc>
        <w:tc>
          <w:tcPr>
            <w:tcW w:w="1231"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5</w:t>
            </w:r>
          </w:p>
        </w:tc>
        <w:tc>
          <w:tcPr>
            <w:tcW w:w="684"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6</w:t>
            </w:r>
          </w:p>
        </w:tc>
        <w:tc>
          <w:tcPr>
            <w:tcW w:w="1050"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7</w:t>
            </w:r>
          </w:p>
        </w:tc>
        <w:tc>
          <w:tcPr>
            <w:tcW w:w="1137"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8</w:t>
            </w:r>
          </w:p>
        </w:tc>
        <w:tc>
          <w:tcPr>
            <w:tcW w:w="1094" w:type="dxa"/>
            <w:tcBorders>
              <w:top w:val="single" w:sz="4" w:space="0" w:color="000000"/>
              <w:left w:val="single" w:sz="4" w:space="0" w:color="000000"/>
              <w:bottom w:val="single" w:sz="4" w:space="0" w:color="000000"/>
              <w:right w:val="single" w:sz="4" w:space="0" w:color="000000"/>
            </w:tcBorders>
          </w:tcPr>
          <w:p w:rsidR="00D27166" w:rsidRPr="00D27166" w:rsidRDefault="00D27166" w:rsidP="00D27166">
            <w:pPr>
              <w:spacing w:after="0"/>
              <w:jc w:val="center"/>
              <w:rPr>
                <w:rFonts w:ascii="Times New Roman" w:eastAsia="Calibri" w:hAnsi="Times New Roman" w:cs="Times New Roman"/>
                <w:sz w:val="20"/>
                <w:szCs w:val="20"/>
              </w:rPr>
            </w:pPr>
            <w:r w:rsidRPr="00D27166">
              <w:rPr>
                <w:rFonts w:ascii="Times New Roman" w:hAnsi="Times New Roman" w:cs="Times New Roman"/>
                <w:sz w:val="20"/>
                <w:szCs w:val="20"/>
              </w:rPr>
              <w:t>9</w:t>
            </w:r>
          </w:p>
        </w:tc>
      </w:tr>
      <w:tr w:rsidR="005141E8" w:rsidRPr="00D27166" w:rsidTr="005141E8">
        <w:trPr>
          <w:trHeight w:val="787"/>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Всего доходы,</w:t>
            </w:r>
          </w:p>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в том числе:</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599854,6</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618901,8</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810986,5</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+192084,7</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+31,0</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669691,6</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111,6</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82,6</w:t>
            </w:r>
          </w:p>
        </w:tc>
      </w:tr>
      <w:tr w:rsidR="005141E8" w:rsidRPr="00D27166" w:rsidTr="005141E8">
        <w:trPr>
          <w:trHeight w:val="520"/>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Налоговые доходы</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194058,7</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196313,0</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190929,6</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-5383,4</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189435,7</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97,6</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99,2</w:t>
            </w:r>
          </w:p>
        </w:tc>
      </w:tr>
      <w:tr w:rsidR="005141E8" w:rsidRPr="00D27166" w:rsidTr="005141E8">
        <w:trPr>
          <w:trHeight w:val="520"/>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Неналоговые доходы</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17978,3</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11634,0</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CF3F7F"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16533,2</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+4899,2</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+42,1</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16674,9</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92,8</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100,9</w:t>
            </w:r>
          </w:p>
        </w:tc>
      </w:tr>
      <w:tr w:rsidR="005141E8" w:rsidRPr="00D27166" w:rsidTr="005141E8">
        <w:trPr>
          <w:trHeight w:val="1039"/>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Итого налоговых и неналоговых доходов</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212037,0</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207947,0</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207462,8</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-484,2</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-0,2</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206110,6</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97,2</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99,3</w:t>
            </w:r>
          </w:p>
        </w:tc>
      </w:tr>
      <w:tr w:rsidR="005141E8" w:rsidRPr="00D27166" w:rsidTr="005141E8">
        <w:trPr>
          <w:trHeight w:val="772"/>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Безвозмездные поступления</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387817,6</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410954,8</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603523,7</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+192568,9</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+46,9</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463581,0</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119,5</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76,8</w:t>
            </w:r>
          </w:p>
        </w:tc>
      </w:tr>
      <w:tr w:rsidR="005141E8" w:rsidRPr="00D27166" w:rsidTr="005141E8">
        <w:trPr>
          <w:trHeight w:val="520"/>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Всего расходы</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605764,2</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615435,4</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808451,0</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+193015,6</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664581,5</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109,7</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82,2</w:t>
            </w:r>
          </w:p>
        </w:tc>
      </w:tr>
      <w:tr w:rsidR="005141E8" w:rsidRPr="00D27166" w:rsidTr="005141E8">
        <w:trPr>
          <w:trHeight w:val="802"/>
        </w:trPr>
        <w:tc>
          <w:tcPr>
            <w:tcW w:w="1335"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+Профицит</w:t>
            </w:r>
          </w:p>
          <w:p w:rsidR="005141E8" w:rsidRPr="00D27166" w:rsidRDefault="005141E8" w:rsidP="005141E8">
            <w:pPr>
              <w:spacing w:after="0"/>
              <w:jc w:val="both"/>
              <w:rPr>
                <w:rFonts w:ascii="Times New Roman" w:eastAsia="Calibri" w:hAnsi="Times New Roman" w:cs="Times New Roman"/>
                <w:sz w:val="20"/>
                <w:szCs w:val="20"/>
              </w:rPr>
            </w:pPr>
            <w:r w:rsidRPr="00D27166">
              <w:rPr>
                <w:rFonts w:ascii="Times New Roman" w:hAnsi="Times New Roman" w:cs="Times New Roman"/>
                <w:sz w:val="20"/>
                <w:szCs w:val="20"/>
              </w:rPr>
              <w:t>-дефицит бюджета</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sidRPr="00D27166">
              <w:rPr>
                <w:rFonts w:ascii="Times New Roman" w:eastAsia="Calibri" w:hAnsi="Times New Roman" w:cs="Times New Roman"/>
                <w:sz w:val="20"/>
                <w:szCs w:val="20"/>
              </w:rPr>
              <w:t>-5909,6</w:t>
            </w:r>
          </w:p>
        </w:tc>
        <w:tc>
          <w:tcPr>
            <w:tcW w:w="1223" w:type="dxa"/>
            <w:tcBorders>
              <w:top w:val="single" w:sz="4" w:space="0" w:color="000000"/>
              <w:left w:val="single" w:sz="4" w:space="0" w:color="000000"/>
              <w:bottom w:val="single" w:sz="4" w:space="0" w:color="000000"/>
              <w:right w:val="single" w:sz="4" w:space="0" w:color="000000"/>
            </w:tcBorders>
          </w:tcPr>
          <w:p w:rsidR="005141E8" w:rsidRPr="00D27166" w:rsidRDefault="00FD2BF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+3466,4</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5141E8"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+2535,5</w:t>
            </w:r>
          </w:p>
        </w:tc>
        <w:tc>
          <w:tcPr>
            <w:tcW w:w="1231"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-930,9</w:t>
            </w:r>
          </w:p>
        </w:tc>
        <w:tc>
          <w:tcPr>
            <w:tcW w:w="68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50" w:type="dxa"/>
            <w:tcBorders>
              <w:top w:val="single" w:sz="4" w:space="0" w:color="000000"/>
              <w:left w:val="single" w:sz="4" w:space="0" w:color="000000"/>
              <w:bottom w:val="single" w:sz="4" w:space="0" w:color="000000"/>
              <w:right w:val="single" w:sz="4" w:space="0" w:color="000000"/>
            </w:tcBorders>
          </w:tcPr>
          <w:p w:rsidR="005141E8" w:rsidRPr="00D27166" w:rsidRDefault="00B60317"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175362">
              <w:rPr>
                <w:rFonts w:ascii="Times New Roman" w:eastAsia="Calibri" w:hAnsi="Times New Roman" w:cs="Times New Roman"/>
                <w:sz w:val="20"/>
                <w:szCs w:val="20"/>
              </w:rPr>
              <w:t>5110,1</w:t>
            </w:r>
          </w:p>
        </w:tc>
        <w:tc>
          <w:tcPr>
            <w:tcW w:w="1137"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94" w:type="dxa"/>
            <w:tcBorders>
              <w:top w:val="single" w:sz="4" w:space="0" w:color="000000"/>
              <w:left w:val="single" w:sz="4" w:space="0" w:color="000000"/>
              <w:bottom w:val="single" w:sz="4" w:space="0" w:color="000000"/>
              <w:right w:val="single" w:sz="4" w:space="0" w:color="000000"/>
            </w:tcBorders>
          </w:tcPr>
          <w:p w:rsidR="005141E8" w:rsidRPr="00D27166" w:rsidRDefault="00175362" w:rsidP="005141E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D27166" w:rsidRPr="005D2FAB" w:rsidRDefault="005D2FAB" w:rsidP="005D2FAB">
      <w:pPr>
        <w:spacing w:before="120" w:after="0"/>
        <w:jc w:val="both"/>
        <w:rPr>
          <w:rFonts w:ascii="Times New Roman" w:hAnsi="Times New Roman" w:cs="Times New Roman"/>
          <w:sz w:val="24"/>
          <w:szCs w:val="24"/>
        </w:rPr>
      </w:pPr>
      <w:r>
        <w:rPr>
          <w:rFonts w:ascii="Times New Roman" w:hAnsi="Times New Roman" w:cs="Times New Roman"/>
        </w:rPr>
        <w:t xml:space="preserve">            </w:t>
      </w:r>
      <w:r w:rsidR="00D27166" w:rsidRPr="005D2FAB">
        <w:rPr>
          <w:rFonts w:ascii="Times New Roman" w:hAnsi="Times New Roman" w:cs="Times New Roman"/>
          <w:sz w:val="24"/>
          <w:szCs w:val="24"/>
        </w:rPr>
        <w:t>К уровню назначений, утвержденных реше</w:t>
      </w:r>
      <w:r w:rsidR="00175362">
        <w:rPr>
          <w:rFonts w:ascii="Times New Roman" w:hAnsi="Times New Roman" w:cs="Times New Roman"/>
          <w:sz w:val="24"/>
          <w:szCs w:val="24"/>
        </w:rPr>
        <w:t>нием от 25.12.2013 № 44 «О районном бюджете на 2014 год и плановый период 2015 и 2016</w:t>
      </w:r>
      <w:r w:rsidR="00D27166" w:rsidRPr="005D2FAB">
        <w:rPr>
          <w:rFonts w:ascii="Times New Roman" w:hAnsi="Times New Roman" w:cs="Times New Roman"/>
          <w:sz w:val="24"/>
          <w:szCs w:val="24"/>
        </w:rPr>
        <w:t xml:space="preserve"> годов» внесены следующие изменения:</w:t>
      </w:r>
    </w:p>
    <w:p w:rsidR="00D27166" w:rsidRPr="005D2FAB" w:rsidRDefault="00D27166" w:rsidP="00D27166">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объем доходов районн</w:t>
      </w:r>
      <w:r w:rsidR="00175362">
        <w:rPr>
          <w:rFonts w:ascii="Times New Roman" w:hAnsi="Times New Roman" w:cs="Times New Roman"/>
          <w:sz w:val="24"/>
          <w:szCs w:val="24"/>
        </w:rPr>
        <w:t>ого бюджета увеличен на 192084,7</w:t>
      </w:r>
      <w:r w:rsidRPr="005D2FAB">
        <w:rPr>
          <w:rFonts w:ascii="Times New Roman" w:hAnsi="Times New Roman" w:cs="Times New Roman"/>
          <w:sz w:val="24"/>
          <w:szCs w:val="24"/>
        </w:rPr>
        <w:t xml:space="preserve"> тыс. рублей, или на 31,0 процента, в том числе за счет налоговых и неналоговых доходов снижение</w:t>
      </w:r>
      <w:r w:rsidR="00175362">
        <w:rPr>
          <w:rFonts w:ascii="Times New Roman" w:hAnsi="Times New Roman" w:cs="Times New Roman"/>
          <w:sz w:val="24"/>
          <w:szCs w:val="24"/>
        </w:rPr>
        <w:t xml:space="preserve"> составило   484,2  тыс. рублей ( на 0,2</w:t>
      </w:r>
      <w:r w:rsidRPr="005D2FAB">
        <w:rPr>
          <w:rFonts w:ascii="Times New Roman" w:hAnsi="Times New Roman" w:cs="Times New Roman"/>
          <w:sz w:val="24"/>
          <w:szCs w:val="24"/>
        </w:rPr>
        <w:t xml:space="preserve"> процента)  и</w:t>
      </w:r>
      <w:r w:rsidR="00175362">
        <w:rPr>
          <w:rFonts w:ascii="Times New Roman" w:hAnsi="Times New Roman" w:cs="Times New Roman"/>
          <w:sz w:val="24"/>
          <w:szCs w:val="24"/>
        </w:rPr>
        <w:t xml:space="preserve"> увеличения </w:t>
      </w:r>
      <w:r w:rsidRPr="005D2FAB">
        <w:rPr>
          <w:rFonts w:ascii="Times New Roman" w:hAnsi="Times New Roman" w:cs="Times New Roman"/>
          <w:sz w:val="24"/>
          <w:szCs w:val="24"/>
        </w:rPr>
        <w:t xml:space="preserve"> безво</w:t>
      </w:r>
      <w:r w:rsidR="00175362">
        <w:rPr>
          <w:rFonts w:ascii="Times New Roman" w:hAnsi="Times New Roman" w:cs="Times New Roman"/>
          <w:sz w:val="24"/>
          <w:szCs w:val="24"/>
        </w:rPr>
        <w:t>змездных поступлений на 192568,9 тыс. рублей (на 46,9</w:t>
      </w:r>
      <w:r w:rsidRPr="005D2FAB">
        <w:rPr>
          <w:rFonts w:ascii="Times New Roman" w:hAnsi="Times New Roman" w:cs="Times New Roman"/>
          <w:sz w:val="24"/>
          <w:szCs w:val="24"/>
        </w:rPr>
        <w:t xml:space="preserve"> процентов</w:t>
      </w:r>
      <w:r w:rsidR="00175362">
        <w:rPr>
          <w:rFonts w:ascii="Times New Roman" w:hAnsi="Times New Roman" w:cs="Times New Roman"/>
          <w:sz w:val="24"/>
          <w:szCs w:val="24"/>
        </w:rPr>
        <w:t>)</w:t>
      </w:r>
      <w:r w:rsidRPr="005D2FAB">
        <w:rPr>
          <w:rFonts w:ascii="Times New Roman" w:hAnsi="Times New Roman" w:cs="Times New Roman"/>
          <w:sz w:val="24"/>
          <w:szCs w:val="24"/>
        </w:rPr>
        <w:t>;</w:t>
      </w:r>
    </w:p>
    <w:p w:rsidR="00D27166" w:rsidRPr="005D2FAB" w:rsidRDefault="00D27166" w:rsidP="00D27166">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расходы районно</w:t>
      </w:r>
      <w:r w:rsidR="00175362">
        <w:rPr>
          <w:rFonts w:ascii="Times New Roman" w:hAnsi="Times New Roman" w:cs="Times New Roman"/>
          <w:sz w:val="24"/>
          <w:szCs w:val="24"/>
        </w:rPr>
        <w:t>го бюджета увеличены на 193015,6 тыс. рублей, или 31,4</w:t>
      </w:r>
      <w:r w:rsidRPr="005D2FAB">
        <w:rPr>
          <w:rFonts w:ascii="Times New Roman" w:hAnsi="Times New Roman" w:cs="Times New Roman"/>
          <w:sz w:val="24"/>
          <w:szCs w:val="24"/>
        </w:rPr>
        <w:t xml:space="preserve"> процента;</w:t>
      </w:r>
    </w:p>
    <w:p w:rsidR="00D27166" w:rsidRPr="005D2FAB" w:rsidRDefault="00175362" w:rsidP="00D27166">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w:t>
      </w:r>
      <w:r w:rsidR="00D27166" w:rsidRPr="005D2FAB">
        <w:rPr>
          <w:rFonts w:ascii="Times New Roman" w:hAnsi="Times New Roman" w:cs="Times New Roman"/>
          <w:sz w:val="24"/>
          <w:szCs w:val="24"/>
        </w:rPr>
        <w:t>ф</w:t>
      </w:r>
      <w:r>
        <w:rPr>
          <w:rFonts w:ascii="Times New Roman" w:hAnsi="Times New Roman" w:cs="Times New Roman"/>
          <w:sz w:val="24"/>
          <w:szCs w:val="24"/>
        </w:rPr>
        <w:t xml:space="preserve">ицит районного бюджета утвержден в сумме 2535,5 </w:t>
      </w:r>
      <w:r w:rsidR="001C6D82">
        <w:rPr>
          <w:rFonts w:ascii="Times New Roman" w:hAnsi="Times New Roman" w:cs="Times New Roman"/>
          <w:sz w:val="24"/>
          <w:szCs w:val="24"/>
        </w:rPr>
        <w:t>тыс. рублей (первоначальный план 3466,4</w:t>
      </w:r>
      <w:r>
        <w:rPr>
          <w:rFonts w:ascii="Times New Roman" w:hAnsi="Times New Roman" w:cs="Times New Roman"/>
          <w:sz w:val="24"/>
          <w:szCs w:val="24"/>
        </w:rPr>
        <w:t xml:space="preserve"> тыс.рублей</w:t>
      </w:r>
      <w:r w:rsidR="001C6D82">
        <w:rPr>
          <w:rFonts w:ascii="Times New Roman" w:hAnsi="Times New Roman" w:cs="Times New Roman"/>
          <w:sz w:val="24"/>
          <w:szCs w:val="24"/>
        </w:rPr>
        <w:t>). Изменение составило -930,0 тыс.рублей</w:t>
      </w:r>
      <w:r w:rsidR="00D27166" w:rsidRPr="005D2FAB">
        <w:rPr>
          <w:rFonts w:ascii="Times New Roman" w:hAnsi="Times New Roman" w:cs="Times New Roman"/>
          <w:sz w:val="24"/>
          <w:szCs w:val="24"/>
        </w:rPr>
        <w:t>.</w:t>
      </w:r>
    </w:p>
    <w:p w:rsidR="00D106EC" w:rsidRPr="000C047E" w:rsidRDefault="00D106EC" w:rsidP="00D27166">
      <w:pPr>
        <w:pStyle w:val="Style2"/>
        <w:widowControl/>
        <w:spacing w:line="240" w:lineRule="auto"/>
        <w:ind w:firstLine="720"/>
      </w:pPr>
      <w:r w:rsidRPr="000C047E">
        <w:t>Корректировка плановых показателей (с</w:t>
      </w:r>
      <w:r w:rsidR="00D27166" w:rsidRPr="000C047E">
        <w:t>нижение</w:t>
      </w:r>
      <w:r w:rsidRPr="000C047E">
        <w:t xml:space="preserve"> на 5383,4 тыс.рублей))</w:t>
      </w:r>
      <w:r w:rsidR="00D27166" w:rsidRPr="000C047E">
        <w:t xml:space="preserve"> налоговых </w:t>
      </w:r>
      <w:r w:rsidRPr="000C047E">
        <w:t>доходов связано с уменьшением планируемых поступлений</w:t>
      </w:r>
    </w:p>
    <w:p w:rsidR="00D106EC" w:rsidRPr="000C047E" w:rsidRDefault="00D106EC" w:rsidP="00D106EC">
      <w:pPr>
        <w:pStyle w:val="Style2"/>
        <w:widowControl/>
        <w:spacing w:line="240" w:lineRule="auto"/>
        <w:ind w:firstLine="0"/>
      </w:pPr>
      <w:r w:rsidRPr="000C047E">
        <w:t>-по налогам на прибыль, доходы на 1916,24 тыс.рублей ( -1,2%);</w:t>
      </w:r>
    </w:p>
    <w:p w:rsidR="00D106EC" w:rsidRPr="000C047E" w:rsidRDefault="00D106EC" w:rsidP="00D106EC">
      <w:pPr>
        <w:pStyle w:val="Style2"/>
        <w:widowControl/>
        <w:spacing w:line="240" w:lineRule="auto"/>
        <w:ind w:firstLine="0"/>
      </w:pPr>
      <w:r w:rsidRPr="000C047E">
        <w:t>-по налогам на товары (работы, услуги), реализуемые на территории Российской Федерации на 300,0 тыс.рублей (- 3,3%);</w:t>
      </w:r>
    </w:p>
    <w:p w:rsidR="00D106EC" w:rsidRPr="000C047E" w:rsidRDefault="00D106EC" w:rsidP="00D106EC">
      <w:pPr>
        <w:pStyle w:val="Style2"/>
        <w:widowControl/>
        <w:spacing w:line="240" w:lineRule="auto"/>
        <w:ind w:firstLine="0"/>
      </w:pPr>
      <w:r w:rsidRPr="000C047E">
        <w:t>-по налогам на совокупный доход на 3598,24 тыс.рублей ( - 14,3 %).</w:t>
      </w:r>
    </w:p>
    <w:p w:rsidR="00D106EC" w:rsidRPr="000C047E" w:rsidRDefault="00D106EC" w:rsidP="00D106EC">
      <w:pPr>
        <w:pStyle w:val="Style2"/>
        <w:widowControl/>
        <w:spacing w:line="240" w:lineRule="auto"/>
        <w:ind w:firstLine="0"/>
      </w:pPr>
      <w:r w:rsidRPr="000C047E">
        <w:t>В сторону увеличения скорректированы показатели по поступлениям государственной пошлины – 419,48 тыс.рублей и поступлений по задолженности и перерасчетам по отмененным налогам, сборам и иным обязательным платежам – 11,58 тыс.рублей.</w:t>
      </w:r>
    </w:p>
    <w:p w:rsidR="00D106EC" w:rsidRPr="000C047E" w:rsidRDefault="00D106EC" w:rsidP="00D106EC">
      <w:pPr>
        <w:pStyle w:val="Style2"/>
        <w:widowControl/>
        <w:spacing w:line="240" w:lineRule="auto"/>
        <w:ind w:firstLine="720"/>
      </w:pPr>
    </w:p>
    <w:p w:rsidR="00D106EC" w:rsidRPr="000C047E" w:rsidRDefault="00D106EC" w:rsidP="00D106EC">
      <w:pPr>
        <w:pStyle w:val="Style2"/>
        <w:widowControl/>
        <w:spacing w:line="240" w:lineRule="auto"/>
        <w:ind w:firstLine="720"/>
      </w:pPr>
      <w:r w:rsidRPr="000C047E">
        <w:lastRenderedPageBreak/>
        <w:t xml:space="preserve">Корректировка плановых показателей (увеличение на 4899,2 тыс.рублей) неналоговых доходов обусловлено </w:t>
      </w:r>
      <w:r w:rsidR="00274CEF" w:rsidRPr="000C047E">
        <w:t>поступлением дополнительных</w:t>
      </w:r>
    </w:p>
    <w:p w:rsidR="00274CEF" w:rsidRPr="000C047E" w:rsidRDefault="00274CEF" w:rsidP="00274CEF">
      <w:pPr>
        <w:pStyle w:val="Style2"/>
        <w:widowControl/>
        <w:spacing w:line="240" w:lineRule="auto"/>
        <w:ind w:firstLine="0"/>
      </w:pPr>
      <w:r w:rsidRPr="000C047E">
        <w:t>-платежей при пользовании природными ресурсами +3192,42 тыс.рублей ( в 2,9 раза больше запланированных первоначально);</w:t>
      </w:r>
    </w:p>
    <w:p w:rsidR="00274CEF" w:rsidRPr="000C047E" w:rsidRDefault="00274CEF" w:rsidP="00274CEF">
      <w:pPr>
        <w:pStyle w:val="Style2"/>
        <w:widowControl/>
        <w:spacing w:line="240" w:lineRule="auto"/>
        <w:ind w:firstLine="0"/>
      </w:pPr>
      <w:r w:rsidRPr="000C047E">
        <w:t>-доходов от оказания платных услуг (работ) и компенсации затрат государства +1039,92 тыс.рублей (в 2,3 раза больше запланированных первоначально);</w:t>
      </w:r>
    </w:p>
    <w:p w:rsidR="00274CEF" w:rsidRPr="000C047E" w:rsidRDefault="00274CEF" w:rsidP="00274CEF">
      <w:pPr>
        <w:pStyle w:val="Style2"/>
        <w:widowControl/>
        <w:spacing w:line="240" w:lineRule="auto"/>
        <w:ind w:firstLine="0"/>
      </w:pPr>
      <w:r w:rsidRPr="000C047E">
        <w:t>-доходов от продажи материальных и нематериальных активов +278,39 тыс.рублей (+30,9 %);</w:t>
      </w:r>
    </w:p>
    <w:p w:rsidR="00274CEF" w:rsidRPr="000C047E" w:rsidRDefault="00274CEF" w:rsidP="00274CEF">
      <w:pPr>
        <w:pStyle w:val="Style2"/>
        <w:widowControl/>
        <w:spacing w:line="240" w:lineRule="auto"/>
        <w:ind w:firstLine="0"/>
      </w:pPr>
      <w:r w:rsidRPr="000C047E">
        <w:t>-сумм штрафов, санкций, возмещения ущерба +1413,81 тыс.рублей ( +68,8 %).</w:t>
      </w:r>
    </w:p>
    <w:p w:rsidR="00D106EC" w:rsidRPr="0078704C" w:rsidRDefault="00274CEF" w:rsidP="00D106EC">
      <w:pPr>
        <w:pStyle w:val="Style2"/>
        <w:widowControl/>
        <w:spacing w:line="240" w:lineRule="auto"/>
        <w:ind w:firstLine="0"/>
      </w:pPr>
      <w:r w:rsidRPr="000C047E">
        <w:t>В течение 2014 года в сторону уменьшения скорректированы показатели поступлений доходов от использования имущества, находящегося в государственной и муниципальной собственности на 742,62 тыс.рублей ( -13,1%) и прочих неналоговых поступлений на 282,71 тыс.рублей ( -</w:t>
      </w:r>
      <w:r w:rsidR="000C047E" w:rsidRPr="000C047E">
        <w:t>52,2 %).</w:t>
      </w:r>
    </w:p>
    <w:p w:rsidR="00D27166" w:rsidRPr="005D2FAB" w:rsidRDefault="00D27166" w:rsidP="00D106EC">
      <w:pPr>
        <w:pStyle w:val="Style2"/>
        <w:widowControl/>
        <w:spacing w:line="240" w:lineRule="auto"/>
        <w:ind w:firstLine="0"/>
        <w:rPr>
          <w:color w:val="FF0000"/>
        </w:rPr>
      </w:pPr>
      <w:r w:rsidRPr="005D2FAB">
        <w:t xml:space="preserve"> Безвозмездные поступления увеличены за счет безвозмездных поступлений от других бюджетов бюджетной системы Российской Федерации в сумме </w:t>
      </w:r>
      <w:r w:rsidR="000C047E" w:rsidRPr="000C047E">
        <w:t>192568,98</w:t>
      </w:r>
      <w:r w:rsidRPr="005D2FAB">
        <w:t xml:space="preserve"> тыс. рублей</w:t>
      </w:r>
      <w:r w:rsidR="000C047E">
        <w:t xml:space="preserve"> или на 46,9 %</w:t>
      </w:r>
      <w:r w:rsidRPr="005D2FAB">
        <w:rPr>
          <w:color w:val="FF0000"/>
        </w:rPr>
        <w:t>.</w:t>
      </w:r>
    </w:p>
    <w:p w:rsidR="00D27166" w:rsidRPr="005D2FAB" w:rsidRDefault="00D27166" w:rsidP="00D27166">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По данным годовог</w:t>
      </w:r>
      <w:r w:rsidR="00175362">
        <w:rPr>
          <w:rFonts w:ascii="Times New Roman" w:hAnsi="Times New Roman" w:cs="Times New Roman"/>
          <w:sz w:val="24"/>
          <w:szCs w:val="24"/>
        </w:rPr>
        <w:t>о отчета районный бюджет за 2014</w:t>
      </w:r>
      <w:r w:rsidRPr="005D2FAB">
        <w:rPr>
          <w:rFonts w:ascii="Times New Roman" w:hAnsi="Times New Roman" w:cs="Times New Roman"/>
          <w:sz w:val="24"/>
          <w:szCs w:val="24"/>
        </w:rPr>
        <w:t xml:space="preserve"> год испо</w:t>
      </w:r>
      <w:r w:rsidR="00175362">
        <w:rPr>
          <w:rFonts w:ascii="Times New Roman" w:hAnsi="Times New Roman" w:cs="Times New Roman"/>
          <w:sz w:val="24"/>
          <w:szCs w:val="24"/>
        </w:rPr>
        <w:t>лнен по доходам в сумме 669691,6</w:t>
      </w:r>
      <w:r w:rsidRPr="005D2FAB">
        <w:rPr>
          <w:rFonts w:ascii="Times New Roman" w:hAnsi="Times New Roman" w:cs="Times New Roman"/>
          <w:sz w:val="24"/>
          <w:szCs w:val="24"/>
        </w:rPr>
        <w:t xml:space="preserve"> тыс. рублей, или на </w:t>
      </w:r>
      <w:r w:rsidR="00175362">
        <w:rPr>
          <w:rFonts w:ascii="Times New Roman" w:hAnsi="Times New Roman" w:cs="Times New Roman"/>
          <w:sz w:val="24"/>
          <w:szCs w:val="24"/>
        </w:rPr>
        <w:t>82,6</w:t>
      </w:r>
      <w:r w:rsidRPr="005D2FAB">
        <w:rPr>
          <w:rFonts w:ascii="Times New Roman" w:hAnsi="Times New Roman" w:cs="Times New Roman"/>
          <w:sz w:val="24"/>
          <w:szCs w:val="24"/>
        </w:rPr>
        <w:t xml:space="preserve"> процен</w:t>
      </w:r>
      <w:r w:rsidR="00175362">
        <w:rPr>
          <w:rFonts w:ascii="Times New Roman" w:hAnsi="Times New Roman" w:cs="Times New Roman"/>
          <w:sz w:val="24"/>
          <w:szCs w:val="24"/>
        </w:rPr>
        <w:t>та; по расходам в сумме 664581,5 тыс. рублей, или на 82,2</w:t>
      </w:r>
      <w:r w:rsidRPr="005D2FAB">
        <w:rPr>
          <w:rFonts w:ascii="Times New Roman" w:hAnsi="Times New Roman" w:cs="Times New Roman"/>
          <w:sz w:val="24"/>
          <w:szCs w:val="24"/>
        </w:rPr>
        <w:t xml:space="preserve"> процентов к утвержденным назначения</w:t>
      </w:r>
      <w:r w:rsidR="00175362">
        <w:rPr>
          <w:rFonts w:ascii="Times New Roman" w:hAnsi="Times New Roman" w:cs="Times New Roman"/>
          <w:sz w:val="24"/>
          <w:szCs w:val="24"/>
        </w:rPr>
        <w:t>м. Районный бюджет исполнен с профицитом в сумме 5110,1</w:t>
      </w:r>
      <w:r w:rsidRPr="005D2FAB">
        <w:rPr>
          <w:rFonts w:ascii="Times New Roman" w:hAnsi="Times New Roman" w:cs="Times New Roman"/>
          <w:sz w:val="24"/>
          <w:szCs w:val="24"/>
        </w:rPr>
        <w:t xml:space="preserve"> тыс. рублей.</w:t>
      </w:r>
    </w:p>
    <w:p w:rsidR="00D27166" w:rsidRPr="005D2FAB" w:rsidRDefault="00D27166" w:rsidP="0078704C">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Планирование и исполнение </w:t>
      </w:r>
      <w:r w:rsidR="001C6D82">
        <w:rPr>
          <w:rFonts w:ascii="Times New Roman" w:hAnsi="Times New Roman" w:cs="Times New Roman"/>
          <w:sz w:val="24"/>
          <w:szCs w:val="24"/>
        </w:rPr>
        <w:t>доходов районного бюджета в 2014</w:t>
      </w:r>
      <w:r w:rsidRPr="005D2FAB">
        <w:rPr>
          <w:rFonts w:ascii="Times New Roman" w:hAnsi="Times New Roman" w:cs="Times New Roman"/>
          <w:sz w:val="24"/>
          <w:szCs w:val="24"/>
        </w:rPr>
        <w:t xml:space="preserve"> году отражено</w:t>
      </w:r>
      <w:r w:rsidR="0078704C">
        <w:rPr>
          <w:rFonts w:ascii="Times New Roman" w:hAnsi="Times New Roman" w:cs="Times New Roman"/>
          <w:sz w:val="24"/>
          <w:szCs w:val="24"/>
        </w:rPr>
        <w:t xml:space="preserve"> в приложении № 1 к Заключению.</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2D7D36">
        <w:rPr>
          <w:rFonts w:ascii="Times New Roman" w:hAnsi="Times New Roman" w:cs="Times New Roman"/>
          <w:sz w:val="24"/>
          <w:szCs w:val="24"/>
        </w:rPr>
        <w:t>едставлен в следующей таблице №3</w:t>
      </w:r>
      <w:r w:rsidRPr="005D2FAB">
        <w:rPr>
          <w:rFonts w:ascii="Times New Roman" w:hAnsi="Times New Roman" w:cs="Times New Roman"/>
          <w:sz w:val="24"/>
          <w:szCs w:val="24"/>
        </w:rPr>
        <w:t>.</w:t>
      </w:r>
    </w:p>
    <w:p w:rsidR="00D27166" w:rsidRPr="00D27166" w:rsidRDefault="00D27166" w:rsidP="005D2FAB">
      <w:pPr>
        <w:pStyle w:val="a7"/>
        <w:spacing w:before="60" w:after="0"/>
        <w:jc w:val="right"/>
        <w:rPr>
          <w:sz w:val="22"/>
          <w:szCs w:val="22"/>
        </w:rPr>
      </w:pPr>
      <w:r w:rsidRPr="005D2FAB">
        <w:t>Таблица №</w:t>
      </w:r>
      <w:r w:rsidR="002D7D36">
        <w:t xml:space="preserve"> 3</w:t>
      </w:r>
      <w:r w:rsidRPr="005D2FAB">
        <w:t xml:space="preserve">                                                                                                                                      </w:t>
      </w:r>
    </w:p>
    <w:p w:rsidR="00D27166" w:rsidRPr="00D27166" w:rsidRDefault="00D27166" w:rsidP="00D27166">
      <w:pPr>
        <w:pStyle w:val="a7"/>
        <w:spacing w:before="60" w:after="0"/>
        <w:jc w:val="right"/>
        <w:rPr>
          <w:sz w:val="22"/>
          <w:szCs w:val="22"/>
        </w:rPr>
      </w:pPr>
      <w:r w:rsidRPr="00D27166">
        <w:rPr>
          <w:sz w:val="22"/>
          <w:szCs w:val="22"/>
        </w:rPr>
        <w:t xml:space="preserve"> (тыс. руб.)</w:t>
      </w:r>
    </w:p>
    <w:tbl>
      <w:tblPr>
        <w:tblW w:w="949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860"/>
        <w:gridCol w:w="1016"/>
        <w:gridCol w:w="1016"/>
        <w:gridCol w:w="1027"/>
        <w:gridCol w:w="1063"/>
        <w:gridCol w:w="1063"/>
        <w:gridCol w:w="1064"/>
      </w:tblGrid>
      <w:tr w:rsidR="00D27166" w:rsidRPr="00D27166" w:rsidTr="001C6D82">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p>
        </w:tc>
        <w:tc>
          <w:tcPr>
            <w:tcW w:w="2032" w:type="dxa"/>
            <w:gridSpan w:val="2"/>
            <w:tcBorders>
              <w:top w:val="single" w:sz="4" w:space="0" w:color="auto"/>
              <w:left w:val="single" w:sz="4" w:space="0" w:color="auto"/>
              <w:right w:val="single" w:sz="4" w:space="0" w:color="auto"/>
            </w:tcBorders>
            <w:shd w:val="clear" w:color="auto" w:fill="auto"/>
            <w:vAlign w:val="center"/>
          </w:tcPr>
          <w:p w:rsidR="00D27166" w:rsidRPr="00D27166" w:rsidRDefault="001C6D82" w:rsidP="00D27166">
            <w:pPr>
              <w:pStyle w:val="a7"/>
              <w:spacing w:after="0"/>
              <w:ind w:left="-108" w:right="-108"/>
              <w:jc w:val="center"/>
              <w:rPr>
                <w:sz w:val="18"/>
                <w:szCs w:val="18"/>
                <w:lang w:eastAsia="ru-RU"/>
              </w:rPr>
            </w:pPr>
            <w:r>
              <w:rPr>
                <w:sz w:val="18"/>
                <w:szCs w:val="18"/>
                <w:lang w:eastAsia="ru-RU"/>
              </w:rPr>
              <w:t>2012</w:t>
            </w:r>
            <w:r w:rsidR="00D27166" w:rsidRPr="00D27166">
              <w:rPr>
                <w:sz w:val="18"/>
                <w:szCs w:val="18"/>
                <w:lang w:eastAsia="ru-RU"/>
              </w:rPr>
              <w:t xml:space="preserve"> год</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1C6D82" w:rsidP="00D27166">
            <w:pPr>
              <w:pStyle w:val="a7"/>
              <w:spacing w:after="0"/>
              <w:jc w:val="center"/>
              <w:rPr>
                <w:sz w:val="18"/>
                <w:szCs w:val="18"/>
                <w:lang w:eastAsia="ru-RU"/>
              </w:rPr>
            </w:pPr>
            <w:r>
              <w:rPr>
                <w:sz w:val="18"/>
                <w:szCs w:val="18"/>
                <w:lang w:eastAsia="ru-RU"/>
              </w:rPr>
              <w:t>2013</w:t>
            </w:r>
            <w:r w:rsidR="00D27166" w:rsidRPr="00D27166">
              <w:rPr>
                <w:sz w:val="18"/>
                <w:szCs w:val="18"/>
                <w:lang w:eastAsia="ru-RU"/>
              </w:rPr>
              <w:t xml:space="preserve"> год</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1C6D82" w:rsidP="00D27166">
            <w:pPr>
              <w:pStyle w:val="a7"/>
              <w:spacing w:after="0"/>
              <w:jc w:val="center"/>
              <w:rPr>
                <w:sz w:val="18"/>
                <w:szCs w:val="18"/>
                <w:lang w:eastAsia="ru-RU"/>
              </w:rPr>
            </w:pPr>
            <w:r>
              <w:rPr>
                <w:sz w:val="18"/>
                <w:szCs w:val="18"/>
                <w:lang w:eastAsia="ru-RU"/>
              </w:rPr>
              <w:t>2014</w:t>
            </w:r>
            <w:r w:rsidR="00D27166" w:rsidRPr="00D27166">
              <w:rPr>
                <w:sz w:val="18"/>
                <w:szCs w:val="18"/>
                <w:lang w:eastAsia="ru-RU"/>
              </w:rPr>
              <w:t xml:space="preserve"> год</w:t>
            </w:r>
          </w:p>
        </w:tc>
      </w:tr>
      <w:tr w:rsidR="00D27166" w:rsidRPr="00D27166" w:rsidTr="001C6D82">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ind w:left="34"/>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В первона-</w:t>
            </w:r>
          </w:p>
          <w:p w:rsidR="00D27166" w:rsidRPr="00D27166" w:rsidRDefault="00D27166" w:rsidP="00D27166">
            <w:pPr>
              <w:pStyle w:val="a7"/>
              <w:spacing w:after="0"/>
              <w:jc w:val="center"/>
              <w:rPr>
                <w:sz w:val="18"/>
                <w:szCs w:val="18"/>
                <w:lang w:eastAsia="ru-RU"/>
              </w:rPr>
            </w:pPr>
            <w:r w:rsidRPr="00D27166">
              <w:rPr>
                <w:sz w:val="18"/>
                <w:szCs w:val="18"/>
                <w:lang w:eastAsia="ru-RU"/>
              </w:rPr>
              <w:t>чальной редакции решения о бюджете</w:t>
            </w:r>
          </w:p>
        </w:tc>
        <w:tc>
          <w:tcPr>
            <w:tcW w:w="1016" w:type="dxa"/>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ind w:left="-57"/>
              <w:jc w:val="center"/>
              <w:rPr>
                <w:sz w:val="18"/>
                <w:szCs w:val="18"/>
                <w:lang w:eastAsia="ru-RU"/>
              </w:rPr>
            </w:pPr>
            <w:r w:rsidRPr="00D27166">
              <w:rPr>
                <w:sz w:val="18"/>
                <w:szCs w:val="18"/>
                <w:lang w:eastAsia="ru-RU"/>
              </w:rPr>
              <w:t>В редакции решения о бюджете с изменениями</w:t>
            </w:r>
          </w:p>
        </w:tc>
        <w:tc>
          <w:tcPr>
            <w:tcW w:w="1027"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В первона-</w:t>
            </w:r>
          </w:p>
          <w:p w:rsidR="00D27166" w:rsidRPr="00D27166" w:rsidRDefault="00D27166" w:rsidP="00D27166">
            <w:pPr>
              <w:pStyle w:val="a7"/>
              <w:spacing w:after="0"/>
              <w:jc w:val="center"/>
              <w:rPr>
                <w:sz w:val="18"/>
                <w:szCs w:val="18"/>
                <w:lang w:eastAsia="ru-RU"/>
              </w:rPr>
            </w:pPr>
            <w:r w:rsidRPr="00D27166">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В первона-</w:t>
            </w:r>
          </w:p>
          <w:p w:rsidR="00D27166" w:rsidRPr="00D27166" w:rsidRDefault="00D27166" w:rsidP="00D27166">
            <w:pPr>
              <w:pStyle w:val="a7"/>
              <w:spacing w:after="0"/>
              <w:jc w:val="center"/>
              <w:rPr>
                <w:sz w:val="18"/>
                <w:szCs w:val="18"/>
                <w:lang w:eastAsia="ru-RU"/>
              </w:rPr>
            </w:pPr>
            <w:r w:rsidRPr="00D27166">
              <w:rPr>
                <w:sz w:val="18"/>
                <w:szCs w:val="18"/>
                <w:lang w:eastAsia="ru-RU"/>
              </w:rPr>
              <w:t>чальной редакции решения о бюджете</w:t>
            </w:r>
          </w:p>
        </w:tc>
        <w:tc>
          <w:tcPr>
            <w:tcW w:w="1064" w:type="dxa"/>
            <w:tcBorders>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В редакции решения о бюджете с изменениями</w:t>
            </w:r>
          </w:p>
        </w:tc>
      </w:tr>
      <w:tr w:rsidR="00D27166" w:rsidRPr="00D27166" w:rsidTr="001C6D82">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4</w:t>
            </w:r>
          </w:p>
        </w:tc>
        <w:tc>
          <w:tcPr>
            <w:tcW w:w="1027"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7</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D27166" w:rsidRDefault="00D27166" w:rsidP="00D27166">
            <w:pPr>
              <w:pStyle w:val="a7"/>
              <w:spacing w:after="0"/>
              <w:jc w:val="center"/>
              <w:rPr>
                <w:sz w:val="18"/>
                <w:szCs w:val="18"/>
                <w:lang w:eastAsia="ru-RU"/>
              </w:rPr>
            </w:pPr>
            <w:r w:rsidRPr="00D27166">
              <w:rPr>
                <w:sz w:val="18"/>
                <w:szCs w:val="18"/>
                <w:lang w:eastAsia="ru-RU"/>
              </w:rPr>
              <w:t>8</w:t>
            </w:r>
          </w:p>
        </w:tc>
      </w:tr>
      <w:tr w:rsidR="001C6D82" w:rsidRPr="00D27166" w:rsidTr="001C6D82">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1C6D82" w:rsidRPr="00D27166" w:rsidRDefault="001C6D82" w:rsidP="001C6D82">
            <w:pPr>
              <w:pStyle w:val="13"/>
              <w:spacing w:before="40"/>
              <w:rPr>
                <w:b/>
              </w:rPr>
            </w:pPr>
            <w:r w:rsidRPr="00D27166">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40" w:after="0"/>
              <w:jc w:val="center"/>
              <w:rPr>
                <w:rFonts w:ascii="Times New Roman" w:hAnsi="Times New Roman" w:cs="Times New Roman"/>
                <w:sz w:val="18"/>
                <w:szCs w:val="18"/>
              </w:rPr>
            </w:pPr>
            <w:r w:rsidRPr="00D27166">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rPr>
              <w:t>563370,7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firstLine="6"/>
              <w:jc w:val="center"/>
              <w:rPr>
                <w:sz w:val="18"/>
                <w:szCs w:val="18"/>
              </w:rPr>
            </w:pPr>
            <w:r w:rsidRPr="00D27166">
              <w:rPr>
                <w:sz w:val="18"/>
                <w:szCs w:val="18"/>
              </w:rPr>
              <w:t>676714,3</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13"/>
              <w:spacing w:before="40"/>
              <w:ind w:left="-51" w:right="-108" w:firstLine="6"/>
              <w:jc w:val="center"/>
              <w:rPr>
                <w:sz w:val="18"/>
                <w:szCs w:val="18"/>
              </w:rPr>
            </w:pPr>
            <w:r w:rsidRPr="00D27166">
              <w:rPr>
                <w:sz w:val="18"/>
                <w:szCs w:val="18"/>
              </w:rPr>
              <w:t>558412,2</w:t>
            </w: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13"/>
              <w:spacing w:before="40"/>
              <w:ind w:firstLine="6"/>
              <w:jc w:val="center"/>
              <w:rPr>
                <w:sz w:val="18"/>
                <w:szCs w:val="18"/>
              </w:rPr>
            </w:pPr>
            <w:r w:rsidRPr="00D27166">
              <w:rPr>
                <w:sz w:val="18"/>
                <w:szCs w:val="18"/>
              </w:rPr>
              <w:t>731670,5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left="-51" w:right="-108" w:firstLine="6"/>
              <w:jc w:val="center"/>
              <w:rPr>
                <w:sz w:val="18"/>
                <w:szCs w:val="18"/>
              </w:rPr>
            </w:pPr>
            <w:r>
              <w:rPr>
                <w:sz w:val="18"/>
                <w:szCs w:val="18"/>
              </w:rPr>
              <w:t>618901,8</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firstLine="6"/>
              <w:jc w:val="center"/>
              <w:rPr>
                <w:sz w:val="18"/>
                <w:szCs w:val="18"/>
              </w:rPr>
            </w:pPr>
            <w:r>
              <w:rPr>
                <w:sz w:val="18"/>
                <w:szCs w:val="18"/>
              </w:rPr>
              <w:t>810986,5</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13"/>
              <w:spacing w:before="40"/>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40" w:after="0"/>
              <w:rPr>
                <w:rFonts w:ascii="Times New Roman" w:hAnsi="Times New Roman" w:cs="Times New Roman"/>
                <w:sz w:val="18"/>
                <w:szCs w:val="18"/>
              </w:rPr>
            </w:pPr>
            <w:r w:rsidRPr="00D27166">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left="-51" w:right="-51" w:firstLine="6"/>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firstLine="6"/>
              <w:jc w:val="center"/>
              <w:rPr>
                <w:sz w:val="18"/>
                <w:szCs w:val="18"/>
              </w:rPr>
            </w:pPr>
            <w:r w:rsidRPr="00D27166">
              <w:rPr>
                <w:sz w:val="18"/>
                <w:szCs w:val="18"/>
              </w:rPr>
              <w:t>+113343,6</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13"/>
              <w:spacing w:before="40"/>
              <w:ind w:right="-51"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13"/>
              <w:spacing w:before="40"/>
              <w:ind w:firstLine="6"/>
              <w:jc w:val="center"/>
              <w:rPr>
                <w:sz w:val="18"/>
                <w:szCs w:val="18"/>
              </w:rPr>
            </w:pPr>
            <w:r w:rsidRPr="00D27166">
              <w:rPr>
                <w:sz w:val="18"/>
                <w:szCs w:val="18"/>
              </w:rPr>
              <w:t>+173258,3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right="-51" w:firstLine="6"/>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13"/>
              <w:spacing w:before="40"/>
              <w:ind w:firstLine="6"/>
              <w:jc w:val="center"/>
              <w:rPr>
                <w:sz w:val="18"/>
                <w:szCs w:val="18"/>
              </w:rPr>
            </w:pPr>
            <w:r>
              <w:rPr>
                <w:sz w:val="18"/>
                <w:szCs w:val="18"/>
              </w:rPr>
              <w:t>+192084,7</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left="-51" w:right="-51" w:firstLine="6"/>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firstLine="6"/>
              <w:jc w:val="center"/>
              <w:rPr>
                <w:sz w:val="18"/>
                <w:szCs w:val="18"/>
                <w:lang w:eastAsia="ru-RU"/>
              </w:rPr>
            </w:pPr>
            <w:r w:rsidRPr="00D27166">
              <w:rPr>
                <w:sz w:val="18"/>
                <w:szCs w:val="18"/>
                <w:lang w:eastAsia="ru-RU"/>
              </w:rPr>
              <w:t>+20,1</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ind w:left="-108" w:right="-51"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ind w:firstLine="6"/>
              <w:jc w:val="center"/>
              <w:rPr>
                <w:sz w:val="18"/>
                <w:szCs w:val="18"/>
                <w:lang w:eastAsia="ru-RU"/>
              </w:rPr>
            </w:pPr>
            <w:r w:rsidRPr="00D27166">
              <w:rPr>
                <w:sz w:val="18"/>
                <w:szCs w:val="18"/>
                <w:lang w:eastAsia="ru-RU"/>
              </w:rPr>
              <w:t>+31,0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left="-108" w:right="-51" w:firstLine="6"/>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firstLine="6"/>
              <w:jc w:val="center"/>
              <w:rPr>
                <w:sz w:val="18"/>
                <w:szCs w:val="18"/>
                <w:lang w:eastAsia="ru-RU"/>
              </w:rPr>
            </w:pPr>
            <w:r>
              <w:rPr>
                <w:sz w:val="18"/>
                <w:szCs w:val="18"/>
                <w:lang w:eastAsia="ru-RU"/>
              </w:rPr>
              <w:t>+31,0</w:t>
            </w:r>
          </w:p>
        </w:tc>
      </w:tr>
      <w:tr w:rsidR="001C6D82" w:rsidRPr="00D27166" w:rsidTr="001C6D82">
        <w:trPr>
          <w:trHeight w:val="26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 xml:space="preserve">Исполнено </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679076,9</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599854,6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firstLine="6"/>
              <w:jc w:val="right"/>
              <w:rPr>
                <w:sz w:val="18"/>
                <w:szCs w:val="18"/>
                <w:lang w:eastAsia="ru-RU"/>
              </w:rPr>
            </w:pPr>
            <w:r>
              <w:rPr>
                <w:sz w:val="18"/>
                <w:szCs w:val="18"/>
                <w:lang w:eastAsia="ru-RU"/>
              </w:rPr>
              <w:t>669691,6</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left="-51" w:right="-51" w:firstLine="6"/>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firstLine="6"/>
              <w:jc w:val="center"/>
              <w:rPr>
                <w:sz w:val="18"/>
                <w:szCs w:val="18"/>
                <w:lang w:eastAsia="ru-RU"/>
              </w:rPr>
            </w:pPr>
            <w:r w:rsidRPr="00D27166">
              <w:rPr>
                <w:sz w:val="18"/>
                <w:szCs w:val="18"/>
                <w:lang w:eastAsia="ru-RU"/>
              </w:rPr>
              <w:t>+2362,6</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ind w:left="-108" w:right="-51"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ind w:firstLine="6"/>
              <w:jc w:val="center"/>
              <w:rPr>
                <w:sz w:val="18"/>
                <w:szCs w:val="18"/>
                <w:lang w:eastAsia="ru-RU"/>
              </w:rPr>
            </w:pPr>
            <w:r w:rsidRPr="00D27166">
              <w:rPr>
                <w:sz w:val="18"/>
                <w:szCs w:val="18"/>
                <w:lang w:eastAsia="ru-RU"/>
              </w:rPr>
              <w:t>-131815,9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left="-108" w:right="-51" w:firstLine="6"/>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ind w:firstLine="6"/>
              <w:jc w:val="center"/>
              <w:rPr>
                <w:sz w:val="18"/>
                <w:szCs w:val="18"/>
                <w:lang w:eastAsia="ru-RU"/>
              </w:rPr>
            </w:pPr>
            <w:r>
              <w:rPr>
                <w:sz w:val="18"/>
                <w:szCs w:val="18"/>
                <w:lang w:eastAsia="ru-RU"/>
              </w:rPr>
              <w:t>-141294,9</w:t>
            </w:r>
          </w:p>
        </w:tc>
      </w:tr>
      <w:tr w:rsidR="001C6D82" w:rsidRPr="00D27166" w:rsidTr="001C6D82">
        <w:trPr>
          <w:trHeight w:val="143"/>
        </w:trPr>
        <w:tc>
          <w:tcPr>
            <w:tcW w:w="1382" w:type="dxa"/>
            <w:vMerge/>
            <w:tcBorders>
              <w:left w:val="single" w:sz="4" w:space="0" w:color="auto"/>
              <w:bottom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+0,3</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-18,0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-17,4</w:t>
            </w:r>
          </w:p>
        </w:tc>
      </w:tr>
      <w:tr w:rsidR="001C6D82" w:rsidRPr="00D27166" w:rsidTr="001C6D82">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1C6D82" w:rsidRPr="00D27166" w:rsidRDefault="001C6D82" w:rsidP="001C6D82">
            <w:pPr>
              <w:pStyle w:val="a7"/>
              <w:spacing w:before="40" w:after="0"/>
              <w:jc w:val="both"/>
              <w:rPr>
                <w:b/>
                <w:sz w:val="20"/>
                <w:szCs w:val="20"/>
                <w:lang w:eastAsia="ru-RU"/>
              </w:rPr>
            </w:pPr>
            <w:r w:rsidRPr="00D27166">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40" w:after="0"/>
              <w:jc w:val="center"/>
              <w:rPr>
                <w:rFonts w:ascii="Times New Roman" w:hAnsi="Times New Roman" w:cs="Times New Roman"/>
                <w:sz w:val="18"/>
                <w:szCs w:val="18"/>
              </w:rPr>
            </w:pPr>
            <w:r w:rsidRPr="00D27166">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566238,3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693307,9</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554898,1</w:t>
            </w: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742793,4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615435,4</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808451,0</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40" w:after="0"/>
              <w:rPr>
                <w:rFonts w:ascii="Times New Roman" w:hAnsi="Times New Roman" w:cs="Times New Roman"/>
                <w:sz w:val="18"/>
                <w:szCs w:val="18"/>
              </w:rPr>
            </w:pPr>
            <w:r w:rsidRPr="00D27166">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+127069,6</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187895,3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+193015,6</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+22,4</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+33,9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+31,4</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 xml:space="preserve">Исполнено </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683898,3</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605764,2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right"/>
              <w:rPr>
                <w:sz w:val="18"/>
                <w:szCs w:val="18"/>
                <w:lang w:eastAsia="ru-RU"/>
              </w:rPr>
            </w:pPr>
            <w:r>
              <w:rPr>
                <w:sz w:val="18"/>
                <w:szCs w:val="18"/>
                <w:lang w:eastAsia="ru-RU"/>
              </w:rPr>
              <w:t>664581,5</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-9409,6</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-137029,2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-143869,5</w:t>
            </w:r>
          </w:p>
        </w:tc>
      </w:tr>
      <w:tr w:rsidR="001C6D82" w:rsidRPr="00D27166" w:rsidTr="001C6D82">
        <w:trPr>
          <w:trHeight w:val="143"/>
        </w:trPr>
        <w:tc>
          <w:tcPr>
            <w:tcW w:w="1382" w:type="dxa"/>
            <w:vMerge/>
            <w:tcBorders>
              <w:left w:val="single" w:sz="4" w:space="0" w:color="auto"/>
              <w:bottom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-1,4</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-18,4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-17,8</w:t>
            </w:r>
          </w:p>
        </w:tc>
      </w:tr>
      <w:tr w:rsidR="001C6D82" w:rsidRPr="00D27166" w:rsidTr="001C6D82">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1C6D82" w:rsidRPr="00D27166" w:rsidRDefault="001C6D82" w:rsidP="001C6D82">
            <w:pPr>
              <w:pStyle w:val="a7"/>
              <w:spacing w:before="40" w:after="0"/>
              <w:jc w:val="both"/>
              <w:rPr>
                <w:b/>
                <w:sz w:val="20"/>
                <w:szCs w:val="20"/>
                <w:lang w:eastAsia="ru-RU"/>
              </w:rPr>
            </w:pPr>
            <w:r w:rsidRPr="00D27166">
              <w:rPr>
                <w:b/>
                <w:sz w:val="20"/>
                <w:szCs w:val="20"/>
                <w:lang w:eastAsia="ru-RU"/>
              </w:rPr>
              <w:t>Дефицит (-)</w:t>
            </w:r>
          </w:p>
          <w:p w:rsidR="001C6D82" w:rsidRPr="00D27166" w:rsidRDefault="001C6D82" w:rsidP="001C6D82">
            <w:pPr>
              <w:pStyle w:val="a7"/>
              <w:spacing w:before="40" w:after="0"/>
              <w:jc w:val="both"/>
              <w:rPr>
                <w:b/>
                <w:sz w:val="20"/>
                <w:szCs w:val="20"/>
                <w:lang w:eastAsia="ru-RU"/>
              </w:rPr>
            </w:pPr>
            <w:r w:rsidRPr="00D27166">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60" w:after="0"/>
              <w:jc w:val="center"/>
              <w:rPr>
                <w:rFonts w:ascii="Times New Roman" w:hAnsi="Times New Roman" w:cs="Times New Roman"/>
                <w:sz w:val="18"/>
                <w:szCs w:val="18"/>
              </w:rPr>
            </w:pPr>
            <w:r w:rsidRPr="00D27166">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-2867,6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-16593,6</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+3514,1</w:t>
            </w: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-11122,9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+3466,4</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+2535,5</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C6D82" w:rsidRPr="00D27166" w:rsidRDefault="001C6D82" w:rsidP="001C6D82">
            <w:pPr>
              <w:spacing w:before="40" w:after="0"/>
              <w:rPr>
                <w:rFonts w:ascii="Times New Roman" w:hAnsi="Times New Roman" w:cs="Times New Roman"/>
                <w:sz w:val="18"/>
                <w:szCs w:val="18"/>
              </w:rPr>
            </w:pPr>
            <w:r w:rsidRPr="00D27166">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+13726,0</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-14637,0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-930,9</w:t>
            </w:r>
          </w:p>
        </w:tc>
      </w:tr>
      <w:tr w:rsidR="001C6D82" w:rsidRPr="00D27166" w:rsidTr="001C6D82">
        <w:trPr>
          <w:trHeight w:val="143"/>
        </w:trPr>
        <w:tc>
          <w:tcPr>
            <w:tcW w:w="1382" w:type="dxa"/>
            <w:vMerge/>
            <w:tcBorders>
              <w:left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60" w:after="0"/>
              <w:jc w:val="center"/>
              <w:rPr>
                <w:sz w:val="18"/>
                <w:szCs w:val="18"/>
                <w:lang w:eastAsia="ru-RU"/>
              </w:rPr>
            </w:pPr>
            <w:r w:rsidRPr="00D27166">
              <w:rPr>
                <w:sz w:val="18"/>
                <w:szCs w:val="18"/>
                <w:lang w:eastAsia="ru-RU"/>
              </w:rPr>
              <w:t xml:space="preserve">Исполнено </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-4821,4</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right"/>
              <w:rPr>
                <w:sz w:val="18"/>
                <w:szCs w:val="18"/>
                <w:lang w:eastAsia="ru-RU"/>
              </w:rPr>
            </w:pPr>
            <w:r w:rsidRPr="00D27166">
              <w:rPr>
                <w:sz w:val="18"/>
                <w:szCs w:val="18"/>
                <w:lang w:eastAsia="ru-RU"/>
              </w:rPr>
              <w:t>-5909,6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650A12" w:rsidP="001C6D82">
            <w:pPr>
              <w:pStyle w:val="a7"/>
              <w:spacing w:before="40" w:after="0"/>
              <w:jc w:val="right"/>
              <w:rPr>
                <w:sz w:val="18"/>
                <w:szCs w:val="18"/>
                <w:lang w:eastAsia="ru-RU"/>
              </w:rPr>
            </w:pPr>
            <w:r>
              <w:rPr>
                <w:sz w:val="18"/>
                <w:szCs w:val="18"/>
                <w:lang w:eastAsia="ru-RU"/>
              </w:rPr>
              <w:t>+</w:t>
            </w:r>
            <w:r w:rsidR="001C6D82">
              <w:rPr>
                <w:sz w:val="18"/>
                <w:szCs w:val="18"/>
                <w:lang w:eastAsia="ru-RU"/>
              </w:rPr>
              <w:t>5110,1</w:t>
            </w:r>
          </w:p>
        </w:tc>
      </w:tr>
      <w:tr w:rsidR="001C6D82" w:rsidRPr="00D27166" w:rsidTr="001C6D82">
        <w:trPr>
          <w:trHeight w:val="143"/>
        </w:trPr>
        <w:tc>
          <w:tcPr>
            <w:tcW w:w="1382" w:type="dxa"/>
            <w:vMerge/>
            <w:tcBorders>
              <w:left w:val="single" w:sz="4" w:space="0" w:color="auto"/>
              <w:bottom w:val="single" w:sz="4" w:space="0" w:color="auto"/>
              <w:right w:val="single" w:sz="4" w:space="0" w:color="auto"/>
            </w:tcBorders>
            <w:shd w:val="clear" w:color="auto" w:fill="auto"/>
          </w:tcPr>
          <w:p w:rsidR="001C6D82" w:rsidRPr="00D27166" w:rsidRDefault="001C6D82" w:rsidP="001C6D82">
            <w:pPr>
              <w:pStyle w:val="a7"/>
              <w:spacing w:before="40"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rPr>
                <w:sz w:val="18"/>
                <w:szCs w:val="18"/>
                <w:lang w:eastAsia="ru-RU"/>
              </w:rPr>
            </w:pPr>
            <w:r w:rsidRPr="00D27166">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+11772,2</w:t>
            </w:r>
          </w:p>
        </w:tc>
        <w:tc>
          <w:tcPr>
            <w:tcW w:w="1027"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1C6D82" w:rsidRPr="00D27166" w:rsidRDefault="001C6D82" w:rsidP="001C6D82">
            <w:pPr>
              <w:pStyle w:val="a7"/>
              <w:spacing w:before="40" w:after="0"/>
              <w:jc w:val="center"/>
              <w:rPr>
                <w:sz w:val="18"/>
                <w:szCs w:val="18"/>
                <w:lang w:eastAsia="ru-RU"/>
              </w:rPr>
            </w:pPr>
            <w:r w:rsidRPr="00D27166">
              <w:rPr>
                <w:sz w:val="18"/>
                <w:szCs w:val="18"/>
                <w:lang w:eastAsia="ru-RU"/>
              </w:rPr>
              <w:t>+5213,3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C6D82" w:rsidRPr="00D27166" w:rsidRDefault="001C6D82" w:rsidP="001C6D82">
            <w:pPr>
              <w:pStyle w:val="a7"/>
              <w:spacing w:before="40" w:after="0"/>
              <w:jc w:val="center"/>
              <w:rPr>
                <w:sz w:val="18"/>
                <w:szCs w:val="18"/>
                <w:lang w:eastAsia="ru-RU"/>
              </w:rPr>
            </w:pPr>
            <w:r>
              <w:rPr>
                <w:sz w:val="18"/>
                <w:szCs w:val="18"/>
                <w:lang w:eastAsia="ru-RU"/>
              </w:rPr>
              <w:t>+</w:t>
            </w:r>
            <w:r w:rsidR="00650A12">
              <w:rPr>
                <w:sz w:val="18"/>
                <w:szCs w:val="18"/>
                <w:lang w:eastAsia="ru-RU"/>
              </w:rPr>
              <w:t>2574,6</w:t>
            </w:r>
          </w:p>
        </w:tc>
      </w:tr>
    </w:tbl>
    <w:p w:rsidR="00D27166" w:rsidRPr="005D2FAB" w:rsidRDefault="00D27166" w:rsidP="00D27166">
      <w:pPr>
        <w:pStyle w:val="a7"/>
        <w:spacing w:before="120" w:after="0"/>
        <w:ind w:firstLine="709"/>
        <w:jc w:val="both"/>
      </w:pPr>
      <w:r w:rsidRPr="005D2FAB">
        <w:lastRenderedPageBreak/>
        <w:t>Районный бюджет в отчетн</w:t>
      </w:r>
      <w:r w:rsidR="00650A12">
        <w:t>ом 2014</w:t>
      </w:r>
      <w:r w:rsidRPr="005D2FAB">
        <w:t xml:space="preserve"> году сохранил социальную направленность. Расходы районного бюджета на соц</w:t>
      </w:r>
      <w:r w:rsidR="00650A12">
        <w:t>иальную сферу составили 528729,2</w:t>
      </w:r>
      <w:r w:rsidRPr="005D2FAB">
        <w:t xml:space="preserve"> тыс. рублей. Доля расходов на с</w:t>
      </w:r>
      <w:r w:rsidR="00650A12">
        <w:t>оциальную сферу составила – 73,9 процента (в 2013 году – 77,7</w:t>
      </w:r>
      <w:r w:rsidRPr="005D2FAB">
        <w:t xml:space="preserve"> процента). </w:t>
      </w:r>
    </w:p>
    <w:p w:rsidR="00D27166" w:rsidRPr="005D2FAB" w:rsidRDefault="00D27166" w:rsidP="00D27166">
      <w:pPr>
        <w:pStyle w:val="a7"/>
        <w:spacing w:after="0"/>
        <w:ind w:firstLine="720"/>
        <w:jc w:val="right"/>
      </w:pPr>
    </w:p>
    <w:p w:rsidR="00D27166" w:rsidRPr="005D2FAB" w:rsidRDefault="00D27166" w:rsidP="005D2FAB">
      <w:pPr>
        <w:jc w:val="center"/>
        <w:rPr>
          <w:rFonts w:ascii="Times New Roman" w:hAnsi="Times New Roman" w:cs="Times New Roman"/>
          <w:b/>
          <w:sz w:val="24"/>
          <w:szCs w:val="24"/>
        </w:rPr>
      </w:pPr>
      <w:r w:rsidRPr="005D2FAB">
        <w:rPr>
          <w:rFonts w:ascii="Times New Roman" w:hAnsi="Times New Roman" w:cs="Times New Roman"/>
          <w:b/>
          <w:sz w:val="24"/>
          <w:szCs w:val="24"/>
        </w:rPr>
        <w:t>3. Исполнение доходов районного бюджета</w:t>
      </w:r>
    </w:p>
    <w:p w:rsidR="00D27166" w:rsidRPr="005D2FAB" w:rsidRDefault="00D27166" w:rsidP="00D27166">
      <w:pPr>
        <w:jc w:val="both"/>
        <w:rPr>
          <w:rFonts w:ascii="Times New Roman" w:hAnsi="Times New Roman" w:cs="Times New Roman"/>
          <w:b/>
          <w:sz w:val="24"/>
          <w:szCs w:val="24"/>
        </w:rPr>
      </w:pPr>
      <w:r w:rsidRPr="005D2FAB">
        <w:rPr>
          <w:rFonts w:ascii="Times New Roman" w:hAnsi="Times New Roman" w:cs="Times New Roman"/>
          <w:b/>
          <w:sz w:val="24"/>
          <w:szCs w:val="24"/>
        </w:rPr>
        <w:t>3.1. Общая характеристика исполнения доходов</w:t>
      </w:r>
    </w:p>
    <w:p w:rsidR="00D27166" w:rsidRPr="005D2FAB" w:rsidRDefault="00D27166" w:rsidP="00D27166">
      <w:pPr>
        <w:spacing w:before="60"/>
        <w:ind w:firstLine="709"/>
        <w:jc w:val="both"/>
        <w:rPr>
          <w:rFonts w:ascii="Times New Roman" w:hAnsi="Times New Roman" w:cs="Times New Roman"/>
          <w:sz w:val="24"/>
          <w:szCs w:val="24"/>
        </w:rPr>
      </w:pPr>
      <w:r w:rsidRPr="005D2FAB">
        <w:rPr>
          <w:rFonts w:ascii="Times New Roman" w:hAnsi="Times New Roman" w:cs="Times New Roman"/>
          <w:sz w:val="24"/>
          <w:szCs w:val="24"/>
        </w:rPr>
        <w:t>По данным годового отчета об испо</w:t>
      </w:r>
      <w:r w:rsidR="00BF7A42">
        <w:rPr>
          <w:rFonts w:ascii="Times New Roman" w:hAnsi="Times New Roman" w:cs="Times New Roman"/>
          <w:sz w:val="24"/>
          <w:szCs w:val="24"/>
        </w:rPr>
        <w:t>лнении районного бюджета за 2014</w:t>
      </w:r>
      <w:r w:rsidRPr="005D2FAB">
        <w:rPr>
          <w:rFonts w:ascii="Times New Roman" w:hAnsi="Times New Roman" w:cs="Times New Roman"/>
          <w:sz w:val="24"/>
          <w:szCs w:val="24"/>
        </w:rPr>
        <w:t xml:space="preserve"> год д</w:t>
      </w:r>
      <w:r w:rsidR="00BF7A42">
        <w:rPr>
          <w:rFonts w:ascii="Times New Roman" w:hAnsi="Times New Roman" w:cs="Times New Roman"/>
          <w:sz w:val="24"/>
          <w:szCs w:val="24"/>
        </w:rPr>
        <w:t>оходы бюджета составили 669691,61</w:t>
      </w:r>
      <w:r w:rsidR="00120A51">
        <w:rPr>
          <w:rFonts w:ascii="Times New Roman" w:hAnsi="Times New Roman" w:cs="Times New Roman"/>
          <w:sz w:val="24"/>
          <w:szCs w:val="24"/>
        </w:rPr>
        <w:t xml:space="preserve"> тыс. рублей, или 108,2</w:t>
      </w:r>
      <w:r w:rsidR="00BF7A42">
        <w:rPr>
          <w:rFonts w:ascii="Times New Roman" w:hAnsi="Times New Roman" w:cs="Times New Roman"/>
          <w:sz w:val="24"/>
          <w:szCs w:val="24"/>
        </w:rPr>
        <w:t xml:space="preserve"> процента к назначениям 618901,72</w:t>
      </w:r>
      <w:r w:rsidRPr="005D2FAB">
        <w:rPr>
          <w:rFonts w:ascii="Times New Roman" w:hAnsi="Times New Roman" w:cs="Times New Roman"/>
          <w:sz w:val="24"/>
          <w:szCs w:val="24"/>
        </w:rPr>
        <w:t xml:space="preserve"> тыс. рублей, утвержденных решением Представительног</w:t>
      </w:r>
      <w:r w:rsidR="00120A51">
        <w:rPr>
          <w:rFonts w:ascii="Times New Roman" w:hAnsi="Times New Roman" w:cs="Times New Roman"/>
          <w:sz w:val="24"/>
          <w:szCs w:val="24"/>
        </w:rPr>
        <w:t>о Собрания от 25.12.2014 № 44. По сравнению с 2013 годом поступление доходов в районный бюджет увеличилось  на 69837,01 тыс. рублей, или на 11,6</w:t>
      </w:r>
      <w:r w:rsidRPr="005D2FAB">
        <w:rPr>
          <w:rFonts w:ascii="Times New Roman" w:hAnsi="Times New Roman" w:cs="Times New Roman"/>
          <w:sz w:val="24"/>
          <w:szCs w:val="24"/>
        </w:rPr>
        <w:t xml:space="preserve"> процента.</w:t>
      </w:r>
    </w:p>
    <w:p w:rsidR="00D27166" w:rsidRPr="005D2FAB" w:rsidRDefault="00D27166" w:rsidP="00D27166">
      <w:pPr>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Налоговые и неналоговые </w:t>
      </w:r>
      <w:r w:rsidR="00120A51">
        <w:rPr>
          <w:rFonts w:ascii="Times New Roman" w:hAnsi="Times New Roman" w:cs="Times New Roman"/>
          <w:sz w:val="24"/>
          <w:szCs w:val="24"/>
        </w:rPr>
        <w:t>доходы районного бюджета на 2014 год утверждены в сумме 207947,0</w:t>
      </w:r>
      <w:r w:rsidRPr="005D2FAB">
        <w:rPr>
          <w:rFonts w:ascii="Times New Roman" w:hAnsi="Times New Roman" w:cs="Times New Roman"/>
          <w:sz w:val="24"/>
          <w:szCs w:val="24"/>
        </w:rPr>
        <w:t xml:space="preserve"> тыс. рублей (в</w:t>
      </w:r>
      <w:r w:rsidR="00120A51">
        <w:rPr>
          <w:rFonts w:ascii="Times New Roman" w:hAnsi="Times New Roman" w:cs="Times New Roman"/>
          <w:sz w:val="24"/>
          <w:szCs w:val="24"/>
        </w:rPr>
        <w:t xml:space="preserve"> течение года снижение на 484,2</w:t>
      </w:r>
      <w:r w:rsidRPr="005D2FAB">
        <w:rPr>
          <w:rFonts w:ascii="Times New Roman" w:hAnsi="Times New Roman" w:cs="Times New Roman"/>
          <w:sz w:val="24"/>
          <w:szCs w:val="24"/>
        </w:rPr>
        <w:t xml:space="preserve"> </w:t>
      </w:r>
      <w:r w:rsidR="0020063E">
        <w:rPr>
          <w:rFonts w:ascii="Times New Roman" w:hAnsi="Times New Roman" w:cs="Times New Roman"/>
          <w:sz w:val="24"/>
          <w:szCs w:val="24"/>
        </w:rPr>
        <w:t xml:space="preserve"> тыс. рублей, или на 0,2</w:t>
      </w:r>
      <w:r w:rsidRPr="005D2FAB">
        <w:rPr>
          <w:rFonts w:ascii="Times New Roman" w:hAnsi="Times New Roman" w:cs="Times New Roman"/>
          <w:sz w:val="24"/>
          <w:szCs w:val="24"/>
        </w:rPr>
        <w:t xml:space="preserve"> процента). По данным годового отчета налоговые и неналоговые д</w:t>
      </w:r>
      <w:r w:rsidR="0020063E">
        <w:rPr>
          <w:rFonts w:ascii="Times New Roman" w:hAnsi="Times New Roman" w:cs="Times New Roman"/>
          <w:sz w:val="24"/>
          <w:szCs w:val="24"/>
        </w:rPr>
        <w:t>оходы исполнены в сумме 206110,6</w:t>
      </w:r>
      <w:r w:rsidRPr="005D2FAB">
        <w:rPr>
          <w:rFonts w:ascii="Times New Roman" w:hAnsi="Times New Roman" w:cs="Times New Roman"/>
          <w:sz w:val="24"/>
          <w:szCs w:val="24"/>
        </w:rPr>
        <w:t xml:space="preserve"> тыс. рублей, или на 99</w:t>
      </w:r>
      <w:r w:rsidR="0020063E">
        <w:rPr>
          <w:rFonts w:ascii="Times New Roman" w:hAnsi="Times New Roman" w:cs="Times New Roman"/>
          <w:sz w:val="24"/>
          <w:szCs w:val="24"/>
        </w:rPr>
        <w:t>,3</w:t>
      </w:r>
      <w:r w:rsidRPr="005D2FAB">
        <w:rPr>
          <w:rFonts w:ascii="Times New Roman" w:hAnsi="Times New Roman" w:cs="Times New Roman"/>
          <w:sz w:val="24"/>
          <w:szCs w:val="24"/>
        </w:rPr>
        <w:t xml:space="preserve"> процента от утвержденных назначений. По </w:t>
      </w:r>
      <w:r w:rsidR="0020063E">
        <w:rPr>
          <w:rFonts w:ascii="Times New Roman" w:hAnsi="Times New Roman" w:cs="Times New Roman"/>
          <w:sz w:val="24"/>
          <w:szCs w:val="24"/>
        </w:rPr>
        <w:t>сравнению с 2013</w:t>
      </w:r>
      <w:r w:rsidRPr="005D2FAB">
        <w:rPr>
          <w:rFonts w:ascii="Times New Roman" w:hAnsi="Times New Roman" w:cs="Times New Roman"/>
          <w:sz w:val="24"/>
          <w:szCs w:val="24"/>
        </w:rPr>
        <w:t xml:space="preserve"> годом поступление налоговых и неналоговых доходов снизил</w:t>
      </w:r>
      <w:r w:rsidR="0020063E">
        <w:rPr>
          <w:rFonts w:ascii="Times New Roman" w:hAnsi="Times New Roman" w:cs="Times New Roman"/>
          <w:sz w:val="24"/>
          <w:szCs w:val="24"/>
        </w:rPr>
        <w:t>ось на 5926,4 тыс. рублей или на 2,8</w:t>
      </w:r>
      <w:r w:rsidRPr="005D2FAB">
        <w:rPr>
          <w:rFonts w:ascii="Times New Roman" w:hAnsi="Times New Roman" w:cs="Times New Roman"/>
          <w:sz w:val="24"/>
          <w:szCs w:val="24"/>
        </w:rPr>
        <w:t xml:space="preserve"> процента.</w:t>
      </w:r>
    </w:p>
    <w:p w:rsidR="00D27166" w:rsidRPr="005D2FAB" w:rsidRDefault="00D27166" w:rsidP="00D27166">
      <w:pPr>
        <w:ind w:firstLine="709"/>
        <w:jc w:val="both"/>
        <w:rPr>
          <w:rFonts w:ascii="Times New Roman" w:hAnsi="Times New Roman" w:cs="Times New Roman"/>
          <w:sz w:val="24"/>
          <w:szCs w:val="24"/>
        </w:rPr>
      </w:pPr>
      <w:r w:rsidRPr="005D2FAB">
        <w:rPr>
          <w:rFonts w:ascii="Times New Roman" w:hAnsi="Times New Roman" w:cs="Times New Roman"/>
          <w:sz w:val="24"/>
          <w:szCs w:val="24"/>
        </w:rPr>
        <w:t>Безвозмездные поступления из федерально</w:t>
      </w:r>
      <w:r w:rsidR="0020063E">
        <w:rPr>
          <w:rFonts w:ascii="Times New Roman" w:hAnsi="Times New Roman" w:cs="Times New Roman"/>
          <w:sz w:val="24"/>
          <w:szCs w:val="24"/>
        </w:rPr>
        <w:t>го и областного бюджетов на 2014 год утверждены первоначально в сумме 410954,72</w:t>
      </w:r>
      <w:r w:rsidRPr="005D2FAB">
        <w:rPr>
          <w:rFonts w:ascii="Times New Roman" w:hAnsi="Times New Roman" w:cs="Times New Roman"/>
          <w:sz w:val="24"/>
          <w:szCs w:val="24"/>
        </w:rPr>
        <w:t xml:space="preserve"> тыс. рублей (в те</w:t>
      </w:r>
      <w:r w:rsidR="0020063E">
        <w:rPr>
          <w:rFonts w:ascii="Times New Roman" w:hAnsi="Times New Roman" w:cs="Times New Roman"/>
          <w:sz w:val="24"/>
          <w:szCs w:val="24"/>
        </w:rPr>
        <w:t>чение года увеличены на 192568,98 тыс. рублей, или на 46,9</w:t>
      </w:r>
      <w:r w:rsidRPr="005D2FAB">
        <w:rPr>
          <w:rFonts w:ascii="Times New Roman" w:hAnsi="Times New Roman" w:cs="Times New Roman"/>
          <w:sz w:val="24"/>
          <w:szCs w:val="24"/>
        </w:rPr>
        <w:t xml:space="preserve"> процента). По данным годового отчета безвозмездные поступ</w:t>
      </w:r>
      <w:r w:rsidR="0020063E">
        <w:rPr>
          <w:rFonts w:ascii="Times New Roman" w:hAnsi="Times New Roman" w:cs="Times New Roman"/>
          <w:sz w:val="24"/>
          <w:szCs w:val="24"/>
        </w:rPr>
        <w:t>ления исполнены в сумме 463581 тыс. рублей или на 76,8</w:t>
      </w:r>
      <w:r w:rsidRPr="005D2FAB">
        <w:rPr>
          <w:rFonts w:ascii="Times New Roman" w:hAnsi="Times New Roman" w:cs="Times New Roman"/>
          <w:sz w:val="24"/>
          <w:szCs w:val="24"/>
        </w:rPr>
        <w:t xml:space="preserve"> процента от утвержденных назначений.</w:t>
      </w:r>
    </w:p>
    <w:p w:rsidR="005D2FAB" w:rsidRPr="005D2FAB" w:rsidRDefault="0020063E" w:rsidP="005D2FAB">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Изменение структуры доходов 2014</w:t>
      </w:r>
      <w:r w:rsidR="00D27166" w:rsidRPr="005D2FAB">
        <w:rPr>
          <w:rFonts w:ascii="Times New Roman" w:hAnsi="Times New Roman" w:cs="Times New Roman"/>
          <w:sz w:val="24"/>
          <w:szCs w:val="24"/>
        </w:rPr>
        <w:t xml:space="preserve"> года</w:t>
      </w:r>
      <w:r w:rsidR="00D27166" w:rsidRPr="005D2FAB">
        <w:rPr>
          <w:rFonts w:ascii="Times New Roman" w:hAnsi="Times New Roman" w:cs="Times New Roman"/>
          <w:color w:val="000000"/>
          <w:sz w:val="24"/>
          <w:szCs w:val="24"/>
        </w:rPr>
        <w:t xml:space="preserve"> в сравнении </w:t>
      </w:r>
      <w:r>
        <w:rPr>
          <w:rFonts w:ascii="Times New Roman" w:hAnsi="Times New Roman" w:cs="Times New Roman"/>
          <w:color w:val="000000"/>
          <w:sz w:val="24"/>
          <w:szCs w:val="24"/>
        </w:rPr>
        <w:t>с фактическим исполнением в 2012-2013</w:t>
      </w:r>
      <w:r w:rsidR="00D27166" w:rsidRPr="005D2FAB">
        <w:rPr>
          <w:rFonts w:ascii="Times New Roman" w:hAnsi="Times New Roman" w:cs="Times New Roman"/>
          <w:color w:val="000000"/>
          <w:sz w:val="24"/>
          <w:szCs w:val="24"/>
        </w:rPr>
        <w:t xml:space="preserve"> годах представлено в следующей таблице</w:t>
      </w:r>
      <w:r w:rsidR="002D7D36">
        <w:rPr>
          <w:rFonts w:ascii="Times New Roman" w:hAnsi="Times New Roman" w:cs="Times New Roman"/>
          <w:color w:val="000000"/>
          <w:sz w:val="24"/>
          <w:szCs w:val="24"/>
        </w:rPr>
        <w:t xml:space="preserve"> №4</w:t>
      </w:r>
      <w:r w:rsidR="00D27166" w:rsidRPr="005D2FAB">
        <w:rPr>
          <w:rFonts w:ascii="Times New Roman" w:hAnsi="Times New Roman" w:cs="Times New Roman"/>
          <w:color w:val="000000"/>
          <w:sz w:val="24"/>
          <w:szCs w:val="24"/>
        </w:rPr>
        <w:t>.</w:t>
      </w:r>
    </w:p>
    <w:p w:rsidR="00D27166" w:rsidRPr="005D2FAB" w:rsidRDefault="00D27166" w:rsidP="005D2FAB">
      <w:pPr>
        <w:spacing w:after="0"/>
        <w:ind w:firstLine="709"/>
        <w:jc w:val="right"/>
        <w:rPr>
          <w:rFonts w:ascii="Times New Roman" w:hAnsi="Times New Roman" w:cs="Times New Roman"/>
          <w:color w:val="000000"/>
          <w:sz w:val="24"/>
          <w:szCs w:val="24"/>
        </w:rPr>
      </w:pPr>
      <w:r w:rsidRPr="005D2FAB">
        <w:rPr>
          <w:rFonts w:ascii="Times New Roman" w:hAnsi="Times New Roman" w:cs="Times New Roman"/>
          <w:sz w:val="24"/>
          <w:szCs w:val="24"/>
        </w:rPr>
        <w:t xml:space="preserve">Таблица № </w:t>
      </w:r>
      <w:r w:rsidR="002D7D36">
        <w:rPr>
          <w:rFonts w:ascii="Times New Roman" w:hAnsi="Times New Roman" w:cs="Times New Roman"/>
          <w:sz w:val="24"/>
          <w:szCs w:val="24"/>
        </w:rPr>
        <w:t>4</w:t>
      </w:r>
      <w:r w:rsidRPr="005D2FAB">
        <w:rPr>
          <w:rFonts w:ascii="Times New Roman" w:hAnsi="Times New Roman" w:cs="Times New Roman"/>
          <w:sz w:val="24"/>
          <w:szCs w:val="24"/>
        </w:rPr>
        <w:t xml:space="preserve">  </w:t>
      </w:r>
    </w:p>
    <w:p w:rsidR="00D27166" w:rsidRPr="005D2FAB" w:rsidRDefault="00D27166" w:rsidP="005D2FAB">
      <w:pPr>
        <w:pStyle w:val="af9"/>
        <w:spacing w:before="0" w:after="0"/>
        <w:jc w:val="right"/>
        <w:rPr>
          <w:sz w:val="24"/>
          <w:szCs w:val="24"/>
          <w:highlight w:val="green"/>
        </w:rPr>
      </w:pPr>
      <w:r w:rsidRPr="005D2FAB">
        <w:rPr>
          <w:b w:val="0"/>
          <w:sz w:val="24"/>
          <w:szCs w:val="24"/>
        </w:rPr>
        <w:t xml:space="preserve">                                                                                                                   тыс.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992"/>
        <w:gridCol w:w="992"/>
        <w:gridCol w:w="992"/>
        <w:gridCol w:w="993"/>
        <w:gridCol w:w="993"/>
        <w:gridCol w:w="992"/>
        <w:gridCol w:w="992"/>
      </w:tblGrid>
      <w:tr w:rsidR="00D27166" w:rsidRPr="005D2FAB" w:rsidTr="00974E30">
        <w:trPr>
          <w:cantSplit/>
          <w:trHeight w:val="277"/>
          <w:tblHeader/>
        </w:trPr>
        <w:tc>
          <w:tcPr>
            <w:tcW w:w="1560" w:type="dxa"/>
            <w:vMerge w:val="restart"/>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jc w:val="center"/>
              <w:rPr>
                <w:rFonts w:ascii="Times New Roman" w:hAnsi="Times New Roman" w:cs="Times New Roman"/>
                <w:sz w:val="20"/>
                <w:szCs w:val="20"/>
              </w:rPr>
            </w:pPr>
            <w:r w:rsidRPr="005D2FAB">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D27166" w:rsidRPr="005D2FAB" w:rsidRDefault="0020063E" w:rsidP="005D2FAB">
            <w:pPr>
              <w:numPr>
                <w:ilvl w:val="12"/>
                <w:numId w:val="0"/>
              </w:numPr>
              <w:spacing w:after="0"/>
              <w:jc w:val="center"/>
              <w:rPr>
                <w:rFonts w:ascii="Times New Roman" w:hAnsi="Times New Roman" w:cs="Times New Roman"/>
                <w:sz w:val="20"/>
                <w:szCs w:val="20"/>
              </w:rPr>
            </w:pPr>
            <w:r>
              <w:rPr>
                <w:rFonts w:ascii="Times New Roman" w:hAnsi="Times New Roman" w:cs="Times New Roman"/>
                <w:sz w:val="20"/>
                <w:szCs w:val="20"/>
              </w:rPr>
              <w:t>Исполнено 2012</w:t>
            </w:r>
            <w:r w:rsidR="00D27166" w:rsidRPr="005D2FAB">
              <w:rPr>
                <w:rFonts w:ascii="Times New Roman" w:hAnsi="Times New Roman" w:cs="Times New Roman"/>
                <w:sz w:val="20"/>
                <w:szCs w:val="20"/>
              </w:rPr>
              <w:t xml:space="preserve"> год</w:t>
            </w:r>
          </w:p>
        </w:tc>
        <w:tc>
          <w:tcPr>
            <w:tcW w:w="1984" w:type="dxa"/>
            <w:gridSpan w:val="2"/>
            <w:tcBorders>
              <w:top w:val="single" w:sz="4" w:space="0" w:color="auto"/>
              <w:left w:val="nil"/>
              <w:bottom w:val="single" w:sz="4" w:space="0" w:color="auto"/>
              <w:right w:val="single" w:sz="4" w:space="0" w:color="auto"/>
            </w:tcBorders>
          </w:tcPr>
          <w:p w:rsidR="00D27166" w:rsidRPr="005D2FAB" w:rsidRDefault="0020063E" w:rsidP="005D2FAB">
            <w:pPr>
              <w:numPr>
                <w:ilvl w:val="12"/>
                <w:numId w:val="0"/>
              </w:numPr>
              <w:spacing w:after="0"/>
              <w:jc w:val="center"/>
              <w:rPr>
                <w:rFonts w:ascii="Times New Roman" w:hAnsi="Times New Roman" w:cs="Times New Roman"/>
                <w:sz w:val="20"/>
                <w:szCs w:val="20"/>
              </w:rPr>
            </w:pPr>
            <w:r>
              <w:rPr>
                <w:rFonts w:ascii="Times New Roman" w:hAnsi="Times New Roman" w:cs="Times New Roman"/>
                <w:sz w:val="20"/>
                <w:szCs w:val="20"/>
              </w:rPr>
              <w:t>Исполнено 2013</w:t>
            </w:r>
            <w:r w:rsidR="00D27166" w:rsidRPr="005D2FAB">
              <w:rPr>
                <w:rFonts w:ascii="Times New Roman" w:hAnsi="Times New Roman" w:cs="Times New Roman"/>
                <w:sz w:val="20"/>
                <w:szCs w:val="20"/>
              </w:rPr>
              <w:t xml:space="preserve"> год</w:t>
            </w:r>
          </w:p>
        </w:tc>
        <w:tc>
          <w:tcPr>
            <w:tcW w:w="1986" w:type="dxa"/>
            <w:gridSpan w:val="2"/>
            <w:tcBorders>
              <w:top w:val="single" w:sz="4" w:space="0" w:color="auto"/>
              <w:left w:val="nil"/>
              <w:bottom w:val="single" w:sz="4" w:space="0" w:color="auto"/>
              <w:right w:val="single" w:sz="4" w:space="0" w:color="auto"/>
            </w:tcBorders>
          </w:tcPr>
          <w:p w:rsidR="00D27166" w:rsidRPr="005D2FAB" w:rsidRDefault="0020063E" w:rsidP="005D2FAB">
            <w:pPr>
              <w:numPr>
                <w:ilvl w:val="12"/>
                <w:numId w:val="0"/>
              </w:numPr>
              <w:spacing w:after="0"/>
              <w:jc w:val="center"/>
              <w:rPr>
                <w:rFonts w:ascii="Times New Roman" w:hAnsi="Times New Roman" w:cs="Times New Roman"/>
                <w:sz w:val="20"/>
                <w:szCs w:val="20"/>
              </w:rPr>
            </w:pPr>
            <w:r>
              <w:rPr>
                <w:rFonts w:ascii="Times New Roman" w:hAnsi="Times New Roman" w:cs="Times New Roman"/>
                <w:sz w:val="20"/>
                <w:szCs w:val="20"/>
              </w:rPr>
              <w:t>Исполнено 2014</w:t>
            </w:r>
            <w:r w:rsidR="00D27166" w:rsidRPr="005D2FAB">
              <w:rPr>
                <w:rFonts w:ascii="Times New Roman" w:hAnsi="Times New Roman" w:cs="Times New Roman"/>
                <w:sz w:val="20"/>
                <w:szCs w:val="20"/>
              </w:rPr>
              <w:t xml:space="preserve"> год</w:t>
            </w:r>
          </w:p>
        </w:tc>
        <w:tc>
          <w:tcPr>
            <w:tcW w:w="992" w:type="dxa"/>
            <w:vMerge w:val="restart"/>
            <w:tcBorders>
              <w:top w:val="single" w:sz="4" w:space="0" w:color="auto"/>
              <w:left w:val="single" w:sz="4" w:space="0" w:color="auto"/>
              <w:right w:val="single" w:sz="4" w:space="0" w:color="auto"/>
            </w:tcBorders>
          </w:tcPr>
          <w:p w:rsidR="00D27166" w:rsidRPr="005D2FAB" w:rsidRDefault="0020063E" w:rsidP="005D2FAB">
            <w:pPr>
              <w:numPr>
                <w:ilvl w:val="12"/>
                <w:numId w:val="0"/>
              </w:numPr>
              <w:spacing w:after="0"/>
              <w:jc w:val="center"/>
              <w:rPr>
                <w:rFonts w:ascii="Times New Roman" w:hAnsi="Times New Roman" w:cs="Times New Roman"/>
                <w:sz w:val="20"/>
                <w:szCs w:val="20"/>
              </w:rPr>
            </w:pPr>
            <w:r>
              <w:rPr>
                <w:rFonts w:ascii="Times New Roman" w:hAnsi="Times New Roman" w:cs="Times New Roman"/>
                <w:sz w:val="20"/>
                <w:szCs w:val="20"/>
              </w:rPr>
              <w:t>Изменение доли 2014 года от 2013</w:t>
            </w:r>
            <w:r w:rsidR="00D27166" w:rsidRPr="005D2FAB">
              <w:rPr>
                <w:rFonts w:ascii="Times New Roman" w:hAnsi="Times New Roman" w:cs="Times New Roman"/>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D27166" w:rsidRPr="005D2FAB" w:rsidRDefault="0020063E" w:rsidP="005D2FAB">
            <w:pPr>
              <w:numPr>
                <w:ilvl w:val="12"/>
                <w:numId w:val="0"/>
              </w:numPr>
              <w:spacing w:after="0"/>
              <w:jc w:val="center"/>
              <w:rPr>
                <w:rFonts w:ascii="Times New Roman" w:hAnsi="Times New Roman" w:cs="Times New Roman"/>
                <w:sz w:val="20"/>
                <w:szCs w:val="20"/>
              </w:rPr>
            </w:pPr>
            <w:r>
              <w:rPr>
                <w:rFonts w:ascii="Times New Roman" w:hAnsi="Times New Roman" w:cs="Times New Roman"/>
                <w:sz w:val="20"/>
                <w:szCs w:val="20"/>
              </w:rPr>
              <w:t>Отношение 2014</w:t>
            </w:r>
            <w:r w:rsidR="00D27166" w:rsidRPr="005D2FAB">
              <w:rPr>
                <w:rFonts w:ascii="Times New Roman" w:hAnsi="Times New Roman" w:cs="Times New Roman"/>
                <w:sz w:val="20"/>
                <w:szCs w:val="20"/>
              </w:rPr>
              <w:t xml:space="preserve"> </w:t>
            </w:r>
            <w:r>
              <w:rPr>
                <w:rFonts w:ascii="Times New Roman" w:hAnsi="Times New Roman" w:cs="Times New Roman"/>
                <w:sz w:val="20"/>
                <w:szCs w:val="20"/>
              </w:rPr>
              <w:t>года к 2013</w:t>
            </w:r>
            <w:r w:rsidR="00D27166" w:rsidRPr="005D2FAB">
              <w:rPr>
                <w:rFonts w:ascii="Times New Roman" w:hAnsi="Times New Roman" w:cs="Times New Roman"/>
                <w:sz w:val="20"/>
                <w:szCs w:val="20"/>
              </w:rPr>
              <w:t xml:space="preserve"> (%) </w:t>
            </w:r>
          </w:p>
        </w:tc>
      </w:tr>
      <w:tr w:rsidR="00D27166" w:rsidRPr="005D2FAB" w:rsidTr="00974E30">
        <w:trPr>
          <w:cantSplit/>
          <w:trHeight w:val="737"/>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D27166" w:rsidRPr="005D2FAB" w:rsidRDefault="00D27166" w:rsidP="005D2FAB">
            <w:pPr>
              <w:spacing w:after="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Доля в общих доходах</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Доля в общих доходах</w:t>
            </w:r>
          </w:p>
        </w:tc>
        <w:tc>
          <w:tcPr>
            <w:tcW w:w="993"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Сумма</w:t>
            </w:r>
          </w:p>
        </w:tc>
        <w:tc>
          <w:tcPr>
            <w:tcW w:w="993" w:type="dxa"/>
            <w:tcBorders>
              <w:top w:val="single" w:sz="4" w:space="0" w:color="auto"/>
              <w:left w:val="nil"/>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Доля в общих доходах</w:t>
            </w:r>
          </w:p>
        </w:tc>
        <w:tc>
          <w:tcPr>
            <w:tcW w:w="992" w:type="dxa"/>
            <w:vMerge/>
            <w:tcBorders>
              <w:left w:val="single" w:sz="4" w:space="0" w:color="auto"/>
              <w:bottom w:val="single" w:sz="4" w:space="0" w:color="auto"/>
              <w:right w:val="single" w:sz="4" w:space="0" w:color="auto"/>
            </w:tcBorders>
          </w:tcPr>
          <w:p w:rsidR="00D27166" w:rsidRPr="005D2FAB" w:rsidRDefault="00D27166" w:rsidP="005D2FAB">
            <w:pPr>
              <w:spacing w:after="0"/>
              <w:ind w:right="-10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7166" w:rsidRPr="005D2FAB" w:rsidRDefault="00D27166" w:rsidP="005D2FAB">
            <w:pPr>
              <w:spacing w:after="0"/>
              <w:ind w:right="-108"/>
              <w:rPr>
                <w:rFonts w:ascii="Times New Roman" w:hAnsi="Times New Roman" w:cs="Times New Roman"/>
                <w:sz w:val="20"/>
                <w:szCs w:val="20"/>
              </w:rPr>
            </w:pPr>
          </w:p>
        </w:tc>
      </w:tr>
      <w:tr w:rsidR="00D27166" w:rsidRPr="005D2FAB" w:rsidTr="00974E30">
        <w:trPr>
          <w:cantSplit/>
          <w:trHeight w:val="207"/>
          <w:tblHeader/>
        </w:trPr>
        <w:tc>
          <w:tcPr>
            <w:tcW w:w="1560"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jc w:val="center"/>
              <w:rPr>
                <w:rFonts w:ascii="Times New Roman" w:hAnsi="Times New Roman" w:cs="Times New Roman"/>
                <w:sz w:val="20"/>
                <w:szCs w:val="20"/>
              </w:rPr>
            </w:pPr>
            <w:r w:rsidRPr="005D2FA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D27166" w:rsidRPr="005D2FAB" w:rsidRDefault="00D27166" w:rsidP="005D2FAB">
            <w:pPr>
              <w:numPr>
                <w:ilvl w:val="12"/>
                <w:numId w:val="0"/>
              </w:numPr>
              <w:spacing w:after="0"/>
              <w:ind w:right="-108"/>
              <w:jc w:val="center"/>
              <w:rPr>
                <w:rFonts w:ascii="Times New Roman" w:hAnsi="Times New Roman" w:cs="Times New Roman"/>
                <w:sz w:val="20"/>
                <w:szCs w:val="20"/>
              </w:rPr>
            </w:pPr>
            <w:r w:rsidRPr="005D2FAB">
              <w:rPr>
                <w:rFonts w:ascii="Times New Roman" w:hAnsi="Times New Roman" w:cs="Times New Roman"/>
                <w:sz w:val="20"/>
                <w:szCs w:val="20"/>
              </w:rPr>
              <w:t>9</w:t>
            </w:r>
          </w:p>
        </w:tc>
      </w:tr>
      <w:tr w:rsidR="0020063E" w:rsidRPr="005D2FAB" w:rsidTr="00974E30">
        <w:trPr>
          <w:trHeight w:val="269"/>
        </w:trPr>
        <w:tc>
          <w:tcPr>
            <w:tcW w:w="1560" w:type="dxa"/>
            <w:tcBorders>
              <w:top w:val="single" w:sz="4" w:space="0" w:color="auto"/>
              <w:left w:val="single" w:sz="4" w:space="0" w:color="auto"/>
              <w:bottom w:val="single" w:sz="4" w:space="0" w:color="auto"/>
              <w:right w:val="single" w:sz="4" w:space="0" w:color="auto"/>
            </w:tcBorders>
          </w:tcPr>
          <w:p w:rsidR="0020063E" w:rsidRPr="005D2FAB" w:rsidRDefault="0020063E" w:rsidP="0020063E">
            <w:pPr>
              <w:numPr>
                <w:ilvl w:val="12"/>
                <w:numId w:val="0"/>
              </w:numPr>
              <w:spacing w:after="0"/>
              <w:jc w:val="both"/>
              <w:rPr>
                <w:rFonts w:ascii="Times New Roman" w:hAnsi="Times New Roman" w:cs="Times New Roman"/>
                <w:sz w:val="20"/>
                <w:szCs w:val="20"/>
              </w:rPr>
            </w:pPr>
            <w:r w:rsidRPr="005D2FAB">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221705,2</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32,6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212037,0</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35,3</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206110,6</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30,78</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-4,52</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97,2</w:t>
            </w:r>
          </w:p>
        </w:tc>
      </w:tr>
      <w:tr w:rsidR="0020063E" w:rsidRPr="005D2FAB" w:rsidTr="00974E30">
        <w:trPr>
          <w:trHeight w:val="531"/>
        </w:trPr>
        <w:tc>
          <w:tcPr>
            <w:tcW w:w="1560" w:type="dxa"/>
            <w:tcBorders>
              <w:top w:val="single" w:sz="4" w:space="0" w:color="auto"/>
              <w:left w:val="single" w:sz="4" w:space="0" w:color="auto"/>
              <w:bottom w:val="single" w:sz="4" w:space="0" w:color="auto"/>
              <w:right w:val="single" w:sz="4" w:space="0" w:color="auto"/>
            </w:tcBorders>
          </w:tcPr>
          <w:p w:rsidR="0020063E" w:rsidRPr="005D2FAB" w:rsidRDefault="0020063E" w:rsidP="0020063E">
            <w:pPr>
              <w:numPr>
                <w:ilvl w:val="12"/>
                <w:numId w:val="0"/>
              </w:numPr>
              <w:spacing w:after="0"/>
              <w:jc w:val="both"/>
              <w:rPr>
                <w:rFonts w:ascii="Times New Roman" w:hAnsi="Times New Roman" w:cs="Times New Roman"/>
                <w:i/>
                <w:sz w:val="20"/>
                <w:szCs w:val="20"/>
              </w:rPr>
            </w:pPr>
            <w:r w:rsidRPr="005D2FAB">
              <w:rPr>
                <w:rFonts w:ascii="Times New Roman" w:hAnsi="Times New Roman" w:cs="Times New Roman"/>
                <w:i/>
                <w:sz w:val="20"/>
                <w:szCs w:val="20"/>
              </w:rPr>
              <w:t xml:space="preserve"> в том числе:</w:t>
            </w:r>
          </w:p>
          <w:p w:rsidR="0020063E" w:rsidRPr="005D2FAB" w:rsidRDefault="0020063E" w:rsidP="0020063E">
            <w:pPr>
              <w:numPr>
                <w:ilvl w:val="12"/>
                <w:numId w:val="0"/>
              </w:numPr>
              <w:spacing w:after="0"/>
              <w:jc w:val="both"/>
              <w:rPr>
                <w:rFonts w:ascii="Times New Roman" w:hAnsi="Times New Roman" w:cs="Times New Roman"/>
                <w:i/>
                <w:sz w:val="20"/>
                <w:szCs w:val="20"/>
              </w:rPr>
            </w:pPr>
            <w:r w:rsidRPr="005D2FAB">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202750,6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29,9</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194058,7</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32,4</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189435,7</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28,3</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-4,1</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97,6</w:t>
            </w:r>
          </w:p>
        </w:tc>
      </w:tr>
      <w:tr w:rsidR="0020063E" w:rsidRPr="005D2FAB" w:rsidTr="00974E30">
        <w:trPr>
          <w:trHeight w:val="411"/>
        </w:trPr>
        <w:tc>
          <w:tcPr>
            <w:tcW w:w="1560" w:type="dxa"/>
            <w:tcBorders>
              <w:top w:val="single" w:sz="4" w:space="0" w:color="auto"/>
              <w:left w:val="single" w:sz="4" w:space="0" w:color="auto"/>
              <w:bottom w:val="single" w:sz="4" w:space="0" w:color="auto"/>
              <w:right w:val="single" w:sz="4" w:space="0" w:color="auto"/>
            </w:tcBorders>
          </w:tcPr>
          <w:p w:rsidR="0020063E" w:rsidRPr="005D2FAB" w:rsidRDefault="0020063E" w:rsidP="0020063E">
            <w:pPr>
              <w:numPr>
                <w:ilvl w:val="12"/>
                <w:numId w:val="0"/>
              </w:numPr>
              <w:spacing w:after="0"/>
              <w:jc w:val="both"/>
              <w:rPr>
                <w:rFonts w:ascii="Times New Roman" w:hAnsi="Times New Roman" w:cs="Times New Roman"/>
                <w:i/>
                <w:sz w:val="20"/>
                <w:szCs w:val="20"/>
              </w:rPr>
            </w:pPr>
            <w:r w:rsidRPr="005D2FAB">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18954,6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17978,3</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16674,9</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92,8</w:t>
            </w:r>
          </w:p>
        </w:tc>
      </w:tr>
      <w:tr w:rsidR="0020063E" w:rsidRPr="005D2FAB" w:rsidTr="00974E30">
        <w:trPr>
          <w:trHeight w:hRule="exact" w:val="578"/>
        </w:trPr>
        <w:tc>
          <w:tcPr>
            <w:tcW w:w="1560" w:type="dxa"/>
            <w:tcBorders>
              <w:top w:val="single" w:sz="4" w:space="0" w:color="auto"/>
              <w:left w:val="single" w:sz="4" w:space="0" w:color="auto"/>
              <w:bottom w:val="single" w:sz="4" w:space="0" w:color="auto"/>
              <w:right w:val="single" w:sz="4" w:space="0" w:color="auto"/>
            </w:tcBorders>
          </w:tcPr>
          <w:p w:rsidR="0020063E" w:rsidRPr="005D2FAB" w:rsidRDefault="0020063E" w:rsidP="0020063E">
            <w:pPr>
              <w:numPr>
                <w:ilvl w:val="12"/>
                <w:numId w:val="0"/>
              </w:numPr>
              <w:spacing w:after="0"/>
              <w:ind w:right="-108"/>
              <w:jc w:val="both"/>
              <w:rPr>
                <w:rFonts w:ascii="Times New Roman" w:hAnsi="Times New Roman" w:cs="Times New Roman"/>
                <w:sz w:val="20"/>
                <w:szCs w:val="20"/>
              </w:rPr>
            </w:pPr>
            <w:r w:rsidRPr="005D2FAB">
              <w:rPr>
                <w:rFonts w:ascii="Times New Roman" w:hAnsi="Times New Roman" w:cs="Times New Roman"/>
                <w:sz w:val="20"/>
                <w:szCs w:val="20"/>
              </w:rPr>
              <w:t>Безвозмездные</w:t>
            </w:r>
          </w:p>
          <w:p w:rsidR="0020063E" w:rsidRPr="005D2FAB" w:rsidRDefault="0020063E" w:rsidP="0020063E">
            <w:pPr>
              <w:numPr>
                <w:ilvl w:val="12"/>
                <w:numId w:val="0"/>
              </w:numPr>
              <w:spacing w:after="0"/>
              <w:jc w:val="both"/>
              <w:rPr>
                <w:rFonts w:ascii="Times New Roman" w:hAnsi="Times New Roman" w:cs="Times New Roman"/>
                <w:sz w:val="20"/>
                <w:szCs w:val="20"/>
              </w:rPr>
            </w:pPr>
            <w:r w:rsidRPr="005D2FAB">
              <w:rPr>
                <w:rFonts w:ascii="Times New Roman" w:hAnsi="Times New Roman" w:cs="Times New Roman"/>
                <w:sz w:val="20"/>
                <w:szCs w:val="20"/>
              </w:rPr>
              <w:t>поступления</w:t>
            </w:r>
          </w:p>
          <w:p w:rsidR="0020063E" w:rsidRPr="005D2FAB" w:rsidRDefault="0020063E" w:rsidP="0020063E">
            <w:pPr>
              <w:numPr>
                <w:ilvl w:val="12"/>
                <w:numId w:val="0"/>
              </w:numPr>
              <w:spacing w:after="0"/>
              <w:jc w:val="both"/>
              <w:rPr>
                <w:rFonts w:ascii="Times New Roman" w:hAnsi="Times New Roman" w:cs="Times New Roman"/>
                <w:sz w:val="20"/>
                <w:szCs w:val="20"/>
              </w:rPr>
            </w:pPr>
            <w:r w:rsidRPr="005D2FAB">
              <w:rPr>
                <w:rFonts w:ascii="Times New Roman" w:hAnsi="Times New Roman" w:cs="Times New Roman"/>
                <w:sz w:val="20"/>
                <w:szCs w:val="20"/>
              </w:rPr>
              <w:t xml:space="preserve"> </w:t>
            </w:r>
          </w:p>
          <w:p w:rsidR="0020063E" w:rsidRPr="005D2FAB" w:rsidRDefault="0020063E" w:rsidP="0020063E">
            <w:pPr>
              <w:numPr>
                <w:ilvl w:val="12"/>
                <w:numId w:val="0"/>
              </w:numPr>
              <w:spacing w:after="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457371,6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67,4</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387817,6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64,7</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463581,0</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69,22</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+4,52</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B57D6B"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119,5</w:t>
            </w:r>
          </w:p>
        </w:tc>
      </w:tr>
      <w:tr w:rsidR="0020063E" w:rsidRPr="005D2FAB" w:rsidTr="00974E30">
        <w:trPr>
          <w:trHeight w:val="440"/>
        </w:trPr>
        <w:tc>
          <w:tcPr>
            <w:tcW w:w="1560"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rPr>
                <w:rFonts w:ascii="Times New Roman" w:hAnsi="Times New Roman" w:cs="Times New Roman"/>
                <w:sz w:val="20"/>
                <w:szCs w:val="20"/>
              </w:rPr>
            </w:pPr>
            <w:r w:rsidRPr="005D2FAB">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679076,9</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599854,6</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669691,61</w:t>
            </w:r>
          </w:p>
        </w:tc>
        <w:tc>
          <w:tcPr>
            <w:tcW w:w="993"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sidRPr="005D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0063E" w:rsidRPr="005D2FAB" w:rsidRDefault="0020063E" w:rsidP="0020063E">
            <w:pPr>
              <w:numPr>
                <w:ilvl w:val="12"/>
                <w:numId w:val="0"/>
              </w:num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111,6</w:t>
            </w:r>
          </w:p>
        </w:tc>
      </w:tr>
    </w:tbl>
    <w:p w:rsidR="00D27166" w:rsidRPr="005D2FAB" w:rsidRDefault="00D27166" w:rsidP="005D2FAB">
      <w:pPr>
        <w:pStyle w:val="a7"/>
        <w:spacing w:after="0"/>
        <w:ind w:left="-142"/>
        <w:jc w:val="center"/>
        <w:rPr>
          <w:sz w:val="26"/>
          <w:szCs w:val="26"/>
        </w:rPr>
      </w:pPr>
    </w:p>
    <w:p w:rsidR="00D27166" w:rsidRDefault="00B57D6B" w:rsidP="00B57D6B">
      <w:pPr>
        <w:pStyle w:val="a7"/>
        <w:spacing w:before="120" w:after="0"/>
        <w:ind w:firstLine="709"/>
        <w:jc w:val="both"/>
      </w:pPr>
      <w:r>
        <w:t>По сравнению с 2013</w:t>
      </w:r>
      <w:r w:rsidR="00D27166">
        <w:t xml:space="preserve"> годом дохо</w:t>
      </w:r>
      <w:r>
        <w:t xml:space="preserve">ды районного бюджета в целом увеличились на 69837,01 тыс.рублей, в том числе за счет увеличения безвозмездных поступлений на </w:t>
      </w:r>
      <w:r>
        <w:lastRenderedPageBreak/>
        <w:t>сумму 75763,4 тыс. рублей, или на 19,5 процента.  П</w:t>
      </w:r>
      <w:r w:rsidR="00D27166">
        <w:t xml:space="preserve">о налоговым доходам </w:t>
      </w:r>
      <w:r>
        <w:t xml:space="preserve"> снижение к уровню 2013 года составило </w:t>
      </w:r>
      <w:r w:rsidR="009B297C">
        <w:t>2,4 процента</w:t>
      </w:r>
      <w:r>
        <w:t>, а по неналоговым доходам 7,2 процента.</w:t>
      </w:r>
    </w:p>
    <w:p w:rsidR="00D27166" w:rsidRDefault="00D27166" w:rsidP="00B57D6B">
      <w:pPr>
        <w:pStyle w:val="a7"/>
        <w:spacing w:after="0"/>
        <w:jc w:val="both"/>
      </w:pPr>
      <w:r>
        <w:t>План по налоговым и неналоговым доходам выполнен на 99</w:t>
      </w:r>
      <w:r w:rsidR="00B57D6B">
        <w:t>,3</w:t>
      </w:r>
      <w:r>
        <w:t xml:space="preserve"> процентов, не дополучено</w:t>
      </w:r>
      <w:r w:rsidR="00B57D6B">
        <w:t xml:space="preserve"> доходов до плана в сумме 1352,2</w:t>
      </w:r>
      <w:r>
        <w:t xml:space="preserve">  тыс. рублей. Доля налоговых и неналоговых доходов в общей сумме доходов районного бюджета</w:t>
      </w:r>
      <w:r w:rsidR="00B57D6B">
        <w:t xml:space="preserve"> уменьшилась по сравнению с 2013</w:t>
      </w:r>
      <w:r>
        <w:t xml:space="preserve"> годом</w:t>
      </w:r>
      <w:r w:rsidR="009B297C">
        <w:t xml:space="preserve"> на 4,52 процента</w:t>
      </w:r>
      <w:r>
        <w:t xml:space="preserve"> </w:t>
      </w:r>
      <w:r w:rsidR="009B297C">
        <w:t>и составила 30,78 процента (против 35,3</w:t>
      </w:r>
      <w:r>
        <w:t xml:space="preserve"> процентов). Доля безвозмездных поступлений в о</w:t>
      </w:r>
      <w:r w:rsidR="009B297C">
        <w:t>бщих доходах по сравнению с 2013</w:t>
      </w:r>
      <w:r>
        <w:t xml:space="preserve"> годом </w:t>
      </w:r>
      <w:r w:rsidR="009B297C">
        <w:t>увеличилась на 4,52 процента</w:t>
      </w:r>
      <w:r w:rsidRPr="009648AC">
        <w:t>,</w:t>
      </w:r>
      <w:r w:rsidR="009B297C">
        <w:t xml:space="preserve"> и составила 69,22 процента (против 64,7</w:t>
      </w:r>
      <w:r>
        <w:t xml:space="preserve"> процентов).</w:t>
      </w:r>
    </w:p>
    <w:p w:rsidR="00D27166" w:rsidRDefault="00D27166" w:rsidP="00D27166">
      <w:pPr>
        <w:pStyle w:val="a7"/>
        <w:spacing w:after="0"/>
        <w:jc w:val="both"/>
      </w:pPr>
    </w:p>
    <w:p w:rsidR="00D27166" w:rsidRDefault="00D27166" w:rsidP="00D27166">
      <w:pPr>
        <w:pStyle w:val="a7"/>
        <w:spacing w:after="0"/>
        <w:jc w:val="both"/>
        <w:rPr>
          <w:b/>
        </w:rPr>
      </w:pPr>
      <w:r>
        <w:rPr>
          <w:b/>
        </w:rPr>
        <w:t>3.2. Налоговые доходы</w:t>
      </w:r>
    </w:p>
    <w:p w:rsidR="00D27166" w:rsidRPr="0083103B" w:rsidRDefault="00D27166" w:rsidP="00D27166">
      <w:pPr>
        <w:pStyle w:val="a7"/>
        <w:spacing w:after="0"/>
        <w:ind w:firstLine="709"/>
        <w:jc w:val="both"/>
      </w:pPr>
      <w:r>
        <w:t xml:space="preserve">Решением </w:t>
      </w:r>
      <w:r w:rsidR="009B297C">
        <w:t>Представительного Собрания от 25</w:t>
      </w:r>
      <w:r>
        <w:t>.12.20</w:t>
      </w:r>
      <w:r w:rsidR="009B297C">
        <w:t>13 № 44 «О районном бюджете на 2014 год и плановый период 2015 и 2016</w:t>
      </w:r>
      <w:r>
        <w:t xml:space="preserve"> </w:t>
      </w:r>
      <w:r w:rsidR="009B297C">
        <w:t>годов» (в редакции решения от 29.12.2013 № 162) на 2014</w:t>
      </w:r>
      <w:r>
        <w:t xml:space="preserve"> год утвержден объем налоговых и неналоговы</w:t>
      </w:r>
      <w:r w:rsidR="009B297C">
        <w:t>х доходов в общей сумме 207462,8</w:t>
      </w:r>
      <w:r>
        <w:t xml:space="preserve"> тыс. рублей. </w:t>
      </w:r>
      <w:r w:rsidRPr="001A1518">
        <w:t xml:space="preserve">В годовом отчете об исполнении </w:t>
      </w:r>
      <w:r>
        <w:t xml:space="preserve">районного </w:t>
      </w:r>
      <w:r w:rsidRPr="001A1518">
        <w:t>бюджета за 201</w:t>
      </w:r>
      <w:r w:rsidR="009B297C">
        <w:t>4</w:t>
      </w:r>
      <w:r w:rsidRPr="001A1518">
        <w:t xml:space="preserve"> год </w:t>
      </w:r>
      <w:r>
        <w:t xml:space="preserve"> налоговые и неналоговые </w:t>
      </w:r>
      <w:r w:rsidRPr="001A1518">
        <w:t xml:space="preserve">доходы </w:t>
      </w:r>
      <w:r>
        <w:t xml:space="preserve">районного </w:t>
      </w:r>
      <w:r w:rsidRPr="001A1518">
        <w:t xml:space="preserve">бюджета </w:t>
      </w:r>
      <w:r>
        <w:t>подразделены на</w:t>
      </w:r>
      <w:r w:rsidRPr="001A1518">
        <w:t xml:space="preserve">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w:t>
      </w:r>
      <w:r w:rsidRPr="0083103B">
        <w:t>28.12.2010 № 191н.</w:t>
      </w:r>
    </w:p>
    <w:p w:rsidR="00D27166" w:rsidRDefault="00D27166" w:rsidP="00D27166">
      <w:pPr>
        <w:pStyle w:val="a7"/>
        <w:spacing w:after="0"/>
        <w:ind w:firstLine="709"/>
        <w:jc w:val="both"/>
      </w:pPr>
      <w:r>
        <w:t xml:space="preserve">Налоговые </w:t>
      </w:r>
      <w:r w:rsidR="009B297C">
        <w:t>доходы районного бюджета за 2014 год исполнены в сумме 189435,7 тыс. рублей, или на 99,2</w:t>
      </w:r>
      <w:r>
        <w:t xml:space="preserve"> процента от уточненных назначений. </w:t>
      </w:r>
    </w:p>
    <w:p w:rsidR="00D27166" w:rsidRDefault="00D27166" w:rsidP="00D27166">
      <w:pPr>
        <w:pStyle w:val="a7"/>
        <w:spacing w:after="0"/>
        <w:ind w:firstLine="709"/>
        <w:jc w:val="both"/>
      </w:pPr>
      <w:r>
        <w:t>Исполнение по основным видам налоговых доходов отражено в  таблице</w:t>
      </w:r>
      <w:r w:rsidR="002D7D36">
        <w:t xml:space="preserve"> № 5</w:t>
      </w:r>
      <w:r>
        <w:t>:</w:t>
      </w:r>
    </w:p>
    <w:p w:rsidR="00D27166" w:rsidRPr="00B37A0B" w:rsidRDefault="00D27166" w:rsidP="00D27166">
      <w:pPr>
        <w:pStyle w:val="a7"/>
        <w:spacing w:after="0"/>
        <w:ind w:firstLine="709"/>
        <w:jc w:val="both"/>
      </w:pPr>
    </w:p>
    <w:p w:rsidR="00D27166" w:rsidRDefault="00D27166" w:rsidP="00D27166">
      <w:pPr>
        <w:pStyle w:val="a7"/>
        <w:spacing w:after="0"/>
        <w:jc w:val="right"/>
        <w:rPr>
          <w:sz w:val="22"/>
          <w:szCs w:val="22"/>
        </w:rPr>
      </w:pPr>
      <w:r>
        <w:rPr>
          <w:sz w:val="22"/>
          <w:szCs w:val="22"/>
        </w:rPr>
        <w:t xml:space="preserve">Таблица </w:t>
      </w:r>
      <w:r w:rsidRPr="00711023">
        <w:rPr>
          <w:sz w:val="22"/>
          <w:szCs w:val="22"/>
        </w:rPr>
        <w:t>№</w:t>
      </w:r>
      <w:r>
        <w:rPr>
          <w:sz w:val="22"/>
          <w:szCs w:val="22"/>
        </w:rPr>
        <w:t xml:space="preserve"> </w:t>
      </w:r>
      <w:r w:rsidR="002D7D36">
        <w:rPr>
          <w:sz w:val="22"/>
          <w:szCs w:val="22"/>
        </w:rPr>
        <w:t>5</w:t>
      </w:r>
      <w:r>
        <w:rPr>
          <w:sz w:val="22"/>
          <w:szCs w:val="22"/>
        </w:rPr>
        <w:tab/>
      </w:r>
    </w:p>
    <w:p w:rsidR="00D27166" w:rsidRPr="005D2FAB" w:rsidRDefault="00D27166" w:rsidP="005D2FAB">
      <w:pPr>
        <w:pStyle w:val="a7"/>
        <w:spacing w:after="0"/>
        <w:jc w:val="right"/>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2FAB">
        <w:rPr>
          <w:sz w:val="20"/>
        </w:rPr>
        <w:t xml:space="preserve">   (тыс. руб.)</w:t>
      </w:r>
    </w:p>
    <w:tbl>
      <w:tblPr>
        <w:tblW w:w="939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4"/>
        <w:gridCol w:w="1041"/>
        <w:gridCol w:w="1102"/>
        <w:gridCol w:w="1166"/>
        <w:gridCol w:w="993"/>
        <w:gridCol w:w="993"/>
        <w:gridCol w:w="849"/>
        <w:gridCol w:w="993"/>
      </w:tblGrid>
      <w:tr w:rsidR="009B297C" w:rsidRPr="005D2FAB" w:rsidTr="009B297C">
        <w:trPr>
          <w:cantSplit/>
          <w:trHeight w:val="268"/>
        </w:trPr>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392" w:firstLine="392"/>
              <w:jc w:val="center"/>
              <w:rPr>
                <w:rFonts w:ascii="Times New Roman" w:hAnsi="Times New Roman" w:cs="Times New Roman"/>
                <w:sz w:val="20"/>
                <w:szCs w:val="20"/>
              </w:rPr>
            </w:pP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right="-35"/>
              <w:jc w:val="center"/>
              <w:rPr>
                <w:rFonts w:ascii="Times New Roman" w:hAnsi="Times New Roman" w:cs="Times New Roman"/>
                <w:sz w:val="20"/>
                <w:szCs w:val="20"/>
              </w:rPr>
            </w:pPr>
            <w:r>
              <w:rPr>
                <w:rFonts w:ascii="Times New Roman" w:hAnsi="Times New Roman" w:cs="Times New Roman"/>
                <w:sz w:val="20"/>
                <w:szCs w:val="20"/>
              </w:rPr>
              <w:t>Факт 2013</w:t>
            </w:r>
            <w:r w:rsidRPr="005D2FAB">
              <w:rPr>
                <w:rFonts w:ascii="Times New Roman" w:hAnsi="Times New Roman" w:cs="Times New Roman"/>
                <w:sz w:val="20"/>
                <w:szCs w:val="20"/>
              </w:rPr>
              <w:t xml:space="preserve"> года</w:t>
            </w:r>
          </w:p>
        </w:tc>
        <w:tc>
          <w:tcPr>
            <w:tcW w:w="5103" w:type="dxa"/>
            <w:gridSpan w:val="5"/>
            <w:tcBorders>
              <w:top w:val="single" w:sz="4" w:space="0" w:color="auto"/>
              <w:left w:val="single" w:sz="4" w:space="0" w:color="auto"/>
              <w:bottom w:val="single" w:sz="4" w:space="0" w:color="auto"/>
              <w:right w:val="single" w:sz="4" w:space="0" w:color="auto"/>
            </w:tcBorders>
          </w:tcPr>
          <w:p w:rsidR="009B297C" w:rsidRPr="005D2FAB" w:rsidRDefault="009B297C" w:rsidP="005D2FAB">
            <w:pPr>
              <w:spacing w:after="0"/>
              <w:ind w:right="-169"/>
              <w:jc w:val="center"/>
              <w:rPr>
                <w:rFonts w:ascii="Times New Roman" w:hAnsi="Times New Roman" w:cs="Times New Roman"/>
                <w:sz w:val="20"/>
                <w:szCs w:val="20"/>
              </w:rPr>
            </w:pPr>
            <w:r>
              <w:rPr>
                <w:rFonts w:ascii="Times New Roman" w:hAnsi="Times New Roman" w:cs="Times New Roman"/>
                <w:sz w:val="20"/>
                <w:szCs w:val="20"/>
              </w:rPr>
              <w:t>2014</w:t>
            </w:r>
            <w:r w:rsidRPr="005D2FAB">
              <w:rPr>
                <w:rFonts w:ascii="Times New Roman" w:hAnsi="Times New Roman" w:cs="Times New Roman"/>
                <w:sz w:val="20"/>
                <w:szCs w:val="20"/>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108" w:right="-120"/>
              <w:jc w:val="center"/>
              <w:rPr>
                <w:rFonts w:ascii="Times New Roman" w:hAnsi="Times New Roman" w:cs="Times New Roman"/>
                <w:sz w:val="20"/>
                <w:szCs w:val="20"/>
              </w:rPr>
            </w:pPr>
            <w:r w:rsidRPr="005D2FAB">
              <w:rPr>
                <w:rFonts w:ascii="Times New Roman" w:hAnsi="Times New Roman" w:cs="Times New Roman"/>
                <w:sz w:val="20"/>
                <w:szCs w:val="20"/>
              </w:rPr>
              <w:t>Отношение</w:t>
            </w:r>
          </w:p>
          <w:p w:rsidR="009B297C" w:rsidRPr="005D2FAB" w:rsidRDefault="009B297C" w:rsidP="005D2FAB">
            <w:pPr>
              <w:spacing w:after="0"/>
              <w:ind w:left="-108" w:right="-120"/>
              <w:jc w:val="center"/>
              <w:rPr>
                <w:rFonts w:ascii="Times New Roman" w:hAnsi="Times New Roman" w:cs="Times New Roman"/>
                <w:sz w:val="20"/>
                <w:szCs w:val="20"/>
              </w:rPr>
            </w:pPr>
            <w:r>
              <w:rPr>
                <w:rFonts w:ascii="Times New Roman" w:hAnsi="Times New Roman" w:cs="Times New Roman"/>
                <w:sz w:val="20"/>
                <w:szCs w:val="20"/>
              </w:rPr>
              <w:t>2014</w:t>
            </w:r>
            <w:r w:rsidRPr="005D2FAB">
              <w:rPr>
                <w:rFonts w:ascii="Times New Roman" w:hAnsi="Times New Roman" w:cs="Times New Roman"/>
                <w:sz w:val="20"/>
                <w:szCs w:val="20"/>
              </w:rPr>
              <w:t xml:space="preserve"> к</w:t>
            </w:r>
          </w:p>
          <w:p w:rsidR="009B297C" w:rsidRPr="005D2FAB" w:rsidRDefault="009B297C" w:rsidP="005D2FAB">
            <w:pPr>
              <w:spacing w:after="0"/>
              <w:ind w:left="-108" w:right="-120"/>
              <w:jc w:val="center"/>
              <w:rPr>
                <w:rFonts w:ascii="Times New Roman" w:hAnsi="Times New Roman" w:cs="Times New Roman"/>
                <w:sz w:val="20"/>
                <w:szCs w:val="20"/>
              </w:rPr>
            </w:pPr>
            <w:r>
              <w:rPr>
                <w:rFonts w:ascii="Times New Roman" w:hAnsi="Times New Roman" w:cs="Times New Roman"/>
                <w:sz w:val="20"/>
                <w:szCs w:val="20"/>
              </w:rPr>
              <w:t>2013</w:t>
            </w:r>
            <w:r w:rsidRPr="005D2FAB">
              <w:rPr>
                <w:rFonts w:ascii="Times New Roman" w:hAnsi="Times New Roman" w:cs="Times New Roman"/>
                <w:sz w:val="20"/>
                <w:szCs w:val="20"/>
              </w:rPr>
              <w:t xml:space="preserve"> г.</w:t>
            </w:r>
          </w:p>
        </w:tc>
      </w:tr>
      <w:tr w:rsidR="009B297C" w:rsidRPr="005D2FAB" w:rsidTr="009B297C">
        <w:trPr>
          <w:cantSplit/>
          <w:trHeight w:val="1073"/>
        </w:trPr>
        <w:tc>
          <w:tcPr>
            <w:tcW w:w="2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rPr>
                <w:rFonts w:ascii="Times New Roman" w:hAnsi="Times New Roman" w:cs="Times New Roman"/>
                <w:sz w:val="20"/>
                <w:szCs w:val="20"/>
              </w:rPr>
            </w:pPr>
          </w:p>
        </w:tc>
        <w:tc>
          <w:tcPr>
            <w:tcW w:w="1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rPr>
                <w:rFonts w:ascii="Times New Roman" w:hAnsi="Times New Roman" w:cs="Times New Roman"/>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Утверждено решением от 25.12.2013</w:t>
            </w:r>
          </w:p>
          <w:p w:rsidR="009B297C" w:rsidRPr="005D2FAB" w:rsidRDefault="009B297C" w:rsidP="005D2FAB">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 44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Утверждено решением от 29.12.2014</w:t>
            </w:r>
          </w:p>
          <w:p w:rsidR="009B297C" w:rsidRPr="005D2FAB" w:rsidRDefault="009B297C" w:rsidP="005D2FAB">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 162</w:t>
            </w:r>
          </w:p>
        </w:tc>
        <w:tc>
          <w:tcPr>
            <w:tcW w:w="993" w:type="dxa"/>
            <w:tcBorders>
              <w:top w:val="single" w:sz="4" w:space="0" w:color="auto"/>
              <w:left w:val="single" w:sz="4" w:space="0" w:color="auto"/>
              <w:bottom w:val="single" w:sz="4" w:space="0" w:color="auto"/>
              <w:right w:val="single" w:sz="4" w:space="0" w:color="auto"/>
            </w:tcBorders>
          </w:tcPr>
          <w:p w:rsidR="009B297C" w:rsidRPr="005D2FAB" w:rsidRDefault="009B297C" w:rsidP="005D2FAB">
            <w:pPr>
              <w:spacing w:after="0"/>
              <w:ind w:left="-97" w:right="-98"/>
              <w:jc w:val="center"/>
              <w:rPr>
                <w:rFonts w:ascii="Times New Roman" w:hAnsi="Times New Roman" w:cs="Times New Roman"/>
                <w:sz w:val="20"/>
                <w:szCs w:val="20"/>
              </w:rPr>
            </w:pPr>
            <w:r>
              <w:rPr>
                <w:rFonts w:ascii="Times New Roman" w:hAnsi="Times New Roman" w:cs="Times New Roman"/>
                <w:sz w:val="20"/>
                <w:szCs w:val="20"/>
              </w:rPr>
              <w:t>Изменения в течение года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97" w:right="-98"/>
              <w:jc w:val="center"/>
              <w:rPr>
                <w:rFonts w:ascii="Times New Roman" w:hAnsi="Times New Roman" w:cs="Times New Roman"/>
                <w:sz w:val="20"/>
                <w:szCs w:val="20"/>
              </w:rPr>
            </w:pPr>
            <w:r w:rsidRPr="005D2FAB">
              <w:rPr>
                <w:rFonts w:ascii="Times New Roman" w:hAnsi="Times New Roman" w:cs="Times New Roman"/>
                <w:sz w:val="20"/>
                <w:szCs w:val="20"/>
              </w:rPr>
              <w:t>Исполнено</w:t>
            </w:r>
            <w:r>
              <w:rPr>
                <w:rFonts w:ascii="Times New Roman" w:hAnsi="Times New Roman" w:cs="Times New Roman"/>
                <w:sz w:val="20"/>
                <w:szCs w:val="20"/>
              </w:rPr>
              <w:t xml:space="preserve"> в 2014 г</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ind w:left="-118" w:right="-108"/>
              <w:jc w:val="center"/>
              <w:rPr>
                <w:rFonts w:ascii="Times New Roman" w:hAnsi="Times New Roman" w:cs="Times New Roman"/>
                <w:sz w:val="20"/>
                <w:szCs w:val="20"/>
              </w:rPr>
            </w:pPr>
            <w:r>
              <w:rPr>
                <w:rFonts w:ascii="Times New Roman" w:hAnsi="Times New Roman" w:cs="Times New Roman"/>
                <w:sz w:val="20"/>
                <w:szCs w:val="20"/>
              </w:rPr>
              <w:t>%</w:t>
            </w:r>
            <w:r w:rsidRPr="005D2FAB">
              <w:rPr>
                <w:rFonts w:ascii="Times New Roman" w:hAnsi="Times New Roman" w:cs="Times New Roman"/>
                <w:sz w:val="20"/>
                <w:szCs w:val="20"/>
              </w:rPr>
              <w:t xml:space="preserve"> исполнения</w:t>
            </w:r>
          </w:p>
          <w:p w:rsidR="009B297C" w:rsidRPr="005D2FAB" w:rsidRDefault="009B297C" w:rsidP="005D2FAB">
            <w:pPr>
              <w:spacing w:after="0"/>
              <w:ind w:left="-118" w:right="-108"/>
              <w:jc w:val="center"/>
              <w:rPr>
                <w:rFonts w:ascii="Times New Roman" w:hAnsi="Times New Roman" w:cs="Times New Roman"/>
                <w:sz w:val="20"/>
                <w:szCs w:val="20"/>
              </w:rPr>
            </w:pPr>
            <w:r w:rsidRPr="005D2FAB">
              <w:rPr>
                <w:rFonts w:ascii="Times New Roman" w:hAnsi="Times New Roman" w:cs="Times New Roman"/>
                <w:sz w:val="20"/>
                <w:szCs w:val="20"/>
              </w:rPr>
              <w:t>уточненных</w:t>
            </w:r>
          </w:p>
          <w:p w:rsidR="009B297C" w:rsidRPr="005D2FAB" w:rsidRDefault="009B297C" w:rsidP="005D2FAB">
            <w:pPr>
              <w:spacing w:after="0"/>
              <w:ind w:left="-118" w:right="-108"/>
              <w:jc w:val="center"/>
              <w:rPr>
                <w:rFonts w:ascii="Times New Roman" w:hAnsi="Times New Roman" w:cs="Times New Roman"/>
                <w:sz w:val="20"/>
                <w:szCs w:val="20"/>
              </w:rPr>
            </w:pPr>
            <w:r w:rsidRPr="005D2FAB">
              <w:rPr>
                <w:rFonts w:ascii="Times New Roman" w:hAnsi="Times New Roman" w:cs="Times New Roman"/>
                <w:sz w:val="20"/>
                <w:szCs w:val="20"/>
              </w:rPr>
              <w:t>назначений</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5D2FAB">
            <w:pPr>
              <w:spacing w:after="0"/>
              <w:rPr>
                <w:rFonts w:ascii="Times New Roman" w:hAnsi="Times New Roman" w:cs="Times New Roman"/>
                <w:sz w:val="20"/>
                <w:szCs w:val="20"/>
              </w:rPr>
            </w:pPr>
          </w:p>
        </w:tc>
      </w:tr>
      <w:tr w:rsidR="009B297C" w:rsidRPr="005D2FAB" w:rsidTr="0049741F">
        <w:trPr>
          <w:cantSplit/>
          <w:trHeight w:val="536"/>
        </w:trPr>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9B297C">
            <w:pPr>
              <w:spacing w:after="0"/>
              <w:rPr>
                <w:rFonts w:ascii="Times New Roman" w:hAnsi="Times New Roman" w:cs="Times New Roman"/>
                <w:b/>
                <w:sz w:val="20"/>
                <w:szCs w:val="20"/>
              </w:rPr>
            </w:pPr>
            <w:r w:rsidRPr="005D2FAB">
              <w:rPr>
                <w:rFonts w:ascii="Times New Roman" w:hAnsi="Times New Roman" w:cs="Times New Roman"/>
                <w:b/>
                <w:sz w:val="20"/>
                <w:szCs w:val="20"/>
              </w:rPr>
              <w:t>Налоговые доходы – всего</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numPr>
                <w:ilvl w:val="12"/>
                <w:numId w:val="0"/>
              </w:numPr>
              <w:spacing w:after="0"/>
              <w:jc w:val="center"/>
              <w:rPr>
                <w:rFonts w:ascii="Times New Roman" w:hAnsi="Times New Roman" w:cs="Times New Roman"/>
                <w:b/>
                <w:sz w:val="20"/>
                <w:szCs w:val="20"/>
              </w:rPr>
            </w:pPr>
            <w:r w:rsidRPr="005D2FAB">
              <w:rPr>
                <w:rFonts w:ascii="Times New Roman" w:hAnsi="Times New Roman" w:cs="Times New Roman"/>
                <w:b/>
                <w:sz w:val="20"/>
                <w:szCs w:val="20"/>
              </w:rPr>
              <w:t>194058,7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13410" w:rsidP="0049741F">
            <w:pPr>
              <w:numPr>
                <w:ilvl w:val="12"/>
                <w:numId w:val="0"/>
              </w:numPr>
              <w:spacing w:after="0"/>
              <w:ind w:right="88"/>
              <w:jc w:val="center"/>
              <w:rPr>
                <w:rFonts w:ascii="Times New Roman" w:hAnsi="Times New Roman" w:cs="Times New Roman"/>
                <w:b/>
                <w:sz w:val="20"/>
                <w:szCs w:val="20"/>
              </w:rPr>
            </w:pPr>
            <w:r>
              <w:rPr>
                <w:rFonts w:ascii="Times New Roman" w:hAnsi="Times New Roman" w:cs="Times New Roman"/>
                <w:b/>
                <w:sz w:val="20"/>
                <w:szCs w:val="20"/>
              </w:rPr>
              <w:t>196313,0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13410" w:rsidP="0049741F">
            <w:pPr>
              <w:numPr>
                <w:ilvl w:val="12"/>
                <w:numId w:val="0"/>
              </w:numPr>
              <w:spacing w:after="0"/>
              <w:ind w:right="104"/>
              <w:jc w:val="center"/>
              <w:rPr>
                <w:rFonts w:ascii="Times New Roman" w:hAnsi="Times New Roman" w:cs="Times New Roman"/>
                <w:b/>
                <w:sz w:val="20"/>
                <w:szCs w:val="20"/>
              </w:rPr>
            </w:pPr>
            <w:r>
              <w:rPr>
                <w:rFonts w:ascii="Times New Roman" w:hAnsi="Times New Roman" w:cs="Times New Roman"/>
                <w:b/>
                <w:sz w:val="20"/>
                <w:szCs w:val="20"/>
              </w:rPr>
              <w:t>190929,6</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5D2FAB" w:rsidRDefault="00913410" w:rsidP="0049741F">
            <w:pPr>
              <w:numPr>
                <w:ilvl w:val="12"/>
                <w:numId w:val="0"/>
              </w:numPr>
              <w:spacing w:after="0"/>
              <w:jc w:val="center"/>
              <w:rPr>
                <w:rFonts w:ascii="Times New Roman" w:hAnsi="Times New Roman" w:cs="Times New Roman"/>
                <w:b/>
                <w:sz w:val="20"/>
                <w:szCs w:val="20"/>
              </w:rPr>
            </w:pPr>
            <w:r>
              <w:rPr>
                <w:rFonts w:ascii="Times New Roman" w:hAnsi="Times New Roman" w:cs="Times New Roman"/>
                <w:b/>
                <w:sz w:val="20"/>
                <w:szCs w:val="20"/>
              </w:rPr>
              <w:t>-5383,4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13410" w:rsidP="0049741F">
            <w:pPr>
              <w:numPr>
                <w:ilvl w:val="12"/>
                <w:numId w:val="0"/>
              </w:numPr>
              <w:spacing w:after="0"/>
              <w:jc w:val="center"/>
              <w:rPr>
                <w:rFonts w:ascii="Times New Roman" w:hAnsi="Times New Roman" w:cs="Times New Roman"/>
                <w:b/>
                <w:sz w:val="20"/>
                <w:szCs w:val="20"/>
              </w:rPr>
            </w:pPr>
            <w:r>
              <w:rPr>
                <w:rFonts w:ascii="Times New Roman" w:hAnsi="Times New Roman" w:cs="Times New Roman"/>
                <w:b/>
                <w:sz w:val="20"/>
                <w:szCs w:val="20"/>
              </w:rPr>
              <w:t>189435,8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13410" w:rsidP="0049741F">
            <w:pPr>
              <w:numPr>
                <w:ilvl w:val="12"/>
                <w:numId w:val="0"/>
              </w:numPr>
              <w:spacing w:after="0"/>
              <w:jc w:val="center"/>
              <w:rPr>
                <w:rFonts w:ascii="Times New Roman" w:hAnsi="Times New Roman" w:cs="Times New Roman"/>
                <w:b/>
                <w:sz w:val="20"/>
                <w:szCs w:val="20"/>
              </w:rPr>
            </w:pPr>
            <w:r>
              <w:rPr>
                <w:rFonts w:ascii="Times New Roman" w:hAnsi="Times New Roman" w:cs="Times New Roman"/>
                <w:b/>
                <w:sz w:val="20"/>
                <w:szCs w:val="20"/>
              </w:rPr>
              <w:t>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13410" w:rsidP="0049741F">
            <w:pPr>
              <w:tabs>
                <w:tab w:val="left" w:pos="629"/>
              </w:tabs>
              <w:spacing w:after="0"/>
              <w:ind w:right="46"/>
              <w:jc w:val="center"/>
              <w:rPr>
                <w:rFonts w:ascii="Times New Roman" w:hAnsi="Times New Roman" w:cs="Times New Roman"/>
                <w:b/>
                <w:sz w:val="20"/>
                <w:szCs w:val="20"/>
              </w:rPr>
            </w:pPr>
            <w:r>
              <w:rPr>
                <w:rFonts w:ascii="Times New Roman" w:hAnsi="Times New Roman" w:cs="Times New Roman"/>
                <w:b/>
                <w:sz w:val="20"/>
                <w:szCs w:val="20"/>
              </w:rPr>
              <w:t>97,6</w:t>
            </w: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5D2FAB" w:rsidRDefault="009B297C" w:rsidP="009B297C">
            <w:pPr>
              <w:spacing w:before="20" w:after="0"/>
              <w:rPr>
                <w:rFonts w:ascii="Times New Roman" w:hAnsi="Times New Roman" w:cs="Times New Roman"/>
                <w:sz w:val="20"/>
                <w:szCs w:val="20"/>
              </w:rPr>
            </w:pPr>
            <w:r w:rsidRPr="005D2FAB">
              <w:rPr>
                <w:rFonts w:ascii="Times New Roman" w:hAnsi="Times New Roman" w:cs="Times New Roman"/>
                <w:sz w:val="20"/>
                <w:szCs w:val="20"/>
              </w:rPr>
              <w:t>В том числе:</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right="88"/>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right="104"/>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5D2FAB" w:rsidRDefault="009B297C"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left="-25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tabs>
                <w:tab w:val="left" w:pos="629"/>
              </w:tabs>
              <w:spacing w:after="0"/>
              <w:ind w:right="46"/>
              <w:jc w:val="center"/>
              <w:rPr>
                <w:rFonts w:ascii="Times New Roman" w:hAnsi="Times New Roman" w:cs="Times New Roman"/>
                <w:sz w:val="18"/>
                <w:szCs w:val="18"/>
              </w:rPr>
            </w:pPr>
          </w:p>
        </w:tc>
      </w:tr>
      <w:tr w:rsidR="00913410"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13410" w:rsidRPr="005D2FAB" w:rsidRDefault="00913410" w:rsidP="009B297C">
            <w:pPr>
              <w:spacing w:before="20" w:after="0"/>
              <w:rPr>
                <w:rFonts w:ascii="Times New Roman" w:hAnsi="Times New Roman" w:cs="Times New Roman"/>
                <w:sz w:val="20"/>
                <w:szCs w:val="20"/>
              </w:rPr>
            </w:pPr>
            <w:r>
              <w:rPr>
                <w:rFonts w:ascii="Times New Roman" w:hAnsi="Times New Roman" w:cs="Times New Roman"/>
                <w:sz w:val="20"/>
                <w:szCs w:val="20"/>
              </w:rPr>
              <w:t>Налоги на прибыль, доходы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r>
              <w:rPr>
                <w:rFonts w:ascii="Times New Roman" w:hAnsi="Times New Roman" w:cs="Times New Roman"/>
                <w:sz w:val="18"/>
                <w:szCs w:val="18"/>
              </w:rPr>
              <w:t>117317,7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r>
              <w:rPr>
                <w:rFonts w:ascii="Times New Roman" w:hAnsi="Times New Roman" w:cs="Times New Roman"/>
                <w:sz w:val="18"/>
                <w:szCs w:val="18"/>
              </w:rPr>
              <w:t>160829,0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ind w:right="104"/>
              <w:jc w:val="center"/>
              <w:rPr>
                <w:rFonts w:ascii="Times New Roman" w:hAnsi="Times New Roman" w:cs="Times New Roman"/>
                <w:sz w:val="18"/>
                <w:szCs w:val="18"/>
              </w:rPr>
            </w:pPr>
            <w:r>
              <w:rPr>
                <w:rFonts w:ascii="Times New Roman" w:hAnsi="Times New Roman" w:cs="Times New Roman"/>
                <w:sz w:val="18"/>
                <w:szCs w:val="18"/>
              </w:rPr>
              <w:t>158912,8</w:t>
            </w:r>
          </w:p>
        </w:tc>
        <w:tc>
          <w:tcPr>
            <w:tcW w:w="993" w:type="dxa"/>
            <w:tcBorders>
              <w:top w:val="single" w:sz="4" w:space="0" w:color="auto"/>
              <w:left w:val="single" w:sz="4" w:space="0" w:color="auto"/>
              <w:bottom w:val="single" w:sz="4" w:space="0" w:color="auto"/>
              <w:right w:val="single" w:sz="4" w:space="0" w:color="auto"/>
            </w:tcBorders>
            <w:vAlign w:val="center"/>
          </w:tcPr>
          <w:p w:rsidR="00913410" w:rsidRPr="005D2FAB" w:rsidRDefault="00913410" w:rsidP="0049741F">
            <w:pPr>
              <w:spacing w:after="0"/>
              <w:jc w:val="center"/>
              <w:rPr>
                <w:rFonts w:ascii="Times New Roman" w:hAnsi="Times New Roman" w:cs="Times New Roman"/>
                <w:sz w:val="18"/>
                <w:szCs w:val="18"/>
              </w:rPr>
            </w:pPr>
            <w:r>
              <w:rPr>
                <w:rFonts w:ascii="Times New Roman" w:hAnsi="Times New Roman" w:cs="Times New Roman"/>
                <w:sz w:val="18"/>
                <w:szCs w:val="18"/>
              </w:rPr>
              <w:t>-1916,2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r>
              <w:rPr>
                <w:rFonts w:ascii="Times New Roman" w:hAnsi="Times New Roman" w:cs="Times New Roman"/>
                <w:sz w:val="18"/>
                <w:szCs w:val="18"/>
              </w:rPr>
              <w:t>159001,1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r>
              <w:rPr>
                <w:rFonts w:ascii="Times New Roman" w:hAnsi="Times New Roman" w:cs="Times New Roman"/>
                <w:sz w:val="18"/>
                <w:szCs w:val="18"/>
              </w:rPr>
              <w:t>100,05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tabs>
                <w:tab w:val="left" w:pos="629"/>
              </w:tabs>
              <w:spacing w:after="0"/>
              <w:ind w:right="46"/>
              <w:jc w:val="center"/>
              <w:rPr>
                <w:rFonts w:ascii="Times New Roman" w:hAnsi="Times New Roman" w:cs="Times New Roman"/>
                <w:sz w:val="18"/>
                <w:szCs w:val="18"/>
              </w:rPr>
            </w:pPr>
            <w:r>
              <w:rPr>
                <w:rFonts w:ascii="Times New Roman" w:hAnsi="Times New Roman" w:cs="Times New Roman"/>
                <w:sz w:val="18"/>
                <w:szCs w:val="18"/>
              </w:rPr>
              <w:t>135,5</w:t>
            </w:r>
          </w:p>
        </w:tc>
      </w:tr>
      <w:tr w:rsidR="00913410"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13410" w:rsidRPr="005D2FAB" w:rsidRDefault="00913410" w:rsidP="009B297C">
            <w:pPr>
              <w:spacing w:before="20" w:after="0"/>
              <w:rPr>
                <w:rFonts w:ascii="Times New Roman" w:hAnsi="Times New Roman" w:cs="Times New Roman"/>
                <w:sz w:val="20"/>
                <w:szCs w:val="20"/>
              </w:rPr>
            </w:pPr>
            <w:r>
              <w:rPr>
                <w:rFonts w:ascii="Times New Roman" w:hAnsi="Times New Roman" w:cs="Times New Roman"/>
                <w:sz w:val="20"/>
                <w:szCs w:val="20"/>
              </w:rPr>
              <w:t>из них:</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ind w:right="104"/>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13410" w:rsidRPr="005D2FAB" w:rsidRDefault="00913410"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410" w:rsidRPr="005D2FAB" w:rsidRDefault="00913410" w:rsidP="0049741F">
            <w:pPr>
              <w:tabs>
                <w:tab w:val="left" w:pos="629"/>
              </w:tabs>
              <w:spacing w:after="0"/>
              <w:ind w:right="46"/>
              <w:jc w:val="center"/>
              <w:rPr>
                <w:rFonts w:ascii="Times New Roman" w:hAnsi="Times New Roman" w:cs="Times New Roman"/>
                <w:sz w:val="18"/>
                <w:szCs w:val="18"/>
              </w:rPr>
            </w:pP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913410" w:rsidRDefault="00913410" w:rsidP="009B297C">
            <w:pPr>
              <w:spacing w:before="20" w:after="0"/>
              <w:rPr>
                <w:rFonts w:ascii="Times New Roman" w:hAnsi="Times New Roman" w:cs="Times New Roman"/>
                <w:i/>
                <w:sz w:val="20"/>
                <w:szCs w:val="20"/>
              </w:rPr>
            </w:pPr>
            <w:r w:rsidRPr="00913410">
              <w:rPr>
                <w:rFonts w:ascii="Times New Roman" w:hAnsi="Times New Roman" w:cs="Times New Roman"/>
                <w:i/>
                <w:sz w:val="20"/>
                <w:szCs w:val="20"/>
              </w:rPr>
              <w:t>н</w:t>
            </w:r>
            <w:r w:rsidR="009B297C" w:rsidRPr="00913410">
              <w:rPr>
                <w:rFonts w:ascii="Times New Roman" w:hAnsi="Times New Roman" w:cs="Times New Roman"/>
                <w:i/>
                <w:sz w:val="20"/>
                <w:szCs w:val="20"/>
              </w:rPr>
              <w:t>алог на доходы физических лиц</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9B297C" w:rsidP="0049741F">
            <w:pPr>
              <w:spacing w:after="0"/>
              <w:jc w:val="center"/>
              <w:rPr>
                <w:rFonts w:ascii="Times New Roman" w:hAnsi="Times New Roman" w:cs="Times New Roman"/>
                <w:i/>
                <w:sz w:val="18"/>
                <w:szCs w:val="18"/>
              </w:rPr>
            </w:pPr>
            <w:r w:rsidRPr="00913410">
              <w:rPr>
                <w:rFonts w:ascii="Times New Roman" w:hAnsi="Times New Roman" w:cs="Times New Roman"/>
                <w:i/>
                <w:sz w:val="18"/>
                <w:szCs w:val="18"/>
              </w:rPr>
              <w:t>117317,7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913410"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160829,0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895A7A" w:rsidP="0049741F">
            <w:pPr>
              <w:spacing w:after="0"/>
              <w:ind w:right="104"/>
              <w:jc w:val="center"/>
              <w:rPr>
                <w:rFonts w:ascii="Times New Roman" w:hAnsi="Times New Roman" w:cs="Times New Roman"/>
                <w:i/>
                <w:sz w:val="18"/>
                <w:szCs w:val="18"/>
              </w:rPr>
            </w:pPr>
            <w:r>
              <w:rPr>
                <w:rFonts w:ascii="Times New Roman" w:hAnsi="Times New Roman" w:cs="Times New Roman"/>
                <w:i/>
                <w:sz w:val="18"/>
                <w:szCs w:val="18"/>
              </w:rPr>
              <w:t>158912,8</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913410" w:rsidRDefault="00895A7A"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-1916,2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895A7A"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159001,1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895A7A"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100,05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913410" w:rsidRDefault="00895A7A" w:rsidP="0049741F">
            <w:pPr>
              <w:tabs>
                <w:tab w:val="left" w:pos="629"/>
              </w:tabs>
              <w:spacing w:after="0"/>
              <w:ind w:right="46"/>
              <w:jc w:val="center"/>
              <w:rPr>
                <w:rFonts w:ascii="Times New Roman" w:hAnsi="Times New Roman" w:cs="Times New Roman"/>
                <w:i/>
                <w:sz w:val="18"/>
                <w:szCs w:val="18"/>
              </w:rPr>
            </w:pPr>
            <w:r>
              <w:rPr>
                <w:rFonts w:ascii="Times New Roman" w:hAnsi="Times New Roman" w:cs="Times New Roman"/>
                <w:i/>
                <w:sz w:val="18"/>
                <w:szCs w:val="18"/>
              </w:rPr>
              <w:t>135,5</w:t>
            </w:r>
          </w:p>
        </w:tc>
      </w:tr>
      <w:tr w:rsidR="00E63058"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E63058" w:rsidRPr="005D2FAB" w:rsidRDefault="00E63058" w:rsidP="009B297C">
            <w:pPr>
              <w:spacing w:before="20" w:after="0"/>
              <w:rPr>
                <w:rFonts w:ascii="Times New Roman" w:hAnsi="Times New Roman" w:cs="Times New Roman"/>
                <w:sz w:val="20"/>
                <w:szCs w:val="20"/>
              </w:rPr>
            </w:pPr>
            <w:r>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E63058" w:rsidP="0049741F">
            <w:pPr>
              <w:spacing w:after="0"/>
              <w:jc w:val="center"/>
              <w:rPr>
                <w:rFonts w:ascii="Times New Roman" w:hAnsi="Times New Roman" w:cs="Times New Roman"/>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E63058" w:rsidP="0049741F">
            <w:pPr>
              <w:spacing w:after="0"/>
              <w:jc w:val="center"/>
              <w:rPr>
                <w:rFonts w:ascii="Times New Roman" w:hAnsi="Times New Roman" w:cs="Times New Roman"/>
                <w:sz w:val="18"/>
                <w:szCs w:val="18"/>
              </w:rPr>
            </w:pPr>
            <w:r>
              <w:rPr>
                <w:rFonts w:ascii="Times New Roman" w:hAnsi="Times New Roman" w:cs="Times New Roman"/>
                <w:sz w:val="18"/>
                <w:szCs w:val="18"/>
              </w:rPr>
              <w:t>9060,0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E63058" w:rsidP="0049741F">
            <w:pPr>
              <w:spacing w:after="0"/>
              <w:ind w:right="104"/>
              <w:jc w:val="center"/>
              <w:rPr>
                <w:rFonts w:ascii="Times New Roman" w:hAnsi="Times New Roman" w:cs="Times New Roman"/>
                <w:sz w:val="18"/>
                <w:szCs w:val="18"/>
              </w:rPr>
            </w:pPr>
            <w:r>
              <w:rPr>
                <w:rFonts w:ascii="Times New Roman" w:hAnsi="Times New Roman" w:cs="Times New Roman"/>
                <w:sz w:val="18"/>
                <w:szCs w:val="18"/>
              </w:rPr>
              <w:t>8760,0</w:t>
            </w:r>
          </w:p>
        </w:tc>
        <w:tc>
          <w:tcPr>
            <w:tcW w:w="993" w:type="dxa"/>
            <w:tcBorders>
              <w:top w:val="single" w:sz="4" w:space="0" w:color="auto"/>
              <w:left w:val="single" w:sz="4" w:space="0" w:color="auto"/>
              <w:bottom w:val="single" w:sz="4" w:space="0" w:color="auto"/>
              <w:right w:val="single" w:sz="4" w:space="0" w:color="auto"/>
            </w:tcBorders>
            <w:vAlign w:val="center"/>
          </w:tcPr>
          <w:p w:rsidR="00E63058"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7177,8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81,9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3058" w:rsidRPr="005D2FAB" w:rsidRDefault="0030453E" w:rsidP="0049741F">
            <w:pPr>
              <w:tabs>
                <w:tab w:val="left" w:pos="629"/>
              </w:tabs>
              <w:spacing w:after="0"/>
              <w:ind w:right="46"/>
              <w:jc w:val="center"/>
              <w:rPr>
                <w:rFonts w:ascii="Times New Roman" w:hAnsi="Times New Roman" w:cs="Times New Roman"/>
                <w:sz w:val="18"/>
                <w:szCs w:val="18"/>
              </w:rPr>
            </w:pPr>
            <w:r>
              <w:rPr>
                <w:rFonts w:ascii="Times New Roman" w:hAnsi="Times New Roman" w:cs="Times New Roman"/>
                <w:sz w:val="18"/>
                <w:szCs w:val="18"/>
              </w:rPr>
              <w:t>*</w:t>
            </w:r>
          </w:p>
        </w:tc>
      </w:tr>
      <w:tr w:rsidR="0030453E"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30453E" w:rsidRPr="005D2FAB" w:rsidRDefault="0030453E" w:rsidP="009B297C">
            <w:pPr>
              <w:spacing w:before="20" w:after="0"/>
              <w:rPr>
                <w:rFonts w:ascii="Times New Roman" w:hAnsi="Times New Roman" w:cs="Times New Roman"/>
                <w:sz w:val="20"/>
                <w:szCs w:val="20"/>
              </w:rPr>
            </w:pPr>
            <w:r>
              <w:rPr>
                <w:rFonts w:ascii="Times New Roman" w:hAnsi="Times New Roman" w:cs="Times New Roman"/>
                <w:sz w:val="20"/>
                <w:szCs w:val="20"/>
              </w:rPr>
              <w:t>Налоги на совокупный доход</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30118,4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25177,0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spacing w:after="0"/>
              <w:ind w:right="104"/>
              <w:jc w:val="center"/>
              <w:rPr>
                <w:rFonts w:ascii="Times New Roman" w:hAnsi="Times New Roman" w:cs="Times New Roman"/>
                <w:sz w:val="18"/>
                <w:szCs w:val="18"/>
              </w:rPr>
            </w:pPr>
            <w:r>
              <w:rPr>
                <w:rFonts w:ascii="Times New Roman" w:hAnsi="Times New Roman" w:cs="Times New Roman"/>
                <w:sz w:val="18"/>
                <w:szCs w:val="18"/>
              </w:rPr>
              <w:t>21578,8</w:t>
            </w:r>
          </w:p>
        </w:tc>
        <w:tc>
          <w:tcPr>
            <w:tcW w:w="993" w:type="dxa"/>
            <w:tcBorders>
              <w:top w:val="single" w:sz="4" w:space="0" w:color="auto"/>
              <w:left w:val="single" w:sz="4" w:space="0" w:color="auto"/>
              <w:bottom w:val="single" w:sz="4" w:space="0" w:color="auto"/>
              <w:right w:val="single" w:sz="4" w:space="0" w:color="auto"/>
            </w:tcBorders>
            <w:vAlign w:val="center"/>
          </w:tcPr>
          <w:p w:rsidR="0030453E"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-3598,2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21578,8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53E" w:rsidRPr="005D2FAB" w:rsidRDefault="0030453E" w:rsidP="0049741F">
            <w:pPr>
              <w:tabs>
                <w:tab w:val="left" w:pos="629"/>
              </w:tabs>
              <w:spacing w:after="0"/>
              <w:ind w:right="46"/>
              <w:jc w:val="center"/>
              <w:rPr>
                <w:rFonts w:ascii="Times New Roman" w:hAnsi="Times New Roman" w:cs="Times New Roman"/>
                <w:sz w:val="18"/>
                <w:szCs w:val="18"/>
              </w:rPr>
            </w:pPr>
            <w:r>
              <w:rPr>
                <w:rFonts w:ascii="Times New Roman" w:hAnsi="Times New Roman" w:cs="Times New Roman"/>
                <w:sz w:val="18"/>
                <w:szCs w:val="18"/>
              </w:rPr>
              <w:t>71,6</w:t>
            </w:r>
          </w:p>
        </w:tc>
      </w:tr>
      <w:tr w:rsidR="0027300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27300C" w:rsidRPr="005D2FAB" w:rsidRDefault="0027300C" w:rsidP="009B297C">
            <w:pPr>
              <w:spacing w:before="20" w:after="0"/>
              <w:rPr>
                <w:rFonts w:ascii="Times New Roman" w:hAnsi="Times New Roman" w:cs="Times New Roman"/>
                <w:sz w:val="20"/>
                <w:szCs w:val="20"/>
              </w:rPr>
            </w:pPr>
            <w:r>
              <w:rPr>
                <w:rFonts w:ascii="Times New Roman" w:hAnsi="Times New Roman" w:cs="Times New Roman"/>
                <w:sz w:val="20"/>
                <w:szCs w:val="20"/>
              </w:rPr>
              <w:t>из них:</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spacing w:after="0"/>
              <w:jc w:val="center"/>
              <w:rPr>
                <w:rFonts w:ascii="Times New Roman" w:hAnsi="Times New Roman" w:cs="Times New Roman"/>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spacing w:after="0"/>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spacing w:after="0"/>
              <w:ind w:right="104"/>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7300C" w:rsidRPr="005D2FAB" w:rsidRDefault="0027300C"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spacing w:after="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00C" w:rsidRPr="005D2FAB" w:rsidRDefault="0027300C" w:rsidP="0049741F">
            <w:pPr>
              <w:tabs>
                <w:tab w:val="left" w:pos="629"/>
              </w:tabs>
              <w:spacing w:after="0"/>
              <w:ind w:right="46"/>
              <w:jc w:val="center"/>
              <w:rPr>
                <w:rFonts w:ascii="Times New Roman" w:hAnsi="Times New Roman" w:cs="Times New Roman"/>
                <w:sz w:val="18"/>
                <w:szCs w:val="18"/>
              </w:rPr>
            </w:pP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27300C" w:rsidRDefault="0027300C" w:rsidP="009B297C">
            <w:pPr>
              <w:spacing w:before="20" w:after="0"/>
              <w:rPr>
                <w:rFonts w:ascii="Times New Roman" w:hAnsi="Times New Roman" w:cs="Times New Roman"/>
                <w:i/>
                <w:sz w:val="20"/>
                <w:szCs w:val="20"/>
              </w:rPr>
            </w:pPr>
            <w:r w:rsidRPr="0027300C">
              <w:rPr>
                <w:rFonts w:ascii="Times New Roman" w:hAnsi="Times New Roman" w:cs="Times New Roman"/>
                <w:i/>
                <w:sz w:val="20"/>
                <w:szCs w:val="20"/>
              </w:rPr>
              <w:lastRenderedPageBreak/>
              <w:t>н</w:t>
            </w:r>
            <w:r w:rsidR="009B297C" w:rsidRPr="0027300C">
              <w:rPr>
                <w:rFonts w:ascii="Times New Roman" w:hAnsi="Times New Roman" w:cs="Times New Roman"/>
                <w:i/>
                <w:sz w:val="20"/>
                <w:szCs w:val="20"/>
              </w:rPr>
              <w:t>алог, взимаемый в связи с применением упрощенной  системы налогообложения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7144,4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ind w:right="104"/>
              <w:jc w:val="center"/>
              <w:rPr>
                <w:rFonts w:ascii="Times New Roman" w:hAnsi="Times New Roman" w:cs="Times New Roman"/>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27300C" w:rsidRDefault="009B297C" w:rsidP="0049741F">
            <w:pPr>
              <w:spacing w:after="0"/>
              <w:jc w:val="center"/>
              <w:rPr>
                <w:rFonts w:ascii="Times New Roman" w:hAnsi="Times New Roman" w:cs="Times New Roman"/>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tabs>
                <w:tab w:val="left" w:pos="629"/>
              </w:tabs>
              <w:spacing w:after="0"/>
              <w:ind w:right="46"/>
              <w:jc w:val="center"/>
              <w:rPr>
                <w:rFonts w:ascii="Times New Roman" w:hAnsi="Times New Roman" w:cs="Times New Roman"/>
                <w:i/>
                <w:sz w:val="18"/>
                <w:szCs w:val="18"/>
              </w:rPr>
            </w:pPr>
          </w:p>
        </w:tc>
      </w:tr>
      <w:tr w:rsidR="009B297C" w:rsidRPr="005D2FAB" w:rsidTr="0049741F">
        <w:trPr>
          <w:cantSplit/>
          <w:trHeight w:val="77"/>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27300C" w:rsidRDefault="0027300C" w:rsidP="009B297C">
            <w:pPr>
              <w:spacing w:before="20" w:after="0"/>
              <w:ind w:right="-108"/>
              <w:rPr>
                <w:rFonts w:ascii="Times New Roman" w:hAnsi="Times New Roman" w:cs="Times New Roman"/>
                <w:i/>
                <w:sz w:val="20"/>
                <w:szCs w:val="20"/>
              </w:rPr>
            </w:pPr>
            <w:r>
              <w:rPr>
                <w:rFonts w:ascii="Times New Roman" w:hAnsi="Times New Roman" w:cs="Times New Roman"/>
                <w:i/>
                <w:sz w:val="20"/>
                <w:szCs w:val="20"/>
              </w:rPr>
              <w:t>е</w:t>
            </w:r>
            <w:r w:rsidR="009B297C" w:rsidRPr="0027300C">
              <w:rPr>
                <w:rFonts w:ascii="Times New Roman" w:hAnsi="Times New Roman" w:cs="Times New Roman"/>
                <w:i/>
                <w:sz w:val="20"/>
                <w:szCs w:val="20"/>
              </w:rPr>
              <w:t>диный налог на вмененный доход для отдельных видов деятельности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22904,3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88"/>
              <w:jc w:val="center"/>
              <w:rPr>
                <w:rFonts w:ascii="Times New Roman" w:hAnsi="Times New Roman" w:cs="Times New Roman"/>
                <w:i/>
                <w:sz w:val="18"/>
                <w:szCs w:val="18"/>
              </w:rPr>
            </w:pPr>
            <w:r>
              <w:rPr>
                <w:rFonts w:ascii="Times New Roman" w:hAnsi="Times New Roman" w:cs="Times New Roman"/>
                <w:i/>
                <w:sz w:val="18"/>
                <w:szCs w:val="18"/>
              </w:rPr>
              <w:t>25126,0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104"/>
              <w:jc w:val="center"/>
              <w:rPr>
                <w:rFonts w:ascii="Times New Roman" w:hAnsi="Times New Roman" w:cs="Times New Roman"/>
                <w:i/>
                <w:sz w:val="18"/>
                <w:szCs w:val="18"/>
              </w:rPr>
            </w:pPr>
            <w:r>
              <w:rPr>
                <w:rFonts w:ascii="Times New Roman" w:hAnsi="Times New Roman" w:cs="Times New Roman"/>
                <w:i/>
                <w:sz w:val="18"/>
                <w:szCs w:val="18"/>
              </w:rPr>
              <w:t>21478,9</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-3647,1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21478,9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tabs>
                <w:tab w:val="left" w:pos="629"/>
              </w:tabs>
              <w:spacing w:after="0"/>
              <w:ind w:right="46"/>
              <w:jc w:val="center"/>
              <w:rPr>
                <w:rFonts w:ascii="Times New Roman" w:hAnsi="Times New Roman" w:cs="Times New Roman"/>
                <w:i/>
                <w:sz w:val="18"/>
                <w:szCs w:val="18"/>
              </w:rPr>
            </w:pPr>
            <w:r>
              <w:rPr>
                <w:rFonts w:ascii="Times New Roman" w:hAnsi="Times New Roman" w:cs="Times New Roman"/>
                <w:i/>
                <w:sz w:val="18"/>
                <w:szCs w:val="18"/>
              </w:rPr>
              <w:t>93,8</w:t>
            </w: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27300C" w:rsidRDefault="0027300C" w:rsidP="009B297C">
            <w:pPr>
              <w:spacing w:before="20" w:after="0"/>
              <w:rPr>
                <w:rFonts w:ascii="Times New Roman" w:hAnsi="Times New Roman" w:cs="Times New Roman"/>
                <w:i/>
                <w:sz w:val="20"/>
                <w:szCs w:val="20"/>
              </w:rPr>
            </w:pPr>
            <w:r>
              <w:rPr>
                <w:rFonts w:ascii="Times New Roman" w:hAnsi="Times New Roman" w:cs="Times New Roman"/>
                <w:i/>
                <w:sz w:val="20"/>
                <w:szCs w:val="20"/>
              </w:rPr>
              <w:t>е</w:t>
            </w:r>
            <w:r w:rsidR="009B297C" w:rsidRPr="0027300C">
              <w:rPr>
                <w:rFonts w:ascii="Times New Roman" w:hAnsi="Times New Roman" w:cs="Times New Roman"/>
                <w:i/>
                <w:sz w:val="20"/>
                <w:szCs w:val="20"/>
              </w:rPr>
              <w:t>диный сельскохозяйственный налог</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34,6</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88"/>
              <w:jc w:val="center"/>
              <w:rPr>
                <w:rFonts w:ascii="Times New Roman" w:hAnsi="Times New Roman" w:cs="Times New Roman"/>
                <w:i/>
                <w:sz w:val="18"/>
                <w:szCs w:val="18"/>
              </w:rPr>
            </w:pPr>
            <w:r>
              <w:rPr>
                <w:rFonts w:ascii="Times New Roman" w:hAnsi="Times New Roman" w:cs="Times New Roman"/>
                <w:i/>
                <w:sz w:val="18"/>
                <w:szCs w:val="18"/>
              </w:rPr>
              <w:t>25,0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104"/>
              <w:jc w:val="center"/>
              <w:rPr>
                <w:rFonts w:ascii="Times New Roman" w:hAnsi="Times New Roman" w:cs="Times New Roman"/>
                <w:i/>
                <w:sz w:val="18"/>
                <w:szCs w:val="18"/>
              </w:rPr>
            </w:pPr>
            <w:r>
              <w:rPr>
                <w:rFonts w:ascii="Times New Roman" w:hAnsi="Times New Roman" w:cs="Times New Roman"/>
                <w:i/>
                <w:sz w:val="18"/>
                <w:szCs w:val="18"/>
              </w:rPr>
              <w:t>49,9</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+24,9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49,9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Pr>
                <w:rFonts w:ascii="Times New Roman" w:hAnsi="Times New Roman" w:cs="Times New Roman"/>
                <w:i/>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tabs>
                <w:tab w:val="left" w:pos="629"/>
              </w:tabs>
              <w:spacing w:after="0"/>
              <w:ind w:right="46"/>
              <w:jc w:val="center"/>
              <w:rPr>
                <w:rFonts w:ascii="Times New Roman" w:hAnsi="Times New Roman" w:cs="Times New Roman"/>
                <w:i/>
                <w:sz w:val="18"/>
                <w:szCs w:val="18"/>
              </w:rPr>
            </w:pPr>
            <w:r>
              <w:rPr>
                <w:rFonts w:ascii="Times New Roman" w:hAnsi="Times New Roman" w:cs="Times New Roman"/>
                <w:i/>
                <w:sz w:val="18"/>
                <w:szCs w:val="18"/>
              </w:rPr>
              <w:t>144,2</w:t>
            </w: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27300C" w:rsidRDefault="0027300C" w:rsidP="009B297C">
            <w:pPr>
              <w:spacing w:after="0"/>
              <w:rPr>
                <w:rFonts w:ascii="Times New Roman" w:hAnsi="Times New Roman" w:cs="Times New Roman"/>
                <w:i/>
                <w:color w:val="000000"/>
                <w:sz w:val="20"/>
                <w:szCs w:val="20"/>
              </w:rPr>
            </w:pPr>
            <w:r>
              <w:rPr>
                <w:rFonts w:ascii="Times New Roman" w:hAnsi="Times New Roman" w:cs="Times New Roman"/>
                <w:i/>
                <w:color w:val="000000"/>
                <w:sz w:val="20"/>
                <w:szCs w:val="20"/>
              </w:rPr>
              <w:t>н</w:t>
            </w:r>
            <w:r w:rsidR="009B297C" w:rsidRPr="0027300C">
              <w:rPr>
                <w:rFonts w:ascii="Times New Roman" w:hAnsi="Times New Roman" w:cs="Times New Roman"/>
                <w:i/>
                <w:color w:val="000000"/>
                <w:sz w:val="20"/>
                <w:szCs w:val="20"/>
              </w:rPr>
              <w:t>алог, взимаемый в связи с применением патентной системы налогообложения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9B297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35,1</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88"/>
              <w:jc w:val="center"/>
              <w:rPr>
                <w:rFonts w:ascii="Times New Roman" w:hAnsi="Times New Roman" w:cs="Times New Roman"/>
                <w:i/>
                <w:sz w:val="18"/>
                <w:szCs w:val="18"/>
              </w:rPr>
            </w:pPr>
            <w:r w:rsidRPr="0027300C">
              <w:rPr>
                <w:rFonts w:ascii="Times New Roman" w:hAnsi="Times New Roman" w:cs="Times New Roman"/>
                <w:i/>
                <w:sz w:val="18"/>
                <w:szCs w:val="18"/>
              </w:rPr>
              <w:t>26,0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ind w:right="104"/>
              <w:jc w:val="center"/>
              <w:rPr>
                <w:rFonts w:ascii="Times New Roman" w:hAnsi="Times New Roman" w:cs="Times New Roman"/>
                <w:i/>
                <w:sz w:val="18"/>
                <w:szCs w:val="18"/>
              </w:rPr>
            </w:pPr>
            <w:r w:rsidRPr="0027300C">
              <w:rPr>
                <w:rFonts w:ascii="Times New Roman" w:hAnsi="Times New Roman" w:cs="Times New Roman"/>
                <w:i/>
                <w:sz w:val="18"/>
                <w:szCs w:val="18"/>
              </w:rPr>
              <w:t>50,0</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27300C" w:rsidRDefault="0027300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50,0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spacing w:after="0"/>
              <w:jc w:val="center"/>
              <w:rPr>
                <w:rFonts w:ascii="Times New Roman" w:hAnsi="Times New Roman" w:cs="Times New Roman"/>
                <w:i/>
                <w:sz w:val="18"/>
                <w:szCs w:val="18"/>
              </w:rPr>
            </w:pPr>
            <w:r w:rsidRPr="0027300C">
              <w:rPr>
                <w:rFonts w:ascii="Times New Roman" w:hAnsi="Times New Roman" w:cs="Times New Roman"/>
                <w:i/>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27300C" w:rsidRDefault="0027300C" w:rsidP="0049741F">
            <w:pPr>
              <w:tabs>
                <w:tab w:val="left" w:pos="629"/>
              </w:tabs>
              <w:spacing w:after="0"/>
              <w:ind w:right="46"/>
              <w:jc w:val="center"/>
              <w:rPr>
                <w:rFonts w:ascii="Times New Roman" w:hAnsi="Times New Roman" w:cs="Times New Roman"/>
                <w:i/>
                <w:sz w:val="18"/>
                <w:szCs w:val="18"/>
              </w:rPr>
            </w:pPr>
            <w:r w:rsidRPr="0027300C">
              <w:rPr>
                <w:rFonts w:ascii="Times New Roman" w:hAnsi="Times New Roman" w:cs="Times New Roman"/>
                <w:i/>
                <w:sz w:val="18"/>
                <w:szCs w:val="18"/>
              </w:rPr>
              <w:t>142,4</w:t>
            </w: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5D2FAB" w:rsidRDefault="009B297C" w:rsidP="009B297C">
            <w:pPr>
              <w:spacing w:before="20" w:after="0"/>
              <w:rPr>
                <w:rFonts w:ascii="Times New Roman" w:hAnsi="Times New Roman" w:cs="Times New Roman"/>
                <w:sz w:val="20"/>
                <w:szCs w:val="20"/>
              </w:rPr>
            </w:pPr>
            <w:r w:rsidRPr="005D2FAB">
              <w:rPr>
                <w:rFonts w:ascii="Times New Roman" w:hAnsi="Times New Roman" w:cs="Times New Roman"/>
                <w:sz w:val="20"/>
                <w:szCs w:val="20"/>
              </w:rPr>
              <w:t>Налог</w:t>
            </w:r>
            <w:r w:rsidR="0027300C">
              <w:rPr>
                <w:rFonts w:ascii="Times New Roman" w:hAnsi="Times New Roman" w:cs="Times New Roman"/>
                <w:sz w:val="20"/>
                <w:szCs w:val="20"/>
              </w:rPr>
              <w:t>и</w:t>
            </w:r>
            <w:r w:rsidRPr="005D2FAB">
              <w:rPr>
                <w:rFonts w:ascii="Times New Roman" w:hAnsi="Times New Roman" w:cs="Times New Roman"/>
                <w:sz w:val="20"/>
                <w:szCs w:val="20"/>
              </w:rPr>
              <w:t xml:space="preserve"> на имущество организаций</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r w:rsidRPr="005D2FAB">
              <w:rPr>
                <w:rFonts w:ascii="Times New Roman" w:hAnsi="Times New Roman" w:cs="Times New Roman"/>
                <w:sz w:val="18"/>
                <w:szCs w:val="18"/>
              </w:rPr>
              <w:t>45255,4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right="88"/>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right="104"/>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5D2FAB" w:rsidRDefault="009B297C"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tabs>
                <w:tab w:val="left" w:pos="629"/>
              </w:tabs>
              <w:spacing w:after="0"/>
              <w:ind w:right="46"/>
              <w:jc w:val="center"/>
              <w:rPr>
                <w:rFonts w:ascii="Times New Roman" w:hAnsi="Times New Roman" w:cs="Times New Roman"/>
                <w:sz w:val="18"/>
                <w:szCs w:val="18"/>
              </w:rPr>
            </w:pP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5D2FAB" w:rsidRDefault="009B297C" w:rsidP="009B297C">
            <w:pPr>
              <w:spacing w:before="20" w:after="0"/>
              <w:rPr>
                <w:rFonts w:ascii="Times New Roman" w:hAnsi="Times New Roman" w:cs="Times New Roman"/>
                <w:sz w:val="20"/>
                <w:szCs w:val="20"/>
              </w:rPr>
            </w:pPr>
            <w:r w:rsidRPr="005D2FAB">
              <w:rPr>
                <w:rFonts w:ascii="Times New Roman" w:hAnsi="Times New Roman" w:cs="Times New Roman"/>
                <w:sz w:val="20"/>
                <w:szCs w:val="20"/>
              </w:rPr>
              <w:t>Государственная пошлина</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r w:rsidRPr="005D2FAB">
              <w:rPr>
                <w:rFonts w:ascii="Times New Roman" w:hAnsi="Times New Roman" w:cs="Times New Roman"/>
                <w:sz w:val="18"/>
                <w:szCs w:val="18"/>
              </w:rPr>
              <w:t>1362,0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ind w:right="88"/>
              <w:jc w:val="center"/>
              <w:rPr>
                <w:rFonts w:ascii="Times New Roman" w:hAnsi="Times New Roman" w:cs="Times New Roman"/>
                <w:sz w:val="18"/>
                <w:szCs w:val="18"/>
              </w:rPr>
            </w:pPr>
            <w:r>
              <w:rPr>
                <w:rFonts w:ascii="Times New Roman" w:hAnsi="Times New Roman" w:cs="Times New Roman"/>
                <w:sz w:val="18"/>
                <w:szCs w:val="18"/>
              </w:rPr>
              <w:t>1247,0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ind w:right="104"/>
              <w:jc w:val="center"/>
              <w:rPr>
                <w:rFonts w:ascii="Times New Roman" w:hAnsi="Times New Roman" w:cs="Times New Roman"/>
                <w:sz w:val="18"/>
                <w:szCs w:val="18"/>
              </w:rPr>
            </w:pPr>
            <w:r>
              <w:rPr>
                <w:rFonts w:ascii="Times New Roman" w:hAnsi="Times New Roman" w:cs="Times New Roman"/>
                <w:sz w:val="18"/>
                <w:szCs w:val="18"/>
              </w:rPr>
              <w:t>1666,5</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+419,5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1666,5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tabs>
                <w:tab w:val="left" w:pos="629"/>
              </w:tabs>
              <w:spacing w:after="0"/>
              <w:ind w:right="46"/>
              <w:jc w:val="center"/>
              <w:rPr>
                <w:rFonts w:ascii="Times New Roman" w:hAnsi="Times New Roman" w:cs="Times New Roman"/>
                <w:sz w:val="18"/>
                <w:szCs w:val="18"/>
              </w:rPr>
            </w:pPr>
            <w:r>
              <w:rPr>
                <w:rFonts w:ascii="Times New Roman" w:hAnsi="Times New Roman" w:cs="Times New Roman"/>
                <w:sz w:val="18"/>
                <w:szCs w:val="18"/>
              </w:rPr>
              <w:t>122,4</w:t>
            </w:r>
          </w:p>
        </w:tc>
      </w:tr>
      <w:tr w:rsidR="009B297C" w:rsidRPr="005D2FAB" w:rsidTr="0049741F">
        <w:trPr>
          <w:cantSplit/>
          <w:trHeight w:val="282"/>
        </w:trPr>
        <w:tc>
          <w:tcPr>
            <w:tcW w:w="2254" w:type="dxa"/>
            <w:tcBorders>
              <w:top w:val="single" w:sz="4" w:space="0" w:color="auto"/>
              <w:left w:val="single" w:sz="4" w:space="0" w:color="auto"/>
              <w:bottom w:val="single" w:sz="4" w:space="0" w:color="auto"/>
              <w:right w:val="single" w:sz="4" w:space="0" w:color="auto"/>
            </w:tcBorders>
            <w:shd w:val="clear" w:color="auto" w:fill="auto"/>
            <w:vAlign w:val="bottom"/>
          </w:tcPr>
          <w:p w:rsidR="009B297C" w:rsidRPr="005D2FAB" w:rsidRDefault="009B297C" w:rsidP="009B297C">
            <w:pPr>
              <w:spacing w:before="20" w:after="0"/>
              <w:rPr>
                <w:rFonts w:ascii="Times New Roman" w:hAnsi="Times New Roman" w:cs="Times New Roman"/>
                <w:sz w:val="20"/>
                <w:szCs w:val="20"/>
              </w:rPr>
            </w:pPr>
            <w:r w:rsidRPr="005D2FAB">
              <w:rPr>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jc w:val="center"/>
              <w:rPr>
                <w:rFonts w:ascii="Times New Roman" w:hAnsi="Times New Roman" w:cs="Times New Roman"/>
                <w:sz w:val="18"/>
                <w:szCs w:val="18"/>
              </w:rPr>
            </w:pPr>
            <w:r w:rsidRPr="005D2FAB">
              <w:rPr>
                <w:rFonts w:ascii="Times New Roman" w:hAnsi="Times New Roman" w:cs="Times New Roman"/>
                <w:sz w:val="18"/>
                <w:szCs w:val="18"/>
              </w:rPr>
              <w:t>5,3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9B297C" w:rsidP="0049741F">
            <w:pPr>
              <w:spacing w:after="0"/>
              <w:ind w:right="88"/>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ind w:right="104"/>
              <w:jc w:val="center"/>
              <w:rPr>
                <w:rFonts w:ascii="Times New Roman" w:hAnsi="Times New Roman" w:cs="Times New Roman"/>
                <w:sz w:val="18"/>
                <w:szCs w:val="18"/>
              </w:rPr>
            </w:pPr>
            <w:r>
              <w:rPr>
                <w:rFonts w:ascii="Times New Roman" w:hAnsi="Times New Roman" w:cs="Times New Roman"/>
                <w:sz w:val="18"/>
                <w:szCs w:val="18"/>
              </w:rPr>
              <w:t>11,6</w:t>
            </w:r>
          </w:p>
        </w:tc>
        <w:tc>
          <w:tcPr>
            <w:tcW w:w="993" w:type="dxa"/>
            <w:tcBorders>
              <w:top w:val="single" w:sz="4" w:space="0" w:color="auto"/>
              <w:left w:val="single" w:sz="4" w:space="0" w:color="auto"/>
              <w:bottom w:val="single" w:sz="4" w:space="0" w:color="auto"/>
              <w:right w:val="single" w:sz="4" w:space="0" w:color="auto"/>
            </w:tcBorders>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11,6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27300C" w:rsidP="0049741F">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297C" w:rsidRPr="005D2FAB" w:rsidRDefault="0049741F" w:rsidP="0049741F">
            <w:pPr>
              <w:tabs>
                <w:tab w:val="left" w:pos="629"/>
              </w:tabs>
              <w:spacing w:after="0"/>
              <w:ind w:right="46"/>
              <w:jc w:val="center"/>
              <w:rPr>
                <w:rFonts w:ascii="Times New Roman" w:hAnsi="Times New Roman" w:cs="Times New Roman"/>
                <w:sz w:val="18"/>
                <w:szCs w:val="18"/>
              </w:rPr>
            </w:pPr>
            <w:r>
              <w:rPr>
                <w:rFonts w:ascii="Times New Roman" w:hAnsi="Times New Roman" w:cs="Times New Roman"/>
                <w:sz w:val="18"/>
                <w:szCs w:val="18"/>
              </w:rPr>
              <w:t>218,9</w:t>
            </w:r>
          </w:p>
        </w:tc>
      </w:tr>
    </w:tbl>
    <w:p w:rsidR="0049741F" w:rsidRPr="005D2FAB" w:rsidRDefault="00D27166" w:rsidP="0078704C">
      <w:pPr>
        <w:spacing w:before="120"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В процессе исполнения бюджета внесены изменения в районный бюджет и уменьшены назначения по </w:t>
      </w:r>
      <w:r w:rsidR="0049741F">
        <w:rPr>
          <w:rFonts w:ascii="Times New Roman" w:hAnsi="Times New Roman" w:cs="Times New Roman"/>
          <w:sz w:val="24"/>
          <w:szCs w:val="24"/>
        </w:rPr>
        <w:t>налоговым поступлениям на 5383,4</w:t>
      </w:r>
      <w:r w:rsidRPr="005D2FAB">
        <w:rPr>
          <w:rFonts w:ascii="Times New Roman" w:hAnsi="Times New Roman" w:cs="Times New Roman"/>
          <w:sz w:val="24"/>
          <w:szCs w:val="24"/>
        </w:rPr>
        <w:t xml:space="preserve"> тыс. рублей</w:t>
      </w:r>
      <w:r w:rsidR="0049741F">
        <w:rPr>
          <w:rFonts w:ascii="Times New Roman" w:hAnsi="Times New Roman" w:cs="Times New Roman"/>
          <w:sz w:val="24"/>
          <w:szCs w:val="24"/>
        </w:rPr>
        <w:t xml:space="preserve"> (-2,7 процента)</w:t>
      </w:r>
      <w:r w:rsidRPr="005D2FAB">
        <w:rPr>
          <w:rFonts w:ascii="Times New Roman" w:hAnsi="Times New Roman" w:cs="Times New Roman"/>
          <w:sz w:val="24"/>
          <w:szCs w:val="24"/>
        </w:rPr>
        <w:t>. Основную долю снижения</w:t>
      </w:r>
      <w:r w:rsidR="00EB5F7D">
        <w:rPr>
          <w:rFonts w:ascii="Times New Roman" w:hAnsi="Times New Roman" w:cs="Times New Roman"/>
          <w:sz w:val="24"/>
          <w:szCs w:val="24"/>
        </w:rPr>
        <w:t xml:space="preserve"> плановых показателей</w:t>
      </w:r>
      <w:r w:rsidRPr="005D2FAB">
        <w:rPr>
          <w:rFonts w:ascii="Times New Roman" w:hAnsi="Times New Roman" w:cs="Times New Roman"/>
          <w:sz w:val="24"/>
          <w:szCs w:val="24"/>
        </w:rPr>
        <w:t xml:space="preserve">  налоговых поступлений составляют налоги  на </w:t>
      </w:r>
      <w:r w:rsidR="0049741F">
        <w:rPr>
          <w:rFonts w:ascii="Times New Roman" w:hAnsi="Times New Roman" w:cs="Times New Roman"/>
          <w:sz w:val="24"/>
          <w:szCs w:val="24"/>
        </w:rPr>
        <w:t>совокупный доход -3598,2 тыс.рублей ( -14,2 процента), налог на доходы физических лиц – 1916,2 тыс.рублей, или 1,2</w:t>
      </w:r>
      <w:r w:rsidRPr="005D2FAB">
        <w:rPr>
          <w:rFonts w:ascii="Times New Roman" w:hAnsi="Times New Roman" w:cs="Times New Roman"/>
          <w:sz w:val="24"/>
          <w:szCs w:val="24"/>
        </w:rPr>
        <w:t xml:space="preserve"> процента от общего объема </w:t>
      </w:r>
      <w:r w:rsidR="0049741F">
        <w:rPr>
          <w:rFonts w:ascii="Times New Roman" w:hAnsi="Times New Roman" w:cs="Times New Roman"/>
          <w:sz w:val="24"/>
          <w:szCs w:val="24"/>
        </w:rPr>
        <w:t>не полученных доходов бюджета.</w:t>
      </w:r>
    </w:p>
    <w:p w:rsidR="00D27166" w:rsidRPr="005D2FAB" w:rsidRDefault="00195708" w:rsidP="005D2FAB">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Данные об изменении доли налоговых доходов</w:t>
      </w:r>
      <w:r w:rsidR="00D27166" w:rsidRPr="005D2FAB">
        <w:rPr>
          <w:rFonts w:ascii="Times New Roman" w:hAnsi="Times New Roman" w:cs="Times New Roman"/>
          <w:sz w:val="24"/>
          <w:szCs w:val="24"/>
        </w:rPr>
        <w:t xml:space="preserve"> районного бюджета </w:t>
      </w:r>
      <w:r>
        <w:rPr>
          <w:rFonts w:ascii="Times New Roman" w:hAnsi="Times New Roman" w:cs="Times New Roman"/>
          <w:sz w:val="24"/>
          <w:szCs w:val="24"/>
        </w:rPr>
        <w:t xml:space="preserve">в 2013-2014 годах </w:t>
      </w:r>
      <w:r w:rsidR="00D27166" w:rsidRPr="005D2FAB">
        <w:rPr>
          <w:rFonts w:ascii="Times New Roman" w:hAnsi="Times New Roman" w:cs="Times New Roman"/>
          <w:sz w:val="24"/>
          <w:szCs w:val="24"/>
        </w:rPr>
        <w:t>предс</w:t>
      </w:r>
      <w:r w:rsidR="002D7D36">
        <w:rPr>
          <w:rFonts w:ascii="Times New Roman" w:hAnsi="Times New Roman" w:cs="Times New Roman"/>
          <w:sz w:val="24"/>
          <w:szCs w:val="24"/>
        </w:rPr>
        <w:t>тавлены в таблице № 6</w:t>
      </w:r>
      <w:r w:rsidR="00D27166" w:rsidRPr="005D2FAB">
        <w:rPr>
          <w:rFonts w:ascii="Times New Roman" w:hAnsi="Times New Roman" w:cs="Times New Roman"/>
          <w:sz w:val="24"/>
          <w:szCs w:val="24"/>
        </w:rPr>
        <w:t>.</w:t>
      </w:r>
    </w:p>
    <w:p w:rsidR="00D27166" w:rsidRPr="005D2FAB" w:rsidRDefault="002D7D36" w:rsidP="005D2FAB">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6</w:t>
      </w:r>
    </w:p>
    <w:p w:rsidR="00D27166" w:rsidRPr="005D2FAB" w:rsidRDefault="00D27166" w:rsidP="005D2FAB">
      <w:pPr>
        <w:spacing w:after="0"/>
        <w:ind w:firstLine="709"/>
        <w:jc w:val="right"/>
        <w:rPr>
          <w:rFonts w:ascii="Times New Roman" w:hAnsi="Times New Roman" w:cs="Times New Roman"/>
          <w:sz w:val="20"/>
          <w:szCs w:val="20"/>
        </w:rPr>
      </w:pPr>
      <w:r w:rsidRPr="005D2FAB">
        <w:rPr>
          <w:rFonts w:ascii="Times New Roman" w:hAnsi="Times New Roman" w:cs="Times New Roman"/>
          <w:sz w:val="20"/>
          <w:szCs w:val="20"/>
        </w:rPr>
        <w:t>(тыс.руб.)</w:t>
      </w:r>
    </w:p>
    <w:tbl>
      <w:tblPr>
        <w:tblStyle w:val="ae"/>
        <w:tblW w:w="9554" w:type="dxa"/>
        <w:tblLook w:val="01E0"/>
      </w:tblPr>
      <w:tblGrid>
        <w:gridCol w:w="2165"/>
        <w:gridCol w:w="1258"/>
        <w:gridCol w:w="1216"/>
        <w:gridCol w:w="1221"/>
        <w:gridCol w:w="1216"/>
        <w:gridCol w:w="1240"/>
        <w:gridCol w:w="1238"/>
      </w:tblGrid>
      <w:tr w:rsidR="00D27166" w:rsidRPr="0087175A" w:rsidTr="0049741F">
        <w:trPr>
          <w:trHeight w:val="962"/>
        </w:trPr>
        <w:tc>
          <w:tcPr>
            <w:tcW w:w="2165" w:type="dxa"/>
            <w:vAlign w:val="center"/>
          </w:tcPr>
          <w:p w:rsidR="00D27166" w:rsidRPr="0087175A" w:rsidRDefault="00D27166" w:rsidP="00974E30"/>
        </w:tc>
        <w:tc>
          <w:tcPr>
            <w:tcW w:w="1258" w:type="dxa"/>
          </w:tcPr>
          <w:p w:rsidR="00D27166" w:rsidRPr="0087175A" w:rsidRDefault="0049741F" w:rsidP="00974E30">
            <w:pPr>
              <w:jc w:val="center"/>
            </w:pPr>
            <w:r>
              <w:t>Факт 2013</w:t>
            </w:r>
            <w:r w:rsidR="00D27166" w:rsidRPr="0087175A">
              <w:t xml:space="preserve"> года</w:t>
            </w:r>
          </w:p>
        </w:tc>
        <w:tc>
          <w:tcPr>
            <w:tcW w:w="1216" w:type="dxa"/>
          </w:tcPr>
          <w:p w:rsidR="00D27166" w:rsidRPr="0087175A" w:rsidRDefault="00D27166" w:rsidP="00974E30">
            <w:pPr>
              <w:jc w:val="center"/>
            </w:pPr>
            <w:r w:rsidRPr="0087175A">
              <w:t>Доля в общем объеме доходов</w:t>
            </w:r>
            <w:r>
              <w:t xml:space="preserve"> </w:t>
            </w:r>
            <w:r w:rsidR="00195708">
              <w:t xml:space="preserve">/ в объеме налоговых доходов </w:t>
            </w:r>
            <w:r>
              <w:t>(%)</w:t>
            </w:r>
          </w:p>
        </w:tc>
        <w:tc>
          <w:tcPr>
            <w:tcW w:w="1221" w:type="dxa"/>
          </w:tcPr>
          <w:p w:rsidR="00D27166" w:rsidRPr="0087175A" w:rsidRDefault="00195708" w:rsidP="00974E30">
            <w:pPr>
              <w:jc w:val="center"/>
            </w:pPr>
            <w:r>
              <w:t>Факт 2014</w:t>
            </w:r>
            <w:r w:rsidR="00D27166" w:rsidRPr="0087175A">
              <w:t xml:space="preserve"> года</w:t>
            </w:r>
          </w:p>
        </w:tc>
        <w:tc>
          <w:tcPr>
            <w:tcW w:w="1216" w:type="dxa"/>
          </w:tcPr>
          <w:p w:rsidR="00D27166" w:rsidRPr="0087175A" w:rsidRDefault="00D27166" w:rsidP="00974E30">
            <w:pPr>
              <w:jc w:val="center"/>
            </w:pPr>
            <w:r w:rsidRPr="0087175A">
              <w:t>Доля в общем объеме доходов</w:t>
            </w:r>
            <w:r>
              <w:t xml:space="preserve"> </w:t>
            </w:r>
            <w:r w:rsidR="00195708">
              <w:t xml:space="preserve"> / в объеме налоговых доходов (%) </w:t>
            </w:r>
          </w:p>
        </w:tc>
        <w:tc>
          <w:tcPr>
            <w:tcW w:w="1240" w:type="dxa"/>
          </w:tcPr>
          <w:p w:rsidR="00D27166" w:rsidRPr="0087175A" w:rsidRDefault="00D27166" w:rsidP="00974E30">
            <w:pPr>
              <w:jc w:val="center"/>
            </w:pPr>
            <w:r w:rsidRPr="0087175A">
              <w:t>Изменения (тыс.руб.)</w:t>
            </w:r>
          </w:p>
        </w:tc>
        <w:tc>
          <w:tcPr>
            <w:tcW w:w="1238" w:type="dxa"/>
          </w:tcPr>
          <w:p w:rsidR="00D27166" w:rsidRPr="0087175A" w:rsidRDefault="00D27166" w:rsidP="00974E30">
            <w:pPr>
              <w:jc w:val="center"/>
            </w:pPr>
            <w:r w:rsidRPr="0087175A">
              <w:t>Изменение доли (%)</w:t>
            </w:r>
          </w:p>
        </w:tc>
      </w:tr>
      <w:tr w:rsidR="00195708" w:rsidRPr="0087175A" w:rsidTr="0049741F">
        <w:trPr>
          <w:trHeight w:val="455"/>
        </w:trPr>
        <w:tc>
          <w:tcPr>
            <w:tcW w:w="2165" w:type="dxa"/>
            <w:vAlign w:val="center"/>
          </w:tcPr>
          <w:p w:rsidR="00195708" w:rsidRPr="00E14DE5" w:rsidRDefault="00195708" w:rsidP="00974E30">
            <w:pPr>
              <w:rPr>
                <w:b/>
              </w:rPr>
            </w:pPr>
            <w:r w:rsidRPr="00E14DE5">
              <w:rPr>
                <w:b/>
              </w:rPr>
              <w:t>Налоговые доходы – всего</w:t>
            </w:r>
          </w:p>
        </w:tc>
        <w:tc>
          <w:tcPr>
            <w:tcW w:w="1258" w:type="dxa"/>
            <w:vAlign w:val="center"/>
          </w:tcPr>
          <w:p w:rsidR="00195708" w:rsidRPr="00E14DE5" w:rsidRDefault="00195708" w:rsidP="00B16E64">
            <w:pPr>
              <w:jc w:val="center"/>
              <w:rPr>
                <w:b/>
              </w:rPr>
            </w:pPr>
            <w:r w:rsidRPr="00E14DE5">
              <w:rPr>
                <w:b/>
              </w:rPr>
              <w:t>194058,7</w:t>
            </w:r>
          </w:p>
        </w:tc>
        <w:tc>
          <w:tcPr>
            <w:tcW w:w="1216" w:type="dxa"/>
            <w:vAlign w:val="center"/>
          </w:tcPr>
          <w:p w:rsidR="00195708" w:rsidRPr="00E14DE5" w:rsidRDefault="00195708" w:rsidP="00B16E64">
            <w:pPr>
              <w:jc w:val="center"/>
              <w:rPr>
                <w:b/>
              </w:rPr>
            </w:pPr>
            <w:r w:rsidRPr="00E14DE5">
              <w:rPr>
                <w:b/>
              </w:rPr>
              <w:t>32,4</w:t>
            </w:r>
            <w:r w:rsidR="002F4734" w:rsidRPr="00E14DE5">
              <w:rPr>
                <w:b/>
              </w:rPr>
              <w:t xml:space="preserve"> /100</w:t>
            </w:r>
          </w:p>
        </w:tc>
        <w:tc>
          <w:tcPr>
            <w:tcW w:w="1221" w:type="dxa"/>
            <w:vAlign w:val="center"/>
          </w:tcPr>
          <w:p w:rsidR="00195708" w:rsidRPr="00E14DE5" w:rsidRDefault="00195708" w:rsidP="00B16E64">
            <w:pPr>
              <w:numPr>
                <w:ilvl w:val="12"/>
                <w:numId w:val="0"/>
              </w:numPr>
              <w:jc w:val="center"/>
              <w:rPr>
                <w:b/>
              </w:rPr>
            </w:pPr>
            <w:r w:rsidRPr="00E14DE5">
              <w:rPr>
                <w:b/>
              </w:rPr>
              <w:t>189435,8</w:t>
            </w:r>
          </w:p>
        </w:tc>
        <w:tc>
          <w:tcPr>
            <w:tcW w:w="1216" w:type="dxa"/>
            <w:vAlign w:val="center"/>
          </w:tcPr>
          <w:p w:rsidR="00195708" w:rsidRPr="00E14DE5" w:rsidRDefault="002F4734" w:rsidP="00974E30">
            <w:pPr>
              <w:jc w:val="center"/>
              <w:rPr>
                <w:b/>
              </w:rPr>
            </w:pPr>
            <w:r w:rsidRPr="00E14DE5">
              <w:rPr>
                <w:b/>
              </w:rPr>
              <w:t>28,3 / 100</w:t>
            </w:r>
          </w:p>
        </w:tc>
        <w:tc>
          <w:tcPr>
            <w:tcW w:w="1240" w:type="dxa"/>
            <w:vAlign w:val="center"/>
          </w:tcPr>
          <w:p w:rsidR="00195708" w:rsidRPr="00E14DE5" w:rsidRDefault="002F4734" w:rsidP="00974E30">
            <w:pPr>
              <w:jc w:val="center"/>
              <w:rPr>
                <w:b/>
              </w:rPr>
            </w:pPr>
            <w:r w:rsidRPr="00E14DE5">
              <w:rPr>
                <w:b/>
              </w:rPr>
              <w:t xml:space="preserve">-4622,9 </w:t>
            </w:r>
          </w:p>
        </w:tc>
        <w:tc>
          <w:tcPr>
            <w:tcW w:w="1238" w:type="dxa"/>
            <w:vAlign w:val="center"/>
          </w:tcPr>
          <w:p w:rsidR="00195708" w:rsidRPr="00E14DE5" w:rsidRDefault="002F4734" w:rsidP="00974E30">
            <w:pPr>
              <w:jc w:val="center"/>
              <w:rPr>
                <w:b/>
              </w:rPr>
            </w:pPr>
            <w:r w:rsidRPr="00E14DE5">
              <w:rPr>
                <w:b/>
              </w:rPr>
              <w:t>-4,1 / 0</w:t>
            </w:r>
          </w:p>
        </w:tc>
      </w:tr>
      <w:tr w:rsidR="00195708" w:rsidRPr="0087175A" w:rsidTr="0049741F">
        <w:trPr>
          <w:trHeight w:val="328"/>
        </w:trPr>
        <w:tc>
          <w:tcPr>
            <w:tcW w:w="2165" w:type="dxa"/>
            <w:vAlign w:val="bottom"/>
          </w:tcPr>
          <w:p w:rsidR="00195708" w:rsidRPr="0087175A" w:rsidRDefault="00195708" w:rsidP="00974E30">
            <w:r>
              <w:t>в</w:t>
            </w:r>
            <w:r w:rsidRPr="0087175A">
              <w:t xml:space="preserve"> том числе:</w:t>
            </w:r>
          </w:p>
        </w:tc>
        <w:tc>
          <w:tcPr>
            <w:tcW w:w="1258" w:type="dxa"/>
            <w:vAlign w:val="center"/>
          </w:tcPr>
          <w:p w:rsidR="00195708" w:rsidRPr="0087175A" w:rsidRDefault="00195708" w:rsidP="00B16E64">
            <w:pPr>
              <w:jc w:val="center"/>
            </w:pPr>
          </w:p>
        </w:tc>
        <w:tc>
          <w:tcPr>
            <w:tcW w:w="1216" w:type="dxa"/>
            <w:vAlign w:val="center"/>
          </w:tcPr>
          <w:p w:rsidR="00195708" w:rsidRPr="0087175A" w:rsidRDefault="00195708" w:rsidP="00B16E64">
            <w:pPr>
              <w:jc w:val="center"/>
            </w:pPr>
          </w:p>
        </w:tc>
        <w:tc>
          <w:tcPr>
            <w:tcW w:w="1221" w:type="dxa"/>
            <w:vAlign w:val="center"/>
          </w:tcPr>
          <w:p w:rsidR="00195708" w:rsidRPr="005D2FAB" w:rsidRDefault="00195708" w:rsidP="00B16E64">
            <w:pPr>
              <w:jc w:val="center"/>
              <w:rPr>
                <w:sz w:val="18"/>
                <w:szCs w:val="18"/>
              </w:rPr>
            </w:pPr>
          </w:p>
        </w:tc>
        <w:tc>
          <w:tcPr>
            <w:tcW w:w="1216" w:type="dxa"/>
            <w:vAlign w:val="center"/>
          </w:tcPr>
          <w:p w:rsidR="00195708" w:rsidRPr="0087175A" w:rsidRDefault="00195708" w:rsidP="00974E30">
            <w:pPr>
              <w:jc w:val="center"/>
            </w:pPr>
          </w:p>
        </w:tc>
        <w:tc>
          <w:tcPr>
            <w:tcW w:w="1240" w:type="dxa"/>
            <w:vAlign w:val="center"/>
          </w:tcPr>
          <w:p w:rsidR="00195708" w:rsidRPr="0087175A" w:rsidRDefault="00195708" w:rsidP="00974E30">
            <w:pPr>
              <w:jc w:val="center"/>
            </w:pPr>
          </w:p>
        </w:tc>
        <w:tc>
          <w:tcPr>
            <w:tcW w:w="1238" w:type="dxa"/>
            <w:vAlign w:val="center"/>
          </w:tcPr>
          <w:p w:rsidR="00195708" w:rsidRPr="0087175A" w:rsidRDefault="00195708" w:rsidP="00974E30">
            <w:pPr>
              <w:jc w:val="center"/>
            </w:pPr>
          </w:p>
        </w:tc>
      </w:tr>
      <w:tr w:rsidR="00195708" w:rsidRPr="0087175A" w:rsidTr="0049741F">
        <w:trPr>
          <w:trHeight w:val="497"/>
        </w:trPr>
        <w:tc>
          <w:tcPr>
            <w:tcW w:w="2165" w:type="dxa"/>
            <w:vAlign w:val="bottom"/>
          </w:tcPr>
          <w:p w:rsidR="00195708" w:rsidRPr="005D2FAB" w:rsidRDefault="00195708" w:rsidP="00B16E64">
            <w:pPr>
              <w:spacing w:before="20"/>
            </w:pPr>
            <w:r>
              <w:t>Налоги на прибыль, доходы</w:t>
            </w:r>
          </w:p>
        </w:tc>
        <w:tc>
          <w:tcPr>
            <w:tcW w:w="1258" w:type="dxa"/>
            <w:vAlign w:val="center"/>
          </w:tcPr>
          <w:p w:rsidR="00195708" w:rsidRPr="005D2FAB" w:rsidRDefault="00195708" w:rsidP="00B16E64">
            <w:pPr>
              <w:jc w:val="center"/>
              <w:rPr>
                <w:sz w:val="18"/>
                <w:szCs w:val="18"/>
              </w:rPr>
            </w:pPr>
            <w:r>
              <w:rPr>
                <w:sz w:val="18"/>
                <w:szCs w:val="18"/>
              </w:rPr>
              <w:t>117317,7</w:t>
            </w:r>
          </w:p>
        </w:tc>
        <w:tc>
          <w:tcPr>
            <w:tcW w:w="1216" w:type="dxa"/>
            <w:vAlign w:val="center"/>
          </w:tcPr>
          <w:p w:rsidR="00195708" w:rsidRPr="0087175A" w:rsidRDefault="002F4734" w:rsidP="00B16E64">
            <w:pPr>
              <w:jc w:val="center"/>
            </w:pPr>
            <w:r>
              <w:t>17,3 / 60,5</w:t>
            </w:r>
          </w:p>
        </w:tc>
        <w:tc>
          <w:tcPr>
            <w:tcW w:w="1221" w:type="dxa"/>
            <w:vAlign w:val="center"/>
          </w:tcPr>
          <w:p w:rsidR="00195708" w:rsidRPr="005D2FAB" w:rsidRDefault="00195708" w:rsidP="00B16E64">
            <w:pPr>
              <w:jc w:val="center"/>
              <w:rPr>
                <w:sz w:val="18"/>
                <w:szCs w:val="18"/>
              </w:rPr>
            </w:pPr>
            <w:r>
              <w:rPr>
                <w:sz w:val="18"/>
                <w:szCs w:val="18"/>
              </w:rPr>
              <w:t>159001,1</w:t>
            </w:r>
          </w:p>
        </w:tc>
        <w:tc>
          <w:tcPr>
            <w:tcW w:w="1216" w:type="dxa"/>
            <w:vAlign w:val="center"/>
          </w:tcPr>
          <w:p w:rsidR="00195708" w:rsidRPr="0087175A" w:rsidRDefault="002F4734" w:rsidP="00974E30">
            <w:pPr>
              <w:jc w:val="center"/>
            </w:pPr>
            <w:r>
              <w:t>23,7 / 83,9</w:t>
            </w:r>
          </w:p>
        </w:tc>
        <w:tc>
          <w:tcPr>
            <w:tcW w:w="1240" w:type="dxa"/>
            <w:vAlign w:val="center"/>
          </w:tcPr>
          <w:p w:rsidR="00195708" w:rsidRPr="0087175A" w:rsidRDefault="002F4734" w:rsidP="00974E30">
            <w:pPr>
              <w:jc w:val="center"/>
            </w:pPr>
            <w:r>
              <w:t>+41683,4</w:t>
            </w:r>
          </w:p>
        </w:tc>
        <w:tc>
          <w:tcPr>
            <w:tcW w:w="1238" w:type="dxa"/>
            <w:vAlign w:val="center"/>
          </w:tcPr>
          <w:p w:rsidR="00195708" w:rsidRPr="0087175A" w:rsidRDefault="002F4734" w:rsidP="00974E30">
            <w:pPr>
              <w:jc w:val="center"/>
            </w:pPr>
            <w:r>
              <w:t>+6,4 / +23,4</w:t>
            </w:r>
          </w:p>
        </w:tc>
      </w:tr>
      <w:tr w:rsidR="00195708" w:rsidRPr="0087175A" w:rsidTr="00195708">
        <w:trPr>
          <w:trHeight w:val="322"/>
        </w:trPr>
        <w:tc>
          <w:tcPr>
            <w:tcW w:w="2165" w:type="dxa"/>
            <w:vAlign w:val="bottom"/>
          </w:tcPr>
          <w:p w:rsidR="00195708" w:rsidRPr="005D2FAB" w:rsidRDefault="00195708" w:rsidP="00B16E64">
            <w:pPr>
              <w:spacing w:before="20"/>
            </w:pPr>
            <w:r>
              <w:t>из них:</w:t>
            </w:r>
          </w:p>
        </w:tc>
        <w:tc>
          <w:tcPr>
            <w:tcW w:w="1258" w:type="dxa"/>
            <w:vAlign w:val="center"/>
          </w:tcPr>
          <w:p w:rsidR="00195708" w:rsidRPr="005D2FAB" w:rsidRDefault="00195708" w:rsidP="00B16E64">
            <w:pPr>
              <w:jc w:val="center"/>
              <w:rPr>
                <w:sz w:val="18"/>
                <w:szCs w:val="18"/>
              </w:rPr>
            </w:pPr>
          </w:p>
        </w:tc>
        <w:tc>
          <w:tcPr>
            <w:tcW w:w="1216" w:type="dxa"/>
            <w:vAlign w:val="center"/>
          </w:tcPr>
          <w:p w:rsidR="00195708" w:rsidRPr="0087175A" w:rsidRDefault="00195708" w:rsidP="00B16E64">
            <w:pPr>
              <w:jc w:val="center"/>
            </w:pPr>
          </w:p>
        </w:tc>
        <w:tc>
          <w:tcPr>
            <w:tcW w:w="1221" w:type="dxa"/>
            <w:vAlign w:val="center"/>
          </w:tcPr>
          <w:p w:rsidR="00195708" w:rsidRPr="005D2FAB" w:rsidRDefault="00195708" w:rsidP="00B16E64">
            <w:pPr>
              <w:jc w:val="center"/>
              <w:rPr>
                <w:sz w:val="18"/>
                <w:szCs w:val="18"/>
              </w:rPr>
            </w:pPr>
          </w:p>
        </w:tc>
        <w:tc>
          <w:tcPr>
            <w:tcW w:w="1216" w:type="dxa"/>
            <w:vAlign w:val="center"/>
          </w:tcPr>
          <w:p w:rsidR="00195708" w:rsidRPr="0087175A" w:rsidRDefault="00195708" w:rsidP="00195708"/>
        </w:tc>
        <w:tc>
          <w:tcPr>
            <w:tcW w:w="1240" w:type="dxa"/>
            <w:vAlign w:val="center"/>
          </w:tcPr>
          <w:p w:rsidR="00195708" w:rsidRPr="0087175A" w:rsidRDefault="00195708" w:rsidP="00974E30">
            <w:pPr>
              <w:jc w:val="center"/>
            </w:pPr>
          </w:p>
        </w:tc>
        <w:tc>
          <w:tcPr>
            <w:tcW w:w="1238" w:type="dxa"/>
            <w:vAlign w:val="center"/>
          </w:tcPr>
          <w:p w:rsidR="00195708" w:rsidRPr="0087175A" w:rsidRDefault="00195708" w:rsidP="00974E30">
            <w:pPr>
              <w:jc w:val="center"/>
            </w:pPr>
          </w:p>
        </w:tc>
      </w:tr>
      <w:tr w:rsidR="002F4734" w:rsidRPr="0087175A" w:rsidTr="0049741F">
        <w:trPr>
          <w:trHeight w:val="497"/>
        </w:trPr>
        <w:tc>
          <w:tcPr>
            <w:tcW w:w="2165" w:type="dxa"/>
            <w:vAlign w:val="bottom"/>
          </w:tcPr>
          <w:p w:rsidR="002F4734" w:rsidRPr="00913410" w:rsidRDefault="002F4734" w:rsidP="00B16E64">
            <w:pPr>
              <w:spacing w:before="20"/>
              <w:rPr>
                <w:i/>
              </w:rPr>
            </w:pPr>
            <w:r w:rsidRPr="00913410">
              <w:rPr>
                <w:i/>
              </w:rPr>
              <w:t>налог на доходы физических лиц</w:t>
            </w:r>
          </w:p>
        </w:tc>
        <w:tc>
          <w:tcPr>
            <w:tcW w:w="1258" w:type="dxa"/>
            <w:vAlign w:val="center"/>
          </w:tcPr>
          <w:p w:rsidR="002F4734" w:rsidRPr="00913410" w:rsidRDefault="002F4734" w:rsidP="00B16E64">
            <w:pPr>
              <w:jc w:val="center"/>
              <w:rPr>
                <w:i/>
                <w:sz w:val="18"/>
                <w:szCs w:val="18"/>
              </w:rPr>
            </w:pPr>
            <w:r w:rsidRPr="00913410">
              <w:rPr>
                <w:i/>
                <w:sz w:val="18"/>
                <w:szCs w:val="18"/>
              </w:rPr>
              <w:t>117317,7</w:t>
            </w:r>
          </w:p>
        </w:tc>
        <w:tc>
          <w:tcPr>
            <w:tcW w:w="1216" w:type="dxa"/>
            <w:vAlign w:val="center"/>
          </w:tcPr>
          <w:p w:rsidR="002F4734" w:rsidRPr="0087175A" w:rsidRDefault="002F4734" w:rsidP="00B16E64">
            <w:pPr>
              <w:jc w:val="center"/>
            </w:pPr>
            <w:r>
              <w:t>17,3 / 60,5</w:t>
            </w:r>
          </w:p>
        </w:tc>
        <w:tc>
          <w:tcPr>
            <w:tcW w:w="1221" w:type="dxa"/>
            <w:vAlign w:val="center"/>
          </w:tcPr>
          <w:p w:rsidR="002F4734" w:rsidRPr="00913410" w:rsidRDefault="002F4734" w:rsidP="00B16E64">
            <w:pPr>
              <w:jc w:val="center"/>
              <w:rPr>
                <w:i/>
                <w:sz w:val="18"/>
                <w:szCs w:val="18"/>
              </w:rPr>
            </w:pPr>
            <w:r>
              <w:rPr>
                <w:i/>
                <w:sz w:val="18"/>
                <w:szCs w:val="18"/>
              </w:rPr>
              <w:t>159001,1</w:t>
            </w:r>
          </w:p>
        </w:tc>
        <w:tc>
          <w:tcPr>
            <w:tcW w:w="1216" w:type="dxa"/>
            <w:vAlign w:val="center"/>
          </w:tcPr>
          <w:p w:rsidR="002F4734" w:rsidRPr="0087175A" w:rsidRDefault="002F4734" w:rsidP="00974E30">
            <w:pPr>
              <w:jc w:val="center"/>
            </w:pPr>
            <w:r>
              <w:t>23,7 / 83,9</w:t>
            </w:r>
          </w:p>
        </w:tc>
        <w:tc>
          <w:tcPr>
            <w:tcW w:w="1240" w:type="dxa"/>
            <w:vAlign w:val="center"/>
          </w:tcPr>
          <w:p w:rsidR="002F4734" w:rsidRPr="0087175A" w:rsidRDefault="002F4734" w:rsidP="00B16E64">
            <w:pPr>
              <w:jc w:val="center"/>
            </w:pPr>
            <w:r>
              <w:t>+41683,4</w:t>
            </w:r>
          </w:p>
        </w:tc>
        <w:tc>
          <w:tcPr>
            <w:tcW w:w="1238" w:type="dxa"/>
            <w:vAlign w:val="center"/>
          </w:tcPr>
          <w:p w:rsidR="002F4734" w:rsidRPr="0087175A" w:rsidRDefault="002F4734" w:rsidP="00B16E64">
            <w:pPr>
              <w:jc w:val="center"/>
            </w:pPr>
            <w:r>
              <w:t>+6,4 / +23,4</w:t>
            </w:r>
          </w:p>
        </w:tc>
      </w:tr>
      <w:tr w:rsidR="002F4734" w:rsidRPr="0087175A" w:rsidTr="0049741F">
        <w:trPr>
          <w:trHeight w:val="497"/>
        </w:trPr>
        <w:tc>
          <w:tcPr>
            <w:tcW w:w="2165" w:type="dxa"/>
            <w:vAlign w:val="bottom"/>
          </w:tcPr>
          <w:p w:rsidR="002F4734" w:rsidRPr="005D2FAB" w:rsidRDefault="002F4734" w:rsidP="00B16E64">
            <w:pPr>
              <w:spacing w:before="20"/>
            </w:pPr>
            <w:r>
              <w:lastRenderedPageBreak/>
              <w:t>Налоги на товары (работы, услуги), реализуемые на территории Российской Федерации</w:t>
            </w:r>
          </w:p>
        </w:tc>
        <w:tc>
          <w:tcPr>
            <w:tcW w:w="1258" w:type="dxa"/>
            <w:vAlign w:val="center"/>
          </w:tcPr>
          <w:p w:rsidR="002F4734" w:rsidRPr="005D2FAB" w:rsidRDefault="002F4734" w:rsidP="00B16E64">
            <w:pPr>
              <w:jc w:val="center"/>
              <w:rPr>
                <w:sz w:val="18"/>
                <w:szCs w:val="18"/>
              </w:rPr>
            </w:pPr>
            <w:r>
              <w:rPr>
                <w:sz w:val="18"/>
                <w:szCs w:val="18"/>
              </w:rPr>
              <w:t>0</w:t>
            </w:r>
          </w:p>
        </w:tc>
        <w:tc>
          <w:tcPr>
            <w:tcW w:w="1216" w:type="dxa"/>
            <w:vAlign w:val="center"/>
          </w:tcPr>
          <w:p w:rsidR="002F4734" w:rsidRPr="0087175A" w:rsidRDefault="002F4734" w:rsidP="00B16E64">
            <w:pPr>
              <w:jc w:val="center"/>
            </w:pPr>
            <w:r>
              <w:t>*</w:t>
            </w:r>
          </w:p>
        </w:tc>
        <w:tc>
          <w:tcPr>
            <w:tcW w:w="1221" w:type="dxa"/>
            <w:vAlign w:val="center"/>
          </w:tcPr>
          <w:p w:rsidR="002F4734" w:rsidRPr="005D2FAB" w:rsidRDefault="002F4734" w:rsidP="00B16E64">
            <w:pPr>
              <w:jc w:val="center"/>
              <w:rPr>
                <w:sz w:val="18"/>
                <w:szCs w:val="18"/>
              </w:rPr>
            </w:pPr>
            <w:r>
              <w:rPr>
                <w:sz w:val="18"/>
                <w:szCs w:val="18"/>
              </w:rPr>
              <w:t>7177,8</w:t>
            </w:r>
          </w:p>
        </w:tc>
        <w:tc>
          <w:tcPr>
            <w:tcW w:w="1216" w:type="dxa"/>
            <w:vAlign w:val="center"/>
          </w:tcPr>
          <w:p w:rsidR="002F4734" w:rsidRPr="0087175A" w:rsidRDefault="002F4734" w:rsidP="00974E30">
            <w:pPr>
              <w:jc w:val="center"/>
            </w:pPr>
            <w:r>
              <w:t>1,1 / 3,8</w:t>
            </w:r>
          </w:p>
        </w:tc>
        <w:tc>
          <w:tcPr>
            <w:tcW w:w="1240" w:type="dxa"/>
            <w:vAlign w:val="center"/>
          </w:tcPr>
          <w:p w:rsidR="002F4734" w:rsidRPr="0087175A" w:rsidRDefault="002F4734" w:rsidP="00974E30">
            <w:pPr>
              <w:jc w:val="center"/>
            </w:pPr>
            <w:r>
              <w:t>+7177,8</w:t>
            </w:r>
          </w:p>
        </w:tc>
        <w:tc>
          <w:tcPr>
            <w:tcW w:w="1238" w:type="dxa"/>
            <w:vAlign w:val="center"/>
          </w:tcPr>
          <w:p w:rsidR="002F4734" w:rsidRPr="0087175A" w:rsidRDefault="002F4734" w:rsidP="00974E30">
            <w:pPr>
              <w:jc w:val="center"/>
            </w:pPr>
            <w:r>
              <w:t>*</w:t>
            </w:r>
          </w:p>
        </w:tc>
      </w:tr>
      <w:tr w:rsidR="002F4734" w:rsidRPr="0087175A" w:rsidTr="00195708">
        <w:trPr>
          <w:trHeight w:val="481"/>
        </w:trPr>
        <w:tc>
          <w:tcPr>
            <w:tcW w:w="2165" w:type="dxa"/>
            <w:vAlign w:val="bottom"/>
          </w:tcPr>
          <w:p w:rsidR="002F4734" w:rsidRPr="005D2FAB" w:rsidRDefault="002F4734" w:rsidP="00B16E64">
            <w:pPr>
              <w:spacing w:before="20"/>
            </w:pPr>
            <w:r>
              <w:t>Налоги на совокупный доход</w:t>
            </w:r>
          </w:p>
        </w:tc>
        <w:tc>
          <w:tcPr>
            <w:tcW w:w="1258" w:type="dxa"/>
            <w:vAlign w:val="center"/>
          </w:tcPr>
          <w:p w:rsidR="002F4734" w:rsidRPr="005D2FAB" w:rsidRDefault="002F4734" w:rsidP="00B16E64">
            <w:pPr>
              <w:jc w:val="center"/>
              <w:rPr>
                <w:sz w:val="18"/>
                <w:szCs w:val="18"/>
              </w:rPr>
            </w:pPr>
            <w:r>
              <w:rPr>
                <w:sz w:val="18"/>
                <w:szCs w:val="18"/>
              </w:rPr>
              <w:t>30118,4</w:t>
            </w:r>
          </w:p>
        </w:tc>
        <w:tc>
          <w:tcPr>
            <w:tcW w:w="1216" w:type="dxa"/>
            <w:vAlign w:val="center"/>
          </w:tcPr>
          <w:p w:rsidR="002F4734" w:rsidRPr="0087175A" w:rsidRDefault="00E14DE5" w:rsidP="00B16E64">
            <w:pPr>
              <w:jc w:val="center"/>
            </w:pPr>
            <w:r>
              <w:t>4,4 / 15,5</w:t>
            </w:r>
          </w:p>
        </w:tc>
        <w:tc>
          <w:tcPr>
            <w:tcW w:w="1221" w:type="dxa"/>
            <w:vAlign w:val="center"/>
          </w:tcPr>
          <w:p w:rsidR="002F4734" w:rsidRPr="005D2FAB" w:rsidRDefault="002F4734" w:rsidP="00B16E64">
            <w:pPr>
              <w:jc w:val="center"/>
              <w:rPr>
                <w:sz w:val="18"/>
                <w:szCs w:val="18"/>
              </w:rPr>
            </w:pPr>
            <w:r>
              <w:rPr>
                <w:sz w:val="18"/>
                <w:szCs w:val="18"/>
              </w:rPr>
              <w:t>21578,8</w:t>
            </w:r>
          </w:p>
        </w:tc>
        <w:tc>
          <w:tcPr>
            <w:tcW w:w="1216" w:type="dxa"/>
            <w:vAlign w:val="center"/>
          </w:tcPr>
          <w:p w:rsidR="002F4734" w:rsidRPr="0087175A" w:rsidRDefault="00E14DE5" w:rsidP="00974E30">
            <w:pPr>
              <w:jc w:val="center"/>
            </w:pPr>
            <w:r>
              <w:t>3,2 / 11,4</w:t>
            </w:r>
          </w:p>
        </w:tc>
        <w:tc>
          <w:tcPr>
            <w:tcW w:w="1240" w:type="dxa"/>
            <w:vAlign w:val="center"/>
          </w:tcPr>
          <w:p w:rsidR="002F4734" w:rsidRPr="0087175A" w:rsidRDefault="00E14DE5" w:rsidP="00974E30">
            <w:pPr>
              <w:jc w:val="center"/>
            </w:pPr>
            <w:r>
              <w:t>-8539,6</w:t>
            </w:r>
          </w:p>
        </w:tc>
        <w:tc>
          <w:tcPr>
            <w:tcW w:w="1238" w:type="dxa"/>
            <w:vAlign w:val="center"/>
          </w:tcPr>
          <w:p w:rsidR="002F4734" w:rsidRPr="0087175A" w:rsidRDefault="00E14DE5" w:rsidP="00974E30">
            <w:pPr>
              <w:jc w:val="center"/>
            </w:pPr>
            <w:r>
              <w:t>-1,2 / -4,1</w:t>
            </w:r>
          </w:p>
        </w:tc>
      </w:tr>
      <w:tr w:rsidR="002F4734" w:rsidRPr="0087175A" w:rsidTr="00195708">
        <w:trPr>
          <w:trHeight w:val="418"/>
        </w:trPr>
        <w:tc>
          <w:tcPr>
            <w:tcW w:w="2165" w:type="dxa"/>
            <w:vAlign w:val="bottom"/>
          </w:tcPr>
          <w:p w:rsidR="002F4734" w:rsidRPr="005D2FAB" w:rsidRDefault="002F4734" w:rsidP="00B16E64">
            <w:pPr>
              <w:spacing w:before="20"/>
            </w:pPr>
            <w:r>
              <w:t>из них:</w:t>
            </w:r>
          </w:p>
        </w:tc>
        <w:tc>
          <w:tcPr>
            <w:tcW w:w="1258" w:type="dxa"/>
            <w:vAlign w:val="center"/>
          </w:tcPr>
          <w:p w:rsidR="002F4734" w:rsidRPr="005D2FAB" w:rsidRDefault="002F4734" w:rsidP="00195708">
            <w:pPr>
              <w:rPr>
                <w:sz w:val="18"/>
                <w:szCs w:val="18"/>
              </w:rPr>
            </w:pPr>
          </w:p>
        </w:tc>
        <w:tc>
          <w:tcPr>
            <w:tcW w:w="1216" w:type="dxa"/>
            <w:vAlign w:val="center"/>
          </w:tcPr>
          <w:p w:rsidR="002F4734" w:rsidRPr="0087175A" w:rsidRDefault="002F4734" w:rsidP="00B16E64">
            <w:pPr>
              <w:jc w:val="center"/>
            </w:pPr>
          </w:p>
        </w:tc>
        <w:tc>
          <w:tcPr>
            <w:tcW w:w="1221" w:type="dxa"/>
            <w:vAlign w:val="center"/>
          </w:tcPr>
          <w:p w:rsidR="002F4734" w:rsidRPr="005D2FAB" w:rsidRDefault="002F4734" w:rsidP="00B16E64">
            <w:pPr>
              <w:jc w:val="center"/>
              <w:rPr>
                <w:sz w:val="18"/>
                <w:szCs w:val="18"/>
              </w:rPr>
            </w:pPr>
          </w:p>
        </w:tc>
        <w:tc>
          <w:tcPr>
            <w:tcW w:w="1216" w:type="dxa"/>
            <w:vAlign w:val="center"/>
          </w:tcPr>
          <w:p w:rsidR="002F4734" w:rsidRPr="0087175A" w:rsidRDefault="002F4734" w:rsidP="00974E30">
            <w:pPr>
              <w:jc w:val="center"/>
            </w:pPr>
          </w:p>
        </w:tc>
        <w:tc>
          <w:tcPr>
            <w:tcW w:w="1240" w:type="dxa"/>
            <w:vAlign w:val="center"/>
          </w:tcPr>
          <w:p w:rsidR="002F4734" w:rsidRPr="0087175A" w:rsidRDefault="002F4734" w:rsidP="00974E30">
            <w:pPr>
              <w:jc w:val="center"/>
            </w:pPr>
          </w:p>
        </w:tc>
        <w:tc>
          <w:tcPr>
            <w:tcW w:w="1238" w:type="dxa"/>
            <w:vAlign w:val="center"/>
          </w:tcPr>
          <w:p w:rsidR="002F4734" w:rsidRPr="0087175A" w:rsidRDefault="002F4734" w:rsidP="00974E30">
            <w:pPr>
              <w:jc w:val="center"/>
            </w:pPr>
          </w:p>
        </w:tc>
      </w:tr>
      <w:tr w:rsidR="002F4734" w:rsidRPr="0087175A" w:rsidTr="0049741F">
        <w:trPr>
          <w:trHeight w:val="940"/>
        </w:trPr>
        <w:tc>
          <w:tcPr>
            <w:tcW w:w="2165" w:type="dxa"/>
            <w:vAlign w:val="bottom"/>
          </w:tcPr>
          <w:p w:rsidR="002F4734" w:rsidRPr="0027300C" w:rsidRDefault="002F4734" w:rsidP="00B16E64">
            <w:pPr>
              <w:spacing w:before="20"/>
              <w:rPr>
                <w:i/>
              </w:rPr>
            </w:pPr>
            <w:r w:rsidRPr="0027300C">
              <w:rPr>
                <w:i/>
              </w:rPr>
              <w:t>налог, взимаемый в связи с применением упрощенной  системы налогообложения</w:t>
            </w:r>
          </w:p>
        </w:tc>
        <w:tc>
          <w:tcPr>
            <w:tcW w:w="1258" w:type="dxa"/>
            <w:vAlign w:val="center"/>
          </w:tcPr>
          <w:p w:rsidR="002F4734" w:rsidRPr="0027300C" w:rsidRDefault="002F4734" w:rsidP="00B16E64">
            <w:pPr>
              <w:jc w:val="center"/>
              <w:rPr>
                <w:i/>
                <w:sz w:val="18"/>
                <w:szCs w:val="18"/>
              </w:rPr>
            </w:pPr>
            <w:r w:rsidRPr="0027300C">
              <w:rPr>
                <w:i/>
                <w:sz w:val="18"/>
                <w:szCs w:val="18"/>
              </w:rPr>
              <w:t>7144,4</w:t>
            </w:r>
          </w:p>
        </w:tc>
        <w:tc>
          <w:tcPr>
            <w:tcW w:w="1216" w:type="dxa"/>
            <w:vAlign w:val="center"/>
          </w:tcPr>
          <w:p w:rsidR="002F4734" w:rsidRPr="0087175A" w:rsidRDefault="00E14DE5" w:rsidP="00B16E64">
            <w:pPr>
              <w:jc w:val="center"/>
            </w:pPr>
            <w:r>
              <w:t>1,1 / 3,7</w:t>
            </w:r>
          </w:p>
        </w:tc>
        <w:tc>
          <w:tcPr>
            <w:tcW w:w="1221" w:type="dxa"/>
            <w:vAlign w:val="center"/>
          </w:tcPr>
          <w:p w:rsidR="002F4734" w:rsidRPr="0027300C" w:rsidRDefault="00E14DE5" w:rsidP="00B16E64">
            <w:pPr>
              <w:jc w:val="center"/>
              <w:rPr>
                <w:i/>
                <w:sz w:val="18"/>
                <w:szCs w:val="18"/>
              </w:rPr>
            </w:pPr>
            <w:r>
              <w:rPr>
                <w:i/>
                <w:sz w:val="18"/>
                <w:szCs w:val="18"/>
              </w:rPr>
              <w:t>0</w:t>
            </w:r>
          </w:p>
        </w:tc>
        <w:tc>
          <w:tcPr>
            <w:tcW w:w="1216" w:type="dxa"/>
            <w:vAlign w:val="center"/>
          </w:tcPr>
          <w:p w:rsidR="002F4734" w:rsidRPr="0087175A" w:rsidRDefault="00E14DE5" w:rsidP="00974E30">
            <w:pPr>
              <w:jc w:val="center"/>
            </w:pPr>
            <w:r>
              <w:t>*</w:t>
            </w:r>
          </w:p>
        </w:tc>
        <w:tc>
          <w:tcPr>
            <w:tcW w:w="1240" w:type="dxa"/>
            <w:vAlign w:val="center"/>
          </w:tcPr>
          <w:p w:rsidR="002F4734" w:rsidRPr="0087175A" w:rsidRDefault="00E14DE5" w:rsidP="00974E30">
            <w:pPr>
              <w:jc w:val="center"/>
            </w:pPr>
            <w:r>
              <w:t>*</w:t>
            </w:r>
          </w:p>
        </w:tc>
        <w:tc>
          <w:tcPr>
            <w:tcW w:w="1238" w:type="dxa"/>
            <w:vAlign w:val="center"/>
          </w:tcPr>
          <w:p w:rsidR="002F4734" w:rsidRPr="0087175A" w:rsidRDefault="00E14DE5" w:rsidP="00974E30">
            <w:pPr>
              <w:jc w:val="center"/>
            </w:pPr>
            <w:r>
              <w:t>*</w:t>
            </w:r>
          </w:p>
        </w:tc>
      </w:tr>
      <w:tr w:rsidR="002F4734" w:rsidRPr="0087175A" w:rsidTr="0049741F">
        <w:trPr>
          <w:trHeight w:val="940"/>
        </w:trPr>
        <w:tc>
          <w:tcPr>
            <w:tcW w:w="2165" w:type="dxa"/>
            <w:vAlign w:val="bottom"/>
          </w:tcPr>
          <w:p w:rsidR="002F4734" w:rsidRPr="0027300C" w:rsidRDefault="002F4734" w:rsidP="00B16E64">
            <w:pPr>
              <w:spacing w:before="20"/>
              <w:ind w:right="-108"/>
              <w:rPr>
                <w:i/>
              </w:rPr>
            </w:pPr>
            <w:r>
              <w:rPr>
                <w:i/>
              </w:rPr>
              <w:t>е</w:t>
            </w:r>
            <w:r w:rsidRPr="0027300C">
              <w:rPr>
                <w:i/>
              </w:rPr>
              <w:t>диный налог на вмененный доход для отдельных видов деятельности</w:t>
            </w:r>
          </w:p>
        </w:tc>
        <w:tc>
          <w:tcPr>
            <w:tcW w:w="1258" w:type="dxa"/>
            <w:vAlign w:val="center"/>
          </w:tcPr>
          <w:p w:rsidR="002F4734" w:rsidRPr="0027300C" w:rsidRDefault="002F4734" w:rsidP="00B16E64">
            <w:pPr>
              <w:jc w:val="center"/>
              <w:rPr>
                <w:i/>
                <w:sz w:val="18"/>
                <w:szCs w:val="18"/>
              </w:rPr>
            </w:pPr>
            <w:r w:rsidRPr="0027300C">
              <w:rPr>
                <w:i/>
                <w:sz w:val="18"/>
                <w:szCs w:val="18"/>
              </w:rPr>
              <w:t>22904,3</w:t>
            </w:r>
          </w:p>
        </w:tc>
        <w:tc>
          <w:tcPr>
            <w:tcW w:w="1216" w:type="dxa"/>
            <w:vAlign w:val="center"/>
          </w:tcPr>
          <w:p w:rsidR="002F4734" w:rsidRPr="0087175A" w:rsidRDefault="00E14DE5" w:rsidP="00B16E64">
            <w:pPr>
              <w:jc w:val="center"/>
            </w:pPr>
            <w:r>
              <w:t>3,4 / 11,8</w:t>
            </w:r>
          </w:p>
        </w:tc>
        <w:tc>
          <w:tcPr>
            <w:tcW w:w="1221" w:type="dxa"/>
            <w:vAlign w:val="center"/>
          </w:tcPr>
          <w:p w:rsidR="002F4734" w:rsidRPr="0027300C" w:rsidRDefault="002F4734" w:rsidP="00B16E64">
            <w:pPr>
              <w:jc w:val="center"/>
              <w:rPr>
                <w:i/>
                <w:sz w:val="18"/>
                <w:szCs w:val="18"/>
              </w:rPr>
            </w:pPr>
            <w:r>
              <w:rPr>
                <w:i/>
                <w:sz w:val="18"/>
                <w:szCs w:val="18"/>
              </w:rPr>
              <w:t>21478,9</w:t>
            </w:r>
          </w:p>
        </w:tc>
        <w:tc>
          <w:tcPr>
            <w:tcW w:w="1216" w:type="dxa"/>
            <w:vAlign w:val="center"/>
          </w:tcPr>
          <w:p w:rsidR="002F4734" w:rsidRPr="0087175A" w:rsidRDefault="00E14DE5" w:rsidP="00974E30">
            <w:pPr>
              <w:jc w:val="center"/>
            </w:pPr>
            <w:r>
              <w:t>3,2 / 11,3</w:t>
            </w:r>
          </w:p>
        </w:tc>
        <w:tc>
          <w:tcPr>
            <w:tcW w:w="1240" w:type="dxa"/>
            <w:vAlign w:val="center"/>
          </w:tcPr>
          <w:p w:rsidR="002F4734" w:rsidRPr="0087175A" w:rsidRDefault="00E14DE5" w:rsidP="00974E30">
            <w:pPr>
              <w:jc w:val="center"/>
            </w:pPr>
            <w:r>
              <w:t>-1425,4</w:t>
            </w:r>
          </w:p>
        </w:tc>
        <w:tc>
          <w:tcPr>
            <w:tcW w:w="1238" w:type="dxa"/>
            <w:vAlign w:val="center"/>
          </w:tcPr>
          <w:p w:rsidR="002F4734" w:rsidRPr="0087175A" w:rsidRDefault="00E14DE5" w:rsidP="00974E30">
            <w:pPr>
              <w:jc w:val="center"/>
            </w:pPr>
            <w:r>
              <w:t>-0,2 / -0,5</w:t>
            </w:r>
          </w:p>
        </w:tc>
      </w:tr>
      <w:tr w:rsidR="002F4734" w:rsidRPr="0087175A" w:rsidTr="00195708">
        <w:trPr>
          <w:trHeight w:val="777"/>
        </w:trPr>
        <w:tc>
          <w:tcPr>
            <w:tcW w:w="2165" w:type="dxa"/>
            <w:vAlign w:val="bottom"/>
          </w:tcPr>
          <w:p w:rsidR="002F4734" w:rsidRPr="0027300C" w:rsidRDefault="002F4734" w:rsidP="00B16E64">
            <w:pPr>
              <w:spacing w:before="20"/>
              <w:rPr>
                <w:i/>
              </w:rPr>
            </w:pPr>
            <w:r>
              <w:rPr>
                <w:i/>
              </w:rPr>
              <w:t>е</w:t>
            </w:r>
            <w:r w:rsidRPr="0027300C">
              <w:rPr>
                <w:i/>
              </w:rPr>
              <w:t>диный сельскохозяйственный налог</w:t>
            </w:r>
          </w:p>
        </w:tc>
        <w:tc>
          <w:tcPr>
            <w:tcW w:w="1258" w:type="dxa"/>
            <w:vAlign w:val="center"/>
          </w:tcPr>
          <w:p w:rsidR="002F4734" w:rsidRPr="0027300C" w:rsidRDefault="002F4734" w:rsidP="00B16E64">
            <w:pPr>
              <w:jc w:val="center"/>
              <w:rPr>
                <w:i/>
                <w:sz w:val="18"/>
                <w:szCs w:val="18"/>
              </w:rPr>
            </w:pPr>
            <w:r w:rsidRPr="0027300C">
              <w:rPr>
                <w:i/>
                <w:sz w:val="18"/>
                <w:szCs w:val="18"/>
              </w:rPr>
              <w:t>34,6</w:t>
            </w:r>
          </w:p>
        </w:tc>
        <w:tc>
          <w:tcPr>
            <w:tcW w:w="1216" w:type="dxa"/>
            <w:vAlign w:val="center"/>
          </w:tcPr>
          <w:p w:rsidR="002F4734" w:rsidRPr="0087175A" w:rsidRDefault="00E14DE5" w:rsidP="00B16E64">
            <w:pPr>
              <w:jc w:val="center"/>
            </w:pPr>
            <w:r>
              <w:t>0,005 / 0,02</w:t>
            </w:r>
          </w:p>
        </w:tc>
        <w:tc>
          <w:tcPr>
            <w:tcW w:w="1221" w:type="dxa"/>
            <w:vAlign w:val="center"/>
          </w:tcPr>
          <w:p w:rsidR="002F4734" w:rsidRPr="0027300C" w:rsidRDefault="002F4734" w:rsidP="00B16E64">
            <w:pPr>
              <w:jc w:val="center"/>
              <w:rPr>
                <w:i/>
                <w:sz w:val="18"/>
                <w:szCs w:val="18"/>
              </w:rPr>
            </w:pPr>
            <w:r>
              <w:rPr>
                <w:i/>
                <w:sz w:val="18"/>
                <w:szCs w:val="18"/>
              </w:rPr>
              <w:t>49,9</w:t>
            </w:r>
          </w:p>
        </w:tc>
        <w:tc>
          <w:tcPr>
            <w:tcW w:w="1216" w:type="dxa"/>
            <w:vAlign w:val="center"/>
          </w:tcPr>
          <w:p w:rsidR="002F4734" w:rsidRPr="0087175A" w:rsidRDefault="00E14DE5" w:rsidP="00974E30">
            <w:pPr>
              <w:jc w:val="center"/>
            </w:pPr>
            <w:r>
              <w:t>0,007 / 0,03</w:t>
            </w:r>
          </w:p>
        </w:tc>
        <w:tc>
          <w:tcPr>
            <w:tcW w:w="1240" w:type="dxa"/>
            <w:vAlign w:val="center"/>
          </w:tcPr>
          <w:p w:rsidR="002F4734" w:rsidRPr="0087175A" w:rsidRDefault="00E14DE5" w:rsidP="00974E30">
            <w:pPr>
              <w:jc w:val="center"/>
            </w:pPr>
            <w:r>
              <w:t>+15,3</w:t>
            </w:r>
          </w:p>
        </w:tc>
        <w:tc>
          <w:tcPr>
            <w:tcW w:w="1238" w:type="dxa"/>
            <w:vAlign w:val="center"/>
          </w:tcPr>
          <w:p w:rsidR="002F4734" w:rsidRPr="0087175A" w:rsidRDefault="008D4D8B" w:rsidP="00974E30">
            <w:pPr>
              <w:jc w:val="center"/>
            </w:pPr>
            <w:r>
              <w:t>+0,002 / +0,01</w:t>
            </w:r>
          </w:p>
        </w:tc>
      </w:tr>
      <w:tr w:rsidR="002F4734" w:rsidRPr="0087175A" w:rsidTr="0049741F">
        <w:trPr>
          <w:trHeight w:val="719"/>
        </w:trPr>
        <w:tc>
          <w:tcPr>
            <w:tcW w:w="2165" w:type="dxa"/>
            <w:vAlign w:val="bottom"/>
          </w:tcPr>
          <w:p w:rsidR="002F4734" w:rsidRPr="0027300C" w:rsidRDefault="002F4734" w:rsidP="00B16E64">
            <w:pPr>
              <w:rPr>
                <w:i/>
                <w:color w:val="000000"/>
              </w:rPr>
            </w:pPr>
            <w:r>
              <w:rPr>
                <w:i/>
                <w:color w:val="000000"/>
              </w:rPr>
              <w:t>н</w:t>
            </w:r>
            <w:r w:rsidRPr="0027300C">
              <w:rPr>
                <w:i/>
                <w:color w:val="000000"/>
              </w:rPr>
              <w:t>алог, взимаемый в связи с применением патентной системы налогообложения</w:t>
            </w:r>
          </w:p>
        </w:tc>
        <w:tc>
          <w:tcPr>
            <w:tcW w:w="1258" w:type="dxa"/>
            <w:vAlign w:val="center"/>
          </w:tcPr>
          <w:p w:rsidR="002F4734" w:rsidRPr="0027300C" w:rsidRDefault="002F4734" w:rsidP="00B16E64">
            <w:pPr>
              <w:jc w:val="center"/>
              <w:rPr>
                <w:i/>
                <w:sz w:val="18"/>
                <w:szCs w:val="18"/>
              </w:rPr>
            </w:pPr>
            <w:r w:rsidRPr="0027300C">
              <w:rPr>
                <w:i/>
                <w:sz w:val="18"/>
                <w:szCs w:val="18"/>
              </w:rPr>
              <w:t>35,1</w:t>
            </w:r>
          </w:p>
        </w:tc>
        <w:tc>
          <w:tcPr>
            <w:tcW w:w="1216" w:type="dxa"/>
            <w:vAlign w:val="center"/>
          </w:tcPr>
          <w:p w:rsidR="002F4734" w:rsidRPr="0087175A" w:rsidRDefault="008D4D8B" w:rsidP="00B16E64">
            <w:pPr>
              <w:jc w:val="center"/>
            </w:pPr>
            <w:r>
              <w:t>0,005 / 0,02</w:t>
            </w:r>
          </w:p>
        </w:tc>
        <w:tc>
          <w:tcPr>
            <w:tcW w:w="1221" w:type="dxa"/>
            <w:vAlign w:val="center"/>
          </w:tcPr>
          <w:p w:rsidR="002F4734" w:rsidRPr="0027300C" w:rsidRDefault="002F4734" w:rsidP="00B16E64">
            <w:pPr>
              <w:jc w:val="center"/>
              <w:rPr>
                <w:i/>
                <w:sz w:val="18"/>
                <w:szCs w:val="18"/>
              </w:rPr>
            </w:pPr>
            <w:r w:rsidRPr="0027300C">
              <w:rPr>
                <w:i/>
                <w:sz w:val="18"/>
                <w:szCs w:val="18"/>
              </w:rPr>
              <w:t>50,0</w:t>
            </w:r>
          </w:p>
        </w:tc>
        <w:tc>
          <w:tcPr>
            <w:tcW w:w="1216" w:type="dxa"/>
            <w:vAlign w:val="center"/>
          </w:tcPr>
          <w:p w:rsidR="002F4734" w:rsidRPr="0087175A" w:rsidRDefault="008D4D8B" w:rsidP="00974E30">
            <w:pPr>
              <w:jc w:val="center"/>
            </w:pPr>
            <w:r>
              <w:t>0,007 / 0,03</w:t>
            </w:r>
          </w:p>
        </w:tc>
        <w:tc>
          <w:tcPr>
            <w:tcW w:w="1240" w:type="dxa"/>
            <w:vAlign w:val="center"/>
          </w:tcPr>
          <w:p w:rsidR="002F4734" w:rsidRPr="0087175A" w:rsidRDefault="008D4D8B" w:rsidP="00974E30">
            <w:pPr>
              <w:jc w:val="center"/>
            </w:pPr>
            <w:r>
              <w:t>+14,9</w:t>
            </w:r>
          </w:p>
        </w:tc>
        <w:tc>
          <w:tcPr>
            <w:tcW w:w="1238" w:type="dxa"/>
            <w:vAlign w:val="center"/>
          </w:tcPr>
          <w:p w:rsidR="002F4734" w:rsidRPr="0087175A" w:rsidRDefault="008D4D8B" w:rsidP="00974E30">
            <w:pPr>
              <w:jc w:val="center"/>
            </w:pPr>
            <w:r>
              <w:t>+0,002 / +0,01</w:t>
            </w:r>
          </w:p>
        </w:tc>
      </w:tr>
      <w:tr w:rsidR="002F4734" w:rsidRPr="0087175A" w:rsidTr="00195708">
        <w:trPr>
          <w:trHeight w:val="556"/>
        </w:trPr>
        <w:tc>
          <w:tcPr>
            <w:tcW w:w="2165" w:type="dxa"/>
            <w:vAlign w:val="bottom"/>
          </w:tcPr>
          <w:p w:rsidR="002F4734" w:rsidRPr="005D2FAB" w:rsidRDefault="002F4734" w:rsidP="00B16E64">
            <w:pPr>
              <w:spacing w:before="20"/>
            </w:pPr>
            <w:r w:rsidRPr="005D2FAB">
              <w:t>Налог</w:t>
            </w:r>
            <w:r>
              <w:t>и</w:t>
            </w:r>
            <w:r w:rsidRPr="005D2FAB">
              <w:t xml:space="preserve"> на имущество организаций</w:t>
            </w:r>
          </w:p>
        </w:tc>
        <w:tc>
          <w:tcPr>
            <w:tcW w:w="1258" w:type="dxa"/>
            <w:vAlign w:val="center"/>
          </w:tcPr>
          <w:p w:rsidR="002F4734" w:rsidRPr="005D2FAB" w:rsidRDefault="002F4734" w:rsidP="00B16E64">
            <w:pPr>
              <w:jc w:val="center"/>
              <w:rPr>
                <w:sz w:val="18"/>
                <w:szCs w:val="18"/>
              </w:rPr>
            </w:pPr>
            <w:r w:rsidRPr="005D2FAB">
              <w:rPr>
                <w:sz w:val="18"/>
                <w:szCs w:val="18"/>
              </w:rPr>
              <w:t>45255,4</w:t>
            </w:r>
          </w:p>
        </w:tc>
        <w:tc>
          <w:tcPr>
            <w:tcW w:w="1216" w:type="dxa"/>
            <w:vAlign w:val="center"/>
          </w:tcPr>
          <w:p w:rsidR="002F4734" w:rsidRPr="0087175A" w:rsidRDefault="008D4D8B" w:rsidP="00B16E64">
            <w:pPr>
              <w:jc w:val="center"/>
            </w:pPr>
            <w:r>
              <w:t>6,7 / 23,3</w:t>
            </w:r>
          </w:p>
        </w:tc>
        <w:tc>
          <w:tcPr>
            <w:tcW w:w="1221" w:type="dxa"/>
            <w:vAlign w:val="center"/>
          </w:tcPr>
          <w:p w:rsidR="002F4734" w:rsidRPr="005D2FAB" w:rsidRDefault="008D4D8B" w:rsidP="00B16E64">
            <w:pPr>
              <w:jc w:val="center"/>
              <w:rPr>
                <w:sz w:val="18"/>
                <w:szCs w:val="18"/>
              </w:rPr>
            </w:pPr>
            <w:r>
              <w:rPr>
                <w:sz w:val="18"/>
                <w:szCs w:val="18"/>
              </w:rPr>
              <w:t>0</w:t>
            </w:r>
          </w:p>
        </w:tc>
        <w:tc>
          <w:tcPr>
            <w:tcW w:w="1216" w:type="dxa"/>
            <w:vAlign w:val="center"/>
          </w:tcPr>
          <w:p w:rsidR="002F4734" w:rsidRPr="0087175A" w:rsidRDefault="008D4D8B" w:rsidP="00974E30">
            <w:pPr>
              <w:jc w:val="center"/>
            </w:pPr>
            <w:r>
              <w:t>*</w:t>
            </w:r>
          </w:p>
        </w:tc>
        <w:tc>
          <w:tcPr>
            <w:tcW w:w="1240" w:type="dxa"/>
            <w:vAlign w:val="center"/>
          </w:tcPr>
          <w:p w:rsidR="002F4734" w:rsidRPr="0087175A" w:rsidRDefault="008D4D8B" w:rsidP="00974E30">
            <w:pPr>
              <w:jc w:val="center"/>
            </w:pPr>
            <w:r>
              <w:t>*</w:t>
            </w:r>
          </w:p>
        </w:tc>
        <w:tc>
          <w:tcPr>
            <w:tcW w:w="1238" w:type="dxa"/>
            <w:vAlign w:val="center"/>
          </w:tcPr>
          <w:p w:rsidR="002F4734" w:rsidRPr="0087175A" w:rsidRDefault="008D4D8B" w:rsidP="00974E30">
            <w:pPr>
              <w:jc w:val="center"/>
            </w:pPr>
            <w:r>
              <w:t>*</w:t>
            </w:r>
          </w:p>
        </w:tc>
      </w:tr>
      <w:tr w:rsidR="002F4734" w:rsidRPr="0087175A" w:rsidTr="0049741F">
        <w:trPr>
          <w:trHeight w:val="487"/>
        </w:trPr>
        <w:tc>
          <w:tcPr>
            <w:tcW w:w="2165" w:type="dxa"/>
            <w:vAlign w:val="bottom"/>
          </w:tcPr>
          <w:p w:rsidR="002F4734" w:rsidRPr="005D2FAB" w:rsidRDefault="002F4734" w:rsidP="00B16E64">
            <w:pPr>
              <w:spacing w:before="20"/>
            </w:pPr>
            <w:r w:rsidRPr="005D2FAB">
              <w:t>Государственная пошлина</w:t>
            </w:r>
          </w:p>
        </w:tc>
        <w:tc>
          <w:tcPr>
            <w:tcW w:w="1258" w:type="dxa"/>
            <w:vAlign w:val="center"/>
          </w:tcPr>
          <w:p w:rsidR="002F4734" w:rsidRPr="005D2FAB" w:rsidRDefault="002F4734" w:rsidP="00B16E64">
            <w:pPr>
              <w:jc w:val="center"/>
              <w:rPr>
                <w:sz w:val="18"/>
                <w:szCs w:val="18"/>
              </w:rPr>
            </w:pPr>
            <w:r w:rsidRPr="005D2FAB">
              <w:rPr>
                <w:sz w:val="18"/>
                <w:szCs w:val="18"/>
              </w:rPr>
              <w:t>1362,0</w:t>
            </w:r>
          </w:p>
        </w:tc>
        <w:tc>
          <w:tcPr>
            <w:tcW w:w="1216" w:type="dxa"/>
            <w:vAlign w:val="center"/>
          </w:tcPr>
          <w:p w:rsidR="002F4734" w:rsidRPr="0087175A" w:rsidRDefault="008D4D8B" w:rsidP="00B16E64">
            <w:pPr>
              <w:jc w:val="center"/>
            </w:pPr>
            <w:r>
              <w:t>0,2 / 0,7</w:t>
            </w:r>
          </w:p>
        </w:tc>
        <w:tc>
          <w:tcPr>
            <w:tcW w:w="1221" w:type="dxa"/>
            <w:vAlign w:val="center"/>
          </w:tcPr>
          <w:p w:rsidR="002F4734" w:rsidRPr="005D2FAB" w:rsidRDefault="002F4734" w:rsidP="00B16E64">
            <w:pPr>
              <w:jc w:val="center"/>
              <w:rPr>
                <w:sz w:val="18"/>
                <w:szCs w:val="18"/>
              </w:rPr>
            </w:pPr>
            <w:r>
              <w:rPr>
                <w:sz w:val="18"/>
                <w:szCs w:val="18"/>
              </w:rPr>
              <w:t>1666,5</w:t>
            </w:r>
          </w:p>
        </w:tc>
        <w:tc>
          <w:tcPr>
            <w:tcW w:w="1216" w:type="dxa"/>
            <w:vAlign w:val="center"/>
          </w:tcPr>
          <w:p w:rsidR="002F4734" w:rsidRPr="0087175A" w:rsidRDefault="008D4D8B" w:rsidP="00974E30">
            <w:pPr>
              <w:jc w:val="center"/>
            </w:pPr>
            <w:r>
              <w:t>0,2 / 0,9</w:t>
            </w:r>
          </w:p>
        </w:tc>
        <w:tc>
          <w:tcPr>
            <w:tcW w:w="1240" w:type="dxa"/>
            <w:vAlign w:val="center"/>
          </w:tcPr>
          <w:p w:rsidR="002F4734" w:rsidRPr="0087175A" w:rsidRDefault="008D4D8B" w:rsidP="00974E30">
            <w:pPr>
              <w:jc w:val="center"/>
            </w:pPr>
            <w:r>
              <w:t>+304,5</w:t>
            </w:r>
          </w:p>
        </w:tc>
        <w:tc>
          <w:tcPr>
            <w:tcW w:w="1238" w:type="dxa"/>
            <w:vAlign w:val="center"/>
          </w:tcPr>
          <w:p w:rsidR="002F4734" w:rsidRPr="0087175A" w:rsidRDefault="008D4D8B" w:rsidP="00974E30">
            <w:pPr>
              <w:jc w:val="center"/>
            </w:pPr>
            <w:r>
              <w:t>0 / +0,2</w:t>
            </w:r>
          </w:p>
        </w:tc>
      </w:tr>
      <w:tr w:rsidR="002F4734" w:rsidRPr="0087175A" w:rsidTr="0049741F">
        <w:trPr>
          <w:trHeight w:val="487"/>
        </w:trPr>
        <w:tc>
          <w:tcPr>
            <w:tcW w:w="2165" w:type="dxa"/>
            <w:vAlign w:val="bottom"/>
          </w:tcPr>
          <w:p w:rsidR="002F4734" w:rsidRPr="005D2FAB" w:rsidRDefault="002F4734" w:rsidP="00B16E64">
            <w:pPr>
              <w:spacing w:before="20"/>
            </w:pPr>
            <w:r w:rsidRPr="005D2FAB">
              <w:t>Задолженность и перерасчеты по отмененным налогам, сборам и иным обязательным платежам</w:t>
            </w:r>
          </w:p>
        </w:tc>
        <w:tc>
          <w:tcPr>
            <w:tcW w:w="1258" w:type="dxa"/>
            <w:vAlign w:val="center"/>
          </w:tcPr>
          <w:p w:rsidR="002F4734" w:rsidRPr="005D2FAB" w:rsidRDefault="002F4734" w:rsidP="00B16E64">
            <w:pPr>
              <w:jc w:val="center"/>
              <w:rPr>
                <w:sz w:val="18"/>
                <w:szCs w:val="18"/>
              </w:rPr>
            </w:pPr>
            <w:r w:rsidRPr="005D2FAB">
              <w:rPr>
                <w:sz w:val="18"/>
                <w:szCs w:val="18"/>
              </w:rPr>
              <w:t>5,3</w:t>
            </w:r>
          </w:p>
        </w:tc>
        <w:tc>
          <w:tcPr>
            <w:tcW w:w="1216" w:type="dxa"/>
            <w:vAlign w:val="center"/>
          </w:tcPr>
          <w:p w:rsidR="002F4734" w:rsidRPr="0087175A" w:rsidRDefault="008D4D8B" w:rsidP="00B16E64">
            <w:pPr>
              <w:jc w:val="center"/>
            </w:pPr>
            <w:r>
              <w:t>0,0008 / 0,003</w:t>
            </w:r>
          </w:p>
        </w:tc>
        <w:tc>
          <w:tcPr>
            <w:tcW w:w="1221" w:type="dxa"/>
            <w:vAlign w:val="center"/>
          </w:tcPr>
          <w:p w:rsidR="002F4734" w:rsidRPr="005D2FAB" w:rsidRDefault="002F4734" w:rsidP="00B16E64">
            <w:pPr>
              <w:jc w:val="center"/>
              <w:rPr>
                <w:sz w:val="18"/>
                <w:szCs w:val="18"/>
              </w:rPr>
            </w:pPr>
            <w:r>
              <w:rPr>
                <w:sz w:val="18"/>
                <w:szCs w:val="18"/>
              </w:rPr>
              <w:t>11,6</w:t>
            </w:r>
          </w:p>
        </w:tc>
        <w:tc>
          <w:tcPr>
            <w:tcW w:w="1216" w:type="dxa"/>
            <w:vAlign w:val="center"/>
          </w:tcPr>
          <w:p w:rsidR="002F4734" w:rsidRPr="0087175A" w:rsidRDefault="008D4D8B" w:rsidP="00974E30">
            <w:pPr>
              <w:jc w:val="center"/>
            </w:pPr>
            <w:r>
              <w:t>0,002 / 0,006</w:t>
            </w:r>
          </w:p>
        </w:tc>
        <w:tc>
          <w:tcPr>
            <w:tcW w:w="1240" w:type="dxa"/>
            <w:vAlign w:val="center"/>
          </w:tcPr>
          <w:p w:rsidR="002F4734" w:rsidRPr="0087175A" w:rsidRDefault="008D4D8B" w:rsidP="00974E30">
            <w:pPr>
              <w:jc w:val="center"/>
            </w:pPr>
            <w:r>
              <w:t>+6,3</w:t>
            </w:r>
          </w:p>
        </w:tc>
        <w:tc>
          <w:tcPr>
            <w:tcW w:w="1238" w:type="dxa"/>
            <w:vAlign w:val="center"/>
          </w:tcPr>
          <w:p w:rsidR="002F4734" w:rsidRPr="0087175A" w:rsidRDefault="008D4D8B" w:rsidP="00974E30">
            <w:pPr>
              <w:jc w:val="center"/>
            </w:pPr>
            <w:r>
              <w:t>+0,0012 / + 0,003</w:t>
            </w:r>
          </w:p>
        </w:tc>
      </w:tr>
    </w:tbl>
    <w:p w:rsidR="00195708" w:rsidRDefault="00195708" w:rsidP="005D2FAB">
      <w:pPr>
        <w:spacing w:before="60" w:after="0"/>
        <w:jc w:val="both"/>
        <w:rPr>
          <w:rFonts w:ascii="Times New Roman" w:hAnsi="Times New Roman" w:cs="Times New Roman"/>
          <w:sz w:val="24"/>
          <w:szCs w:val="24"/>
        </w:rPr>
      </w:pPr>
    </w:p>
    <w:p w:rsidR="00D27166" w:rsidRPr="005D2FAB" w:rsidRDefault="005D2FAB" w:rsidP="005D2FAB">
      <w:pPr>
        <w:spacing w:before="60" w:after="0"/>
        <w:jc w:val="both"/>
        <w:rPr>
          <w:rStyle w:val="FontStyle22"/>
        </w:rPr>
      </w:pPr>
      <w:r w:rsidRPr="005D2FAB">
        <w:rPr>
          <w:rFonts w:ascii="Times New Roman" w:hAnsi="Times New Roman" w:cs="Times New Roman"/>
          <w:sz w:val="24"/>
          <w:szCs w:val="24"/>
        </w:rPr>
        <w:t xml:space="preserve">             </w:t>
      </w:r>
      <w:r w:rsidR="00D27166" w:rsidRPr="005D2FAB">
        <w:rPr>
          <w:rFonts w:ascii="Times New Roman" w:hAnsi="Times New Roman" w:cs="Times New Roman"/>
          <w:sz w:val="24"/>
          <w:szCs w:val="24"/>
        </w:rPr>
        <w:t xml:space="preserve">Налоговые </w:t>
      </w:r>
      <w:r w:rsidR="008D4D8B">
        <w:rPr>
          <w:rFonts w:ascii="Times New Roman" w:hAnsi="Times New Roman" w:cs="Times New Roman"/>
          <w:sz w:val="24"/>
          <w:szCs w:val="24"/>
        </w:rPr>
        <w:t>доходы районного бюджета за 2014</w:t>
      </w:r>
      <w:r w:rsidR="00EB5F7D">
        <w:rPr>
          <w:rFonts w:ascii="Times New Roman" w:hAnsi="Times New Roman" w:cs="Times New Roman"/>
          <w:sz w:val="24"/>
          <w:szCs w:val="24"/>
        </w:rPr>
        <w:t xml:space="preserve"> год исполнены в сумме 189435,8 тыс. рублей, или 99,2</w:t>
      </w:r>
      <w:r w:rsidR="00D27166" w:rsidRPr="005D2FAB">
        <w:rPr>
          <w:rFonts w:ascii="Times New Roman" w:hAnsi="Times New Roman" w:cs="Times New Roman"/>
          <w:sz w:val="24"/>
          <w:szCs w:val="24"/>
        </w:rPr>
        <w:t xml:space="preserve"> процента к плано</w:t>
      </w:r>
      <w:r w:rsidR="00EB5F7D">
        <w:rPr>
          <w:rFonts w:ascii="Times New Roman" w:hAnsi="Times New Roman" w:cs="Times New Roman"/>
          <w:sz w:val="24"/>
          <w:szCs w:val="24"/>
        </w:rPr>
        <w:t>вым назначениям в сумме 190929,6</w:t>
      </w:r>
      <w:r w:rsidR="00D27166" w:rsidRPr="005D2FAB">
        <w:rPr>
          <w:rFonts w:ascii="Times New Roman" w:hAnsi="Times New Roman" w:cs="Times New Roman"/>
          <w:sz w:val="24"/>
          <w:szCs w:val="24"/>
        </w:rPr>
        <w:t xml:space="preserve"> тыс. рублей. </w:t>
      </w:r>
      <w:r w:rsidR="00D27166" w:rsidRPr="005D2FAB">
        <w:rPr>
          <w:rStyle w:val="FontStyle22"/>
        </w:rPr>
        <w:t xml:space="preserve">Плановые показатели не достигнуты </w:t>
      </w:r>
      <w:r w:rsidR="00D27166" w:rsidRPr="00EB5F7D">
        <w:rPr>
          <w:rStyle w:val="FontStyle22"/>
        </w:rPr>
        <w:t xml:space="preserve">по </w:t>
      </w:r>
      <w:r w:rsidR="00EB5F7D" w:rsidRPr="00EB5F7D">
        <w:rPr>
          <w:rFonts w:ascii="Times New Roman" w:hAnsi="Times New Roman" w:cs="Times New Roman"/>
          <w:sz w:val="24"/>
          <w:szCs w:val="24"/>
        </w:rPr>
        <w:t>налогу на товары (работы, услуги), реализуемые на территории Российской Федерации</w:t>
      </w:r>
      <w:r w:rsidR="00EB5F7D">
        <w:rPr>
          <w:rFonts w:ascii="Times New Roman" w:hAnsi="Times New Roman" w:cs="Times New Roman"/>
          <w:sz w:val="24"/>
          <w:szCs w:val="24"/>
        </w:rPr>
        <w:t xml:space="preserve"> (81,9 процента) </w:t>
      </w:r>
      <w:r w:rsidR="00EB5F7D">
        <w:rPr>
          <w:rStyle w:val="FontStyle22"/>
        </w:rPr>
        <w:t xml:space="preserve"> на сумму  1582,2</w:t>
      </w:r>
      <w:r w:rsidR="00D27166" w:rsidRPr="005D2FAB">
        <w:rPr>
          <w:rStyle w:val="FontStyle22"/>
        </w:rPr>
        <w:t xml:space="preserve"> тыс. рублей.  Показатели по остальным налогам выполнены на 100%.</w:t>
      </w:r>
      <w:r w:rsidR="00EB5F7D">
        <w:rPr>
          <w:rStyle w:val="FontStyle22"/>
        </w:rPr>
        <w:t xml:space="preserve"> На 100,05 процентов ( + 88,3 тыс.рублей) выполнены плановые показатели </w:t>
      </w:r>
      <w:r w:rsidR="00EB5F7D" w:rsidRPr="00EB5F7D">
        <w:rPr>
          <w:rStyle w:val="FontStyle22"/>
        </w:rPr>
        <w:t xml:space="preserve">по </w:t>
      </w:r>
      <w:r w:rsidR="00EB5F7D" w:rsidRPr="00EB5F7D">
        <w:rPr>
          <w:rFonts w:ascii="Times New Roman" w:hAnsi="Times New Roman" w:cs="Times New Roman"/>
          <w:sz w:val="24"/>
          <w:szCs w:val="24"/>
        </w:rPr>
        <w:t>налогу  на доходы физических лиц.</w:t>
      </w:r>
    </w:p>
    <w:p w:rsidR="00D27166" w:rsidRPr="005D2FAB" w:rsidRDefault="00D27166" w:rsidP="005D2FAB">
      <w:pPr>
        <w:spacing w:after="0"/>
        <w:ind w:firstLine="709"/>
        <w:jc w:val="both"/>
        <w:rPr>
          <w:rFonts w:ascii="Times New Roman" w:hAnsi="Times New Roman" w:cs="Times New Roman"/>
          <w:sz w:val="24"/>
          <w:szCs w:val="24"/>
        </w:rPr>
      </w:pPr>
    </w:p>
    <w:p w:rsidR="00D27166" w:rsidRPr="005D2FAB" w:rsidRDefault="00EB5F7D" w:rsidP="005D2FAB">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сравнению с 2013</w:t>
      </w:r>
      <w:r w:rsidR="00D27166" w:rsidRPr="005D2FAB">
        <w:rPr>
          <w:rFonts w:ascii="Times New Roman" w:hAnsi="Times New Roman" w:cs="Times New Roman"/>
          <w:sz w:val="24"/>
          <w:szCs w:val="24"/>
        </w:rPr>
        <w:t xml:space="preserve"> годом поступление налого</w:t>
      </w:r>
      <w:r>
        <w:rPr>
          <w:rFonts w:ascii="Times New Roman" w:hAnsi="Times New Roman" w:cs="Times New Roman"/>
          <w:sz w:val="24"/>
          <w:szCs w:val="24"/>
        </w:rPr>
        <w:t>вых доходов снизилось  на 4622,9 тыс. рублей или на 2,4</w:t>
      </w:r>
      <w:r w:rsidR="00D27166" w:rsidRPr="005D2FAB">
        <w:rPr>
          <w:rFonts w:ascii="Times New Roman" w:hAnsi="Times New Roman" w:cs="Times New Roman"/>
          <w:sz w:val="24"/>
          <w:szCs w:val="24"/>
        </w:rPr>
        <w:t xml:space="preserve"> процента. </w:t>
      </w:r>
    </w:p>
    <w:p w:rsidR="00FC1D86" w:rsidRDefault="00EB5F7D" w:rsidP="00FC1D86">
      <w:pPr>
        <w:shd w:val="clear" w:color="auto" w:fill="FFFFFF"/>
        <w:ind w:left="57" w:firstLine="399"/>
        <w:jc w:val="both"/>
      </w:pPr>
      <w:r>
        <w:rPr>
          <w:rFonts w:ascii="Times New Roman" w:hAnsi="Times New Roman" w:cs="Times New Roman"/>
          <w:sz w:val="24"/>
          <w:szCs w:val="24"/>
        </w:rPr>
        <w:t>В 2014</w:t>
      </w:r>
      <w:r w:rsidR="00D27166" w:rsidRPr="005D2FAB">
        <w:rPr>
          <w:rFonts w:ascii="Times New Roman" w:hAnsi="Times New Roman" w:cs="Times New Roman"/>
          <w:sz w:val="24"/>
          <w:szCs w:val="24"/>
        </w:rPr>
        <w:t xml:space="preserve"> году основным источником доходов районного бюджета в общем объеме налоговых доходов, как и в предыдущие годы, является налог на доходы физических лиц, доля которого в </w:t>
      </w:r>
      <w:r w:rsidR="00416D69">
        <w:rPr>
          <w:rFonts w:ascii="Times New Roman" w:hAnsi="Times New Roman" w:cs="Times New Roman"/>
          <w:sz w:val="24"/>
          <w:szCs w:val="24"/>
        </w:rPr>
        <w:t>налоговых доходах составила 83,9</w:t>
      </w:r>
      <w:r w:rsidR="00D27166" w:rsidRPr="005D2FAB">
        <w:rPr>
          <w:rFonts w:ascii="Times New Roman" w:hAnsi="Times New Roman" w:cs="Times New Roman"/>
          <w:sz w:val="24"/>
          <w:szCs w:val="24"/>
        </w:rPr>
        <w:t xml:space="preserve"> процента.</w:t>
      </w:r>
      <w:r w:rsidR="00FC1D86" w:rsidRPr="00FC1D86">
        <w:t xml:space="preserve"> </w:t>
      </w:r>
    </w:p>
    <w:p w:rsidR="00FC1D86" w:rsidRPr="00A1035F" w:rsidRDefault="00FC1D86" w:rsidP="00A1035F">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Объем поступлений в районный бюджет налога</w:t>
      </w:r>
      <w:r>
        <w:rPr>
          <w:rFonts w:ascii="Times New Roman" w:hAnsi="Times New Roman" w:cs="Times New Roman"/>
          <w:sz w:val="24"/>
          <w:szCs w:val="24"/>
        </w:rPr>
        <w:t xml:space="preserve"> на доходы физических лиц в 2014</w:t>
      </w:r>
      <w:r w:rsidRPr="005D2FAB">
        <w:rPr>
          <w:rFonts w:ascii="Times New Roman" w:hAnsi="Times New Roman" w:cs="Times New Roman"/>
          <w:sz w:val="24"/>
          <w:szCs w:val="24"/>
        </w:rPr>
        <w:t xml:space="preserve"> году составляет 100</w:t>
      </w:r>
      <w:r>
        <w:rPr>
          <w:rFonts w:ascii="Times New Roman" w:hAnsi="Times New Roman" w:cs="Times New Roman"/>
          <w:sz w:val="24"/>
          <w:szCs w:val="24"/>
        </w:rPr>
        <w:t>,05</w:t>
      </w:r>
      <w:r w:rsidRPr="005D2FAB">
        <w:rPr>
          <w:rFonts w:ascii="Times New Roman" w:hAnsi="Times New Roman" w:cs="Times New Roman"/>
          <w:sz w:val="24"/>
          <w:szCs w:val="24"/>
        </w:rPr>
        <w:t xml:space="preserve"> процентов  от уточненных </w:t>
      </w:r>
      <w:r>
        <w:rPr>
          <w:rFonts w:ascii="Times New Roman" w:hAnsi="Times New Roman" w:cs="Times New Roman"/>
          <w:sz w:val="24"/>
          <w:szCs w:val="24"/>
        </w:rPr>
        <w:t xml:space="preserve">бюджетных назначений и на 35,5процента больше  по </w:t>
      </w:r>
      <w:r w:rsidRPr="00416D69">
        <w:rPr>
          <w:rFonts w:ascii="Times New Roman" w:hAnsi="Times New Roman" w:cs="Times New Roman"/>
          <w:sz w:val="24"/>
          <w:szCs w:val="24"/>
        </w:rPr>
        <w:t xml:space="preserve">сравнению с 2013 годом. Причина такого увеличения заключается в том, что произошло увеличение норматива поступления налога в районный </w:t>
      </w:r>
      <w:r w:rsidRPr="00416D69">
        <w:rPr>
          <w:rFonts w:ascii="Times New Roman" w:hAnsi="Times New Roman" w:cs="Times New Roman"/>
          <w:sz w:val="24"/>
          <w:szCs w:val="24"/>
        </w:rPr>
        <w:lastRenderedPageBreak/>
        <w:t xml:space="preserve">бюджет на 27,3 процента. </w:t>
      </w:r>
      <w:r w:rsidRPr="005D2FAB">
        <w:rPr>
          <w:rFonts w:ascii="Times New Roman" w:hAnsi="Times New Roman" w:cs="Times New Roman"/>
          <w:sz w:val="24"/>
          <w:szCs w:val="24"/>
        </w:rPr>
        <w:t>Доля данного вида доходов в общей сумме нал</w:t>
      </w:r>
      <w:r>
        <w:rPr>
          <w:rFonts w:ascii="Times New Roman" w:hAnsi="Times New Roman" w:cs="Times New Roman"/>
          <w:sz w:val="24"/>
          <w:szCs w:val="24"/>
        </w:rPr>
        <w:t xml:space="preserve">оговых доходов </w:t>
      </w:r>
      <w:r w:rsidRPr="00A1035F">
        <w:rPr>
          <w:rFonts w:ascii="Times New Roman" w:hAnsi="Times New Roman" w:cs="Times New Roman"/>
          <w:sz w:val="24"/>
          <w:szCs w:val="24"/>
        </w:rPr>
        <w:t xml:space="preserve">бюджета увеличилась с 60,5 процентов в 2013 году до 83,9 процентов в 2014 году. </w:t>
      </w:r>
    </w:p>
    <w:p w:rsidR="00FC1D86" w:rsidRPr="00A1035F" w:rsidRDefault="00FC1D86" w:rsidP="00A1035F">
      <w:pPr>
        <w:spacing w:after="0"/>
        <w:jc w:val="both"/>
        <w:rPr>
          <w:rFonts w:ascii="Times New Roman" w:hAnsi="Times New Roman" w:cs="Times New Roman"/>
          <w:sz w:val="24"/>
          <w:szCs w:val="24"/>
        </w:rPr>
      </w:pPr>
      <w:r w:rsidRPr="00A1035F">
        <w:rPr>
          <w:rFonts w:ascii="Times New Roman" w:hAnsi="Times New Roman" w:cs="Times New Roman"/>
          <w:sz w:val="24"/>
          <w:szCs w:val="24"/>
        </w:rPr>
        <w:t xml:space="preserve">Отклонение фактического поступления от плановых назначений произошло по доходам от уплаты акцизов и подакцизным товарам:  при плане 8 760,0 тыс. рублей поступило 7 177,8 тыс. рублей или 81,9 %. Снижение поступлений связано с изменением структуры налогооблагаемого оборота по бензину и объемов его реализации.  </w:t>
      </w:r>
      <w:r w:rsidR="00A1035F" w:rsidRPr="00A1035F">
        <w:rPr>
          <w:rFonts w:ascii="Times New Roman" w:hAnsi="Times New Roman" w:cs="Times New Roman"/>
          <w:sz w:val="24"/>
          <w:szCs w:val="24"/>
        </w:rPr>
        <w:t>Доля данного вида доходов в общей сумме налоговых доходов бюджета составляет 3,8 процента.</w:t>
      </w:r>
    </w:p>
    <w:p w:rsidR="00A1035F" w:rsidRPr="00A1035F" w:rsidRDefault="00FC1D86" w:rsidP="00A1035F">
      <w:pPr>
        <w:spacing w:after="0"/>
        <w:jc w:val="both"/>
        <w:rPr>
          <w:rFonts w:ascii="Times New Roman" w:hAnsi="Times New Roman" w:cs="Times New Roman"/>
          <w:sz w:val="24"/>
          <w:szCs w:val="24"/>
        </w:rPr>
      </w:pPr>
      <w:r w:rsidRPr="00A1035F">
        <w:rPr>
          <w:rFonts w:ascii="Times New Roman" w:hAnsi="Times New Roman" w:cs="Times New Roman"/>
          <w:sz w:val="24"/>
          <w:szCs w:val="24"/>
        </w:rPr>
        <w:tab/>
        <w:t xml:space="preserve">Единый налог на вмененный доход поступил в соответствии с планом  в сумме 21 478,9 тыс. рублей, по сравнению с уровнем 2013 года  на 93,8 %. Снижение поступления по единому налогу на вмененный доход произошло в связи с применением понижающего коэффициента К2 Оштинским потребительским обществом, которое является организацией, осуществляющей розничную торговлю, услуги общественного питания, производство хлеба и хлебобулочных изделий исключительно в сельских населенных пунктах.  </w:t>
      </w:r>
      <w:r w:rsidR="00A1035F" w:rsidRPr="00A1035F">
        <w:rPr>
          <w:rFonts w:ascii="Times New Roman" w:hAnsi="Times New Roman" w:cs="Times New Roman"/>
          <w:sz w:val="24"/>
          <w:szCs w:val="24"/>
        </w:rPr>
        <w:t>Доля данного вида доходов в общей сумме налоговых доходов бюджета составляет 11,3 процента (в 2013 году – 11,8 процента).</w:t>
      </w:r>
    </w:p>
    <w:p w:rsidR="00FC1D86" w:rsidRPr="00A1035F" w:rsidRDefault="00FC1D86" w:rsidP="00A1035F">
      <w:pPr>
        <w:widowControl w:val="0"/>
        <w:shd w:val="clear" w:color="auto" w:fill="FFFFFF"/>
        <w:tabs>
          <w:tab w:val="left" w:pos="426"/>
        </w:tabs>
        <w:autoSpaceDE w:val="0"/>
        <w:spacing w:after="0"/>
        <w:jc w:val="both"/>
        <w:rPr>
          <w:rFonts w:ascii="Times New Roman" w:hAnsi="Times New Roman" w:cs="Times New Roman"/>
          <w:sz w:val="24"/>
          <w:szCs w:val="24"/>
        </w:rPr>
      </w:pPr>
    </w:p>
    <w:p w:rsidR="00FC1D86" w:rsidRPr="00A1035F" w:rsidRDefault="00FC1D86" w:rsidP="00A1035F">
      <w:pPr>
        <w:spacing w:after="0"/>
        <w:jc w:val="both"/>
        <w:rPr>
          <w:rFonts w:ascii="Times New Roman" w:hAnsi="Times New Roman" w:cs="Times New Roman"/>
          <w:sz w:val="24"/>
          <w:szCs w:val="24"/>
        </w:rPr>
      </w:pPr>
      <w:r w:rsidRPr="00A1035F">
        <w:rPr>
          <w:rFonts w:ascii="Times New Roman" w:hAnsi="Times New Roman" w:cs="Times New Roman"/>
          <w:sz w:val="24"/>
          <w:szCs w:val="24"/>
        </w:rPr>
        <w:tab/>
        <w:t xml:space="preserve">В полном объеме выполнен годовой план поступления по единому сельскохозяйственному налогу, поступление составило 49,9 тыс. рублей. Рост к уровню прошлого года 44,2 % обусловлен увеличением количества крестьянско-фермерских хозяйств на территории района. </w:t>
      </w:r>
      <w:r w:rsidR="00A1035F" w:rsidRPr="00A1035F">
        <w:rPr>
          <w:rFonts w:ascii="Times New Roman" w:hAnsi="Times New Roman" w:cs="Times New Roman"/>
          <w:sz w:val="24"/>
          <w:szCs w:val="24"/>
        </w:rPr>
        <w:t>Доля данного вида доходов в общей сумме налоговых доходов бюджета составляет 0,03 процента (в 2013 году – 0,02 процента).</w:t>
      </w:r>
    </w:p>
    <w:p w:rsidR="00A1035F" w:rsidRDefault="00FC1D86" w:rsidP="00A1035F">
      <w:pPr>
        <w:widowControl w:val="0"/>
        <w:shd w:val="clear" w:color="auto" w:fill="FFFFFF"/>
        <w:tabs>
          <w:tab w:val="left" w:pos="426"/>
        </w:tabs>
        <w:autoSpaceDE w:val="0"/>
        <w:spacing w:after="0"/>
        <w:jc w:val="both"/>
        <w:rPr>
          <w:rFonts w:ascii="Times New Roman" w:hAnsi="Times New Roman" w:cs="Times New Roman"/>
          <w:sz w:val="24"/>
          <w:szCs w:val="24"/>
        </w:rPr>
      </w:pPr>
      <w:r w:rsidRPr="00A1035F">
        <w:rPr>
          <w:rFonts w:ascii="Times New Roman" w:hAnsi="Times New Roman" w:cs="Times New Roman"/>
          <w:sz w:val="24"/>
          <w:szCs w:val="24"/>
        </w:rPr>
        <w:tab/>
        <w:t>В полном объеме выполнен план поступления по налогу, взимаемому в связи с применением патентной системы, поступление составило 50,0 тыс. рублей. По сравнению с 2013 годом произошел рост на 14,9 тыс. рублей или 42,4 %, что связано с увеличением налогоплательщиков перешедших на патентную систему налогообложения.</w:t>
      </w:r>
    </w:p>
    <w:p w:rsidR="00FC1D86" w:rsidRPr="00A1035F" w:rsidRDefault="00A1035F" w:rsidP="00A1035F">
      <w:pPr>
        <w:widowControl w:val="0"/>
        <w:shd w:val="clear" w:color="auto" w:fill="FFFFFF"/>
        <w:tabs>
          <w:tab w:val="left" w:pos="426"/>
        </w:tab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1D86" w:rsidRPr="00A1035F">
        <w:rPr>
          <w:rFonts w:ascii="Times New Roman" w:hAnsi="Times New Roman" w:cs="Times New Roman"/>
          <w:sz w:val="24"/>
          <w:szCs w:val="24"/>
        </w:rPr>
        <w:t>Государственная пошлина поступила в сумме 1 666,5 тыс. рублей, что соответствует годовым плановым назначениям.</w:t>
      </w:r>
      <w:r w:rsidRPr="00A1035F">
        <w:rPr>
          <w:rFonts w:ascii="Times New Roman" w:hAnsi="Times New Roman" w:cs="Times New Roman"/>
          <w:sz w:val="24"/>
          <w:szCs w:val="24"/>
        </w:rPr>
        <w:t xml:space="preserve"> Доля данного вида доходов в общей сумме налоговых доходов бюджета составляет 0,9 процента (в 2013 году – 0,7 процента). В районный бюджет поступали государственные пошлины по делам, рассматриваемым в судах общей юрисдикции, мировыми судьями и за выдачу разрешения на установку рекламных конструкций.</w:t>
      </w:r>
    </w:p>
    <w:p w:rsidR="00D27166" w:rsidRPr="00A1035F" w:rsidRDefault="00FC1D86" w:rsidP="00A1035F">
      <w:pPr>
        <w:widowControl w:val="0"/>
        <w:shd w:val="clear" w:color="auto" w:fill="FFFFFF"/>
        <w:tabs>
          <w:tab w:val="left" w:pos="426"/>
        </w:tabs>
        <w:autoSpaceDE w:val="0"/>
        <w:spacing w:after="0"/>
        <w:jc w:val="both"/>
        <w:rPr>
          <w:rStyle w:val="FontStyle12"/>
        </w:rPr>
      </w:pPr>
      <w:r w:rsidRPr="00A1035F">
        <w:rPr>
          <w:rFonts w:ascii="Times New Roman" w:hAnsi="Times New Roman" w:cs="Times New Roman"/>
          <w:sz w:val="24"/>
          <w:szCs w:val="24"/>
        </w:rPr>
        <w:tab/>
        <w:t>Поступление задолженности по отмененным налогам выполнено в сумме 11.6 тыс. рублей.</w:t>
      </w:r>
      <w:r w:rsidR="00A1035F" w:rsidRPr="00A1035F">
        <w:rPr>
          <w:rFonts w:ascii="Times New Roman" w:hAnsi="Times New Roman" w:cs="Times New Roman"/>
          <w:sz w:val="24"/>
          <w:szCs w:val="24"/>
        </w:rPr>
        <w:t xml:space="preserve"> </w:t>
      </w:r>
      <w:r w:rsidR="00D27166" w:rsidRPr="00A1035F">
        <w:rPr>
          <w:rStyle w:val="FontStyle12"/>
        </w:rPr>
        <w:t>Гашение недоимки обусловило поступление в районный бюджет задолженности по отмененным налогам, сбор</w:t>
      </w:r>
      <w:r w:rsidR="00A1035F" w:rsidRPr="00A1035F">
        <w:rPr>
          <w:rStyle w:val="FontStyle12"/>
        </w:rPr>
        <w:t>ам и иным обязательным платежам.</w:t>
      </w:r>
    </w:p>
    <w:p w:rsidR="00A1035F" w:rsidRDefault="00A1035F" w:rsidP="005D2FAB">
      <w:pPr>
        <w:spacing w:after="0"/>
        <w:ind w:firstLine="709"/>
        <w:jc w:val="both"/>
        <w:rPr>
          <w:rFonts w:ascii="Times New Roman" w:hAnsi="Times New Roman" w:cs="Times New Roman"/>
          <w:sz w:val="24"/>
          <w:szCs w:val="24"/>
        </w:rPr>
      </w:pPr>
    </w:p>
    <w:p w:rsidR="00641380" w:rsidRPr="00641380" w:rsidRDefault="00641380" w:rsidP="00641380">
      <w:pPr>
        <w:widowControl w:val="0"/>
        <w:shd w:val="clear" w:color="auto" w:fill="FFFFFF"/>
        <w:tabs>
          <w:tab w:val="left" w:pos="426"/>
        </w:tabs>
        <w:autoSpaceDE w:val="0"/>
        <w:jc w:val="both"/>
        <w:rPr>
          <w:rFonts w:ascii="Times New Roman" w:hAnsi="Times New Roman" w:cs="Times New Roman"/>
          <w:sz w:val="24"/>
          <w:szCs w:val="24"/>
        </w:rPr>
      </w:pPr>
      <w:r w:rsidRPr="00641380">
        <w:rPr>
          <w:rFonts w:ascii="Times New Roman" w:hAnsi="Times New Roman" w:cs="Times New Roman"/>
          <w:sz w:val="24"/>
          <w:szCs w:val="24"/>
        </w:rPr>
        <w:t xml:space="preserve">Недоимка  по  налогам,  сборам  и  платежам  по  состоянию  на  1 января  2015 года в бюджет района составила 1 769,5 тыс. рублей.   В сравнении с уровнем 2013 года произошло увеличение на 28 % или на 386,6 тыс. рублей. </w:t>
      </w:r>
    </w:p>
    <w:p w:rsidR="00641380" w:rsidRPr="00641380" w:rsidRDefault="00641380" w:rsidP="00641380">
      <w:pPr>
        <w:shd w:val="clear" w:color="auto" w:fill="FFFFFF"/>
        <w:ind w:left="57" w:firstLine="369"/>
        <w:jc w:val="both"/>
        <w:rPr>
          <w:rFonts w:ascii="Times New Roman" w:hAnsi="Times New Roman" w:cs="Times New Roman"/>
          <w:sz w:val="24"/>
          <w:szCs w:val="24"/>
        </w:rPr>
      </w:pPr>
      <w:r w:rsidRPr="00641380">
        <w:rPr>
          <w:rFonts w:ascii="Times New Roman" w:hAnsi="Times New Roman" w:cs="Times New Roman"/>
          <w:sz w:val="24"/>
          <w:szCs w:val="24"/>
        </w:rPr>
        <w:t>В структуре недоимки наибольший удельный вес занимают:</w:t>
      </w:r>
    </w:p>
    <w:p w:rsidR="00641380" w:rsidRPr="00641380" w:rsidRDefault="00641380" w:rsidP="00641380">
      <w:pPr>
        <w:widowControl w:val="0"/>
        <w:numPr>
          <w:ilvl w:val="0"/>
          <w:numId w:val="8"/>
        </w:numPr>
        <w:shd w:val="clear" w:color="auto" w:fill="FFFFFF"/>
        <w:suppressAutoHyphens/>
        <w:autoSpaceDE w:val="0"/>
        <w:spacing w:after="0" w:line="240" w:lineRule="auto"/>
        <w:jc w:val="both"/>
        <w:rPr>
          <w:rFonts w:ascii="Times New Roman" w:hAnsi="Times New Roman" w:cs="Times New Roman"/>
          <w:sz w:val="24"/>
          <w:szCs w:val="24"/>
        </w:rPr>
      </w:pPr>
      <w:r w:rsidRPr="00641380">
        <w:rPr>
          <w:rFonts w:ascii="Times New Roman" w:hAnsi="Times New Roman" w:cs="Times New Roman"/>
          <w:sz w:val="24"/>
          <w:szCs w:val="24"/>
        </w:rPr>
        <w:t>налог на доходы физических лиц –  51,1 % или 905,3 тыс. рублей, по сравнению с уровнем 2013 годом по данному доходному источнику недоимка увеличилась в 5 раз;</w:t>
      </w:r>
    </w:p>
    <w:p w:rsidR="00641380" w:rsidRPr="00641380" w:rsidRDefault="00641380" w:rsidP="00641380">
      <w:pPr>
        <w:widowControl w:val="0"/>
        <w:numPr>
          <w:ilvl w:val="0"/>
          <w:numId w:val="8"/>
        </w:numPr>
        <w:shd w:val="clear" w:color="auto" w:fill="FFFFFF"/>
        <w:tabs>
          <w:tab w:val="left" w:pos="0"/>
        </w:tabs>
        <w:suppressAutoHyphens/>
        <w:autoSpaceDE w:val="0"/>
        <w:spacing w:before="19" w:after="0" w:line="240" w:lineRule="auto"/>
        <w:ind w:left="57" w:hanging="57"/>
        <w:jc w:val="both"/>
        <w:rPr>
          <w:rFonts w:ascii="Times New Roman" w:hAnsi="Times New Roman" w:cs="Times New Roman"/>
          <w:sz w:val="24"/>
          <w:szCs w:val="24"/>
        </w:rPr>
      </w:pPr>
      <w:r w:rsidRPr="00641380">
        <w:rPr>
          <w:rFonts w:ascii="Times New Roman" w:hAnsi="Times New Roman" w:cs="Times New Roman"/>
          <w:sz w:val="24"/>
          <w:szCs w:val="24"/>
        </w:rPr>
        <w:t>единый налог на вмененный доход для отдельных видов деятельности – 48,1 %   или 851,5 тыс. рублей, по сравнению с уровнем 2013 года по данному доходному источнику недоимка увеличилась на 54 %.</w:t>
      </w:r>
    </w:p>
    <w:p w:rsidR="00D27166" w:rsidRPr="005D2FAB" w:rsidRDefault="00641380" w:rsidP="00641380">
      <w:pPr>
        <w:shd w:val="clear" w:color="auto" w:fill="FFFFFF"/>
        <w:ind w:firstLine="284"/>
        <w:jc w:val="both"/>
        <w:rPr>
          <w:rFonts w:ascii="Times New Roman" w:hAnsi="Times New Roman" w:cs="Times New Roman"/>
          <w:sz w:val="24"/>
          <w:szCs w:val="24"/>
        </w:rPr>
      </w:pPr>
      <w:r w:rsidRPr="00641380">
        <w:rPr>
          <w:rFonts w:ascii="Times New Roman" w:hAnsi="Times New Roman" w:cs="Times New Roman"/>
          <w:sz w:val="24"/>
          <w:szCs w:val="24"/>
        </w:rPr>
        <w:lastRenderedPageBreak/>
        <w:t xml:space="preserve">  В целях сокращения имеющейся недоимки в администрации района  создана комиссия по работе с налогоплательщиками, имеющими недоимку.  В течение 2014 года проведено 38 заседаний комиссий по работе с налогоплательщиками, на которых рассмотрено 1604 должника. В результате проведенных мероприятий снижение недоимки в районный бюджет составило 19 623,6 тыс. рублей.</w:t>
      </w:r>
    </w:p>
    <w:p w:rsidR="00D27166" w:rsidRPr="00AE38BE" w:rsidRDefault="00D27166" w:rsidP="005D2FAB">
      <w:pPr>
        <w:spacing w:before="240" w:after="0"/>
        <w:jc w:val="both"/>
        <w:rPr>
          <w:rFonts w:ascii="Times New Roman" w:hAnsi="Times New Roman" w:cs="Times New Roman"/>
          <w:b/>
          <w:sz w:val="24"/>
          <w:szCs w:val="24"/>
        </w:rPr>
      </w:pPr>
      <w:r w:rsidRPr="00AE38BE">
        <w:rPr>
          <w:rFonts w:ascii="Times New Roman" w:hAnsi="Times New Roman" w:cs="Times New Roman"/>
          <w:b/>
          <w:sz w:val="24"/>
          <w:szCs w:val="24"/>
        </w:rPr>
        <w:t>3.3. Неналоговые доходы</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Анализ исполнения районного бюджета по неналоговым доходам проведе</w:t>
      </w:r>
      <w:r w:rsidR="00641380">
        <w:rPr>
          <w:rFonts w:ascii="Times New Roman" w:hAnsi="Times New Roman" w:cs="Times New Roman"/>
          <w:sz w:val="24"/>
          <w:szCs w:val="24"/>
        </w:rPr>
        <w:t>н на основании отчетных данных Ф</w:t>
      </w:r>
      <w:r w:rsidRPr="005D2FAB">
        <w:rPr>
          <w:rFonts w:ascii="Times New Roman" w:hAnsi="Times New Roman" w:cs="Times New Roman"/>
          <w:sz w:val="24"/>
          <w:szCs w:val="24"/>
        </w:rPr>
        <w:t>инансового управления района и показателей ре</w:t>
      </w:r>
      <w:r w:rsidR="00641380">
        <w:rPr>
          <w:rFonts w:ascii="Times New Roman" w:hAnsi="Times New Roman" w:cs="Times New Roman"/>
          <w:sz w:val="24"/>
          <w:szCs w:val="24"/>
        </w:rPr>
        <w:t>шения о районном бюджете на 2014</w:t>
      </w:r>
      <w:r w:rsidRPr="005D2FAB">
        <w:rPr>
          <w:rFonts w:ascii="Times New Roman" w:hAnsi="Times New Roman" w:cs="Times New Roman"/>
          <w:sz w:val="24"/>
          <w:szCs w:val="24"/>
        </w:rPr>
        <w:t xml:space="preserve"> год.</w:t>
      </w:r>
    </w:p>
    <w:p w:rsidR="00D27166" w:rsidRPr="005D2FAB" w:rsidRDefault="00D27166" w:rsidP="005D2FAB">
      <w:pPr>
        <w:pStyle w:val="23"/>
        <w:spacing w:after="0" w:line="240" w:lineRule="auto"/>
        <w:ind w:firstLine="709"/>
        <w:jc w:val="both"/>
      </w:pPr>
      <w:r w:rsidRPr="005D2FAB">
        <w:t xml:space="preserve">При формировании </w:t>
      </w:r>
      <w:r w:rsidR="00641380">
        <w:t>районного бюджета на 2014</w:t>
      </w:r>
      <w:r w:rsidRPr="005D2FAB">
        <w:t xml:space="preserve"> год показатели плана по неналоговым до</w:t>
      </w:r>
      <w:r w:rsidR="0092526D">
        <w:t>ходам утверждены в сумме 11634,0</w:t>
      </w:r>
      <w:r w:rsidRPr="005D2FAB">
        <w:t xml:space="preserve"> тыс. рублей. В процессе исполнения районного бюджета </w:t>
      </w:r>
      <w:r w:rsidR="0092526D">
        <w:t>кассовый план увеличен на 4899,2</w:t>
      </w:r>
      <w:r w:rsidRPr="005D2FAB">
        <w:t xml:space="preserve"> тыс. рублей, или  на </w:t>
      </w:r>
      <w:r w:rsidR="0092526D">
        <w:t>42,1 процента и составил 16533,2</w:t>
      </w:r>
      <w:r w:rsidRPr="005D2FAB">
        <w:t xml:space="preserve"> тыс. рублей. </w:t>
      </w:r>
    </w:p>
    <w:p w:rsidR="00D27166" w:rsidRPr="00711F3D" w:rsidRDefault="00D27166" w:rsidP="005D2FAB">
      <w:pPr>
        <w:pStyle w:val="23"/>
        <w:spacing w:after="0" w:line="240" w:lineRule="auto"/>
        <w:ind w:firstLine="709"/>
        <w:jc w:val="both"/>
      </w:pPr>
      <w:r w:rsidRPr="00711F3D">
        <w:t>Наибольшее увеличение кассового плана осуществлено по следующим неналоговым доходным источникам:</w:t>
      </w:r>
    </w:p>
    <w:p w:rsidR="00711F3D" w:rsidRDefault="00D27166" w:rsidP="005D2FAB">
      <w:pPr>
        <w:pStyle w:val="23"/>
        <w:spacing w:after="0" w:line="240" w:lineRule="auto"/>
        <w:ind w:firstLine="708"/>
        <w:jc w:val="both"/>
        <w:rPr>
          <w:bCs/>
        </w:rPr>
      </w:pPr>
      <w:r w:rsidRPr="00711F3D">
        <w:rPr>
          <w:bCs/>
        </w:rPr>
        <w:t>-по доходам от платежей при пользова</w:t>
      </w:r>
      <w:r w:rsidR="00711F3D" w:rsidRPr="00711F3D">
        <w:rPr>
          <w:bCs/>
        </w:rPr>
        <w:t xml:space="preserve">нии природными ресурсами с 1680 до 4872,42 </w:t>
      </w:r>
      <w:r w:rsidRPr="00711F3D">
        <w:rPr>
          <w:bCs/>
        </w:rPr>
        <w:t xml:space="preserve"> тыс.рублей </w:t>
      </w:r>
      <w:r w:rsidR="00711F3D" w:rsidRPr="00711F3D">
        <w:rPr>
          <w:bCs/>
        </w:rPr>
        <w:t xml:space="preserve"> на 3192,42 тыс.рублей (в 2,9</w:t>
      </w:r>
      <w:r w:rsidRPr="00711F3D">
        <w:rPr>
          <w:bCs/>
        </w:rPr>
        <w:t xml:space="preserve"> раза);</w:t>
      </w:r>
    </w:p>
    <w:p w:rsidR="00D27166" w:rsidRPr="006E129B" w:rsidRDefault="00711F3D" w:rsidP="005D2FAB">
      <w:pPr>
        <w:pStyle w:val="23"/>
        <w:spacing w:after="0" w:line="240" w:lineRule="auto"/>
        <w:ind w:firstLine="708"/>
        <w:jc w:val="both"/>
        <w:rPr>
          <w:bCs/>
        </w:rPr>
      </w:pPr>
      <w:r w:rsidRPr="006E129B">
        <w:rPr>
          <w:bCs/>
        </w:rPr>
        <w:t>- по  доходам от оказания платных услуг и компенсации затрат государства на 1039,92 тыс.рублей ( + 131,5 процентов);</w:t>
      </w:r>
    </w:p>
    <w:p w:rsidR="00D27166" w:rsidRPr="00AE38BE" w:rsidRDefault="00D27166" w:rsidP="005D2FAB">
      <w:pPr>
        <w:pStyle w:val="23"/>
        <w:spacing w:after="0" w:line="240" w:lineRule="auto"/>
        <w:ind w:firstLine="708"/>
        <w:jc w:val="both"/>
      </w:pPr>
      <w:r w:rsidRPr="006E129B">
        <w:rPr>
          <w:bCs/>
        </w:rPr>
        <w:t xml:space="preserve">- по </w:t>
      </w:r>
      <w:r w:rsidRPr="006E129B">
        <w:t>штрафам, санкциям</w:t>
      </w:r>
      <w:r w:rsidR="00AE38BE" w:rsidRPr="00AE38BE">
        <w:t>, возмещения ущерба с 2054,0 до 3467,81</w:t>
      </w:r>
      <w:r w:rsidRPr="00AE38BE">
        <w:t xml:space="preserve"> тыс.рублей </w:t>
      </w:r>
      <w:r w:rsidR="00AE38BE" w:rsidRPr="00AE38BE">
        <w:t xml:space="preserve"> на 1413,81 тыс.рублей (на 68,8 процента</w:t>
      </w:r>
      <w:r w:rsidRPr="00AE38BE">
        <w:t>).</w:t>
      </w:r>
    </w:p>
    <w:p w:rsidR="00D27166" w:rsidRPr="005D2FAB" w:rsidRDefault="00D27166" w:rsidP="005D2FAB">
      <w:pPr>
        <w:pStyle w:val="a7"/>
        <w:spacing w:after="0"/>
        <w:jc w:val="both"/>
      </w:pPr>
      <w:r w:rsidRPr="005D2FAB">
        <w:t xml:space="preserve">По данным годового отчета неналоговые </w:t>
      </w:r>
      <w:r w:rsidR="00996FEB">
        <w:t>доходы районного бюджета за 2014 год исполнены в сумме 16674,85 тыс. рублей, или на 100,9</w:t>
      </w:r>
      <w:r w:rsidRPr="005D2FAB">
        <w:t xml:space="preserve"> процента от уточненных бюдж</w:t>
      </w:r>
      <w:r w:rsidR="00996FEB">
        <w:t>етных назначений в сумме 16533,21</w:t>
      </w:r>
      <w:r w:rsidRPr="005D2FAB">
        <w:t xml:space="preserve"> тыс. рублей. </w:t>
      </w:r>
    </w:p>
    <w:p w:rsidR="00D27166" w:rsidRPr="005D2FAB" w:rsidRDefault="00D27166" w:rsidP="005D2FAB">
      <w:pPr>
        <w:pStyle w:val="a7"/>
        <w:spacing w:after="0"/>
        <w:ind w:firstLine="709"/>
        <w:jc w:val="both"/>
      </w:pPr>
      <w:r w:rsidRPr="005D2FAB">
        <w:t>Плановые показатели районного бюджета по неналоговым доход</w:t>
      </w:r>
      <w:r w:rsidR="00996FEB">
        <w:t>ам в целом перевыполнены на 141,64 тыс. рублей или на 0,9 процента.  По сравнению с 2013</w:t>
      </w:r>
      <w:r w:rsidRPr="005D2FAB">
        <w:t xml:space="preserve"> годом поступление ненало</w:t>
      </w:r>
      <w:r w:rsidR="00996FEB">
        <w:t>говых доходов снизилось на 1303,45 тыс. рублей или на 7,3</w:t>
      </w:r>
      <w:r w:rsidRPr="005D2FAB">
        <w:t xml:space="preserve"> процента</w:t>
      </w:r>
      <w:r w:rsidR="00970899" w:rsidRPr="00970899">
        <w:t xml:space="preserve"> </w:t>
      </w:r>
      <w:r w:rsidR="00970899">
        <w:t>в связи со снижением доходов, поступающих от продажи муниципального имущества.</w:t>
      </w:r>
    </w:p>
    <w:p w:rsidR="00D27166" w:rsidRPr="00996FEB" w:rsidRDefault="00D27166" w:rsidP="005D2FAB">
      <w:pPr>
        <w:pStyle w:val="a7"/>
        <w:spacing w:after="0"/>
        <w:ind w:firstLine="709"/>
        <w:jc w:val="both"/>
      </w:pPr>
      <w:r w:rsidRPr="005D2FAB">
        <w:t xml:space="preserve">В структуре неналоговых доходов наибольший удельный </w:t>
      </w:r>
      <w:r w:rsidR="00996FEB">
        <w:t xml:space="preserve">вес занимают доходы </w:t>
      </w:r>
      <w:r w:rsidRPr="005D2FAB">
        <w:t xml:space="preserve"> от использования имущества, находящегося в государственной и </w:t>
      </w:r>
      <w:r w:rsidR="00996FEB">
        <w:t>муниципальной собственности 29,5</w:t>
      </w:r>
      <w:r w:rsidRPr="005D2FAB">
        <w:t xml:space="preserve"> процента</w:t>
      </w:r>
      <w:r w:rsidR="00996FEB">
        <w:t xml:space="preserve"> </w:t>
      </w:r>
      <w:r w:rsidR="00996FEB" w:rsidRPr="00996FEB">
        <w:t>и</w:t>
      </w:r>
      <w:r w:rsidR="00996FEB" w:rsidRPr="00996FEB">
        <w:rPr>
          <w:bCs/>
        </w:rPr>
        <w:t xml:space="preserve"> платежи при пользовании природными ресурсами</w:t>
      </w:r>
      <w:r w:rsidR="00996FEB">
        <w:rPr>
          <w:bCs/>
        </w:rPr>
        <w:t xml:space="preserve"> 29,2 процента</w:t>
      </w:r>
      <w:r w:rsidRPr="00996FEB">
        <w:t>.</w:t>
      </w:r>
    </w:p>
    <w:p w:rsidR="00D27166" w:rsidRPr="005D2FAB" w:rsidRDefault="00D27166" w:rsidP="005D2FAB">
      <w:pPr>
        <w:pStyle w:val="a7"/>
        <w:spacing w:after="0"/>
        <w:ind w:firstLine="709"/>
        <w:jc w:val="both"/>
      </w:pPr>
      <w:r w:rsidRPr="005D2FAB">
        <w:t>Данные об исполн</w:t>
      </w:r>
      <w:r w:rsidR="00996FEB">
        <w:t>ении неналоговых доходов за 2014</w:t>
      </w:r>
      <w:r w:rsidRPr="005D2FAB">
        <w:t xml:space="preserve"> год изложены в таблице</w:t>
      </w:r>
      <w:r w:rsidR="002D7D36">
        <w:t xml:space="preserve"> №7</w:t>
      </w:r>
      <w:r w:rsidRPr="005D2FAB">
        <w:t>:</w:t>
      </w:r>
    </w:p>
    <w:p w:rsidR="00D27166" w:rsidRPr="005D2FAB" w:rsidRDefault="00D27166" w:rsidP="005D2FAB">
      <w:pPr>
        <w:pStyle w:val="a7"/>
        <w:spacing w:after="0"/>
        <w:jc w:val="right"/>
      </w:pPr>
      <w:r w:rsidRPr="005D2FAB">
        <w:t xml:space="preserve">                                       </w:t>
      </w:r>
    </w:p>
    <w:p w:rsidR="00D27166" w:rsidRPr="005D2FAB" w:rsidRDefault="00D27166" w:rsidP="005D2FAB">
      <w:pPr>
        <w:pStyle w:val="a7"/>
        <w:spacing w:after="0"/>
        <w:jc w:val="right"/>
      </w:pPr>
      <w:r w:rsidRPr="005D2FAB">
        <w:t xml:space="preserve">                                        </w:t>
      </w:r>
      <w:r w:rsidR="002D7D36">
        <w:t xml:space="preserve">                                </w:t>
      </w:r>
      <w:r w:rsidRPr="005D2FAB">
        <w:t xml:space="preserve">Таблица № </w:t>
      </w:r>
      <w:r w:rsidR="002D7D36">
        <w:t>7</w:t>
      </w:r>
      <w:r w:rsidRPr="005D2FAB">
        <w:tab/>
      </w:r>
      <w:r w:rsidRPr="005D2FAB">
        <w:tab/>
      </w:r>
    </w:p>
    <w:p w:rsidR="00D27166" w:rsidRPr="005D2FAB" w:rsidRDefault="00D27166" w:rsidP="005D2FAB">
      <w:pPr>
        <w:pStyle w:val="a7"/>
        <w:spacing w:after="0"/>
        <w:jc w:val="right"/>
        <w:rPr>
          <w:sz w:val="20"/>
          <w:szCs w:val="20"/>
        </w:rPr>
      </w:pPr>
      <w:r>
        <w:rPr>
          <w:sz w:val="22"/>
          <w:szCs w:val="22"/>
        </w:rPr>
        <w:tab/>
      </w:r>
      <w:r>
        <w:rPr>
          <w:sz w:val="22"/>
          <w:szCs w:val="22"/>
        </w:rPr>
        <w:tab/>
      </w:r>
      <w:r>
        <w:rPr>
          <w:sz w:val="22"/>
          <w:szCs w:val="22"/>
        </w:rPr>
        <w:tab/>
      </w:r>
      <w:r>
        <w:rPr>
          <w:sz w:val="22"/>
          <w:szCs w:val="22"/>
        </w:rPr>
        <w:tab/>
      </w:r>
      <w:r>
        <w:rPr>
          <w:sz w:val="22"/>
          <w:szCs w:val="22"/>
        </w:rPr>
        <w:tab/>
      </w:r>
      <w:r w:rsidRPr="005D2FAB">
        <w:rPr>
          <w:sz w:val="20"/>
          <w:szCs w:val="20"/>
        </w:rPr>
        <w:t xml:space="preserve">                                                             (тыс. руб.)</w:t>
      </w:r>
    </w:p>
    <w:tbl>
      <w:tblPr>
        <w:tblW w:w="942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1044"/>
        <w:gridCol w:w="1225"/>
        <w:gridCol w:w="1225"/>
        <w:gridCol w:w="1105"/>
        <w:gridCol w:w="1140"/>
        <w:gridCol w:w="993"/>
      </w:tblGrid>
      <w:tr w:rsidR="00D27166" w:rsidRPr="005D2FAB" w:rsidTr="005D2FAB">
        <w:trPr>
          <w:cantSplit/>
          <w:trHeight w:val="14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ind w:left="-392" w:firstLine="392"/>
              <w:jc w:val="center"/>
              <w:rPr>
                <w:rFonts w:ascii="Times New Roman" w:hAnsi="Times New Roman" w:cs="Times New Roman"/>
                <w:sz w:val="20"/>
                <w:szCs w:val="20"/>
              </w:rPr>
            </w:pP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B16E64" w:rsidP="005D2FAB">
            <w:pPr>
              <w:spacing w:after="0"/>
              <w:ind w:right="-35"/>
              <w:jc w:val="center"/>
              <w:rPr>
                <w:rFonts w:ascii="Times New Roman" w:hAnsi="Times New Roman" w:cs="Times New Roman"/>
                <w:sz w:val="20"/>
                <w:szCs w:val="20"/>
              </w:rPr>
            </w:pPr>
            <w:r>
              <w:rPr>
                <w:rFonts w:ascii="Times New Roman" w:hAnsi="Times New Roman" w:cs="Times New Roman"/>
                <w:sz w:val="20"/>
                <w:szCs w:val="20"/>
              </w:rPr>
              <w:t>Факт 2013</w:t>
            </w:r>
            <w:r w:rsidR="00D27166" w:rsidRPr="005D2FAB">
              <w:rPr>
                <w:rFonts w:ascii="Times New Roman" w:hAnsi="Times New Roman" w:cs="Times New Roman"/>
                <w:sz w:val="20"/>
                <w:szCs w:val="20"/>
              </w:rPr>
              <w:t xml:space="preserve"> года</w:t>
            </w:r>
          </w:p>
        </w:tc>
        <w:tc>
          <w:tcPr>
            <w:tcW w:w="4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B16E64" w:rsidP="005D2FAB">
            <w:pPr>
              <w:spacing w:after="0"/>
              <w:ind w:right="-169"/>
              <w:jc w:val="center"/>
              <w:rPr>
                <w:rFonts w:ascii="Times New Roman" w:hAnsi="Times New Roman" w:cs="Times New Roman"/>
                <w:sz w:val="20"/>
                <w:szCs w:val="20"/>
              </w:rPr>
            </w:pPr>
            <w:r>
              <w:rPr>
                <w:rFonts w:ascii="Times New Roman" w:hAnsi="Times New Roman" w:cs="Times New Roman"/>
                <w:sz w:val="20"/>
                <w:szCs w:val="20"/>
              </w:rPr>
              <w:t>2014</w:t>
            </w:r>
            <w:r w:rsidR="00D27166" w:rsidRPr="005D2FAB">
              <w:rPr>
                <w:rFonts w:ascii="Times New Roman" w:hAnsi="Times New Roman" w:cs="Times New Roman"/>
                <w:sz w:val="20"/>
                <w:szCs w:val="20"/>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ind w:left="-108" w:right="-120"/>
              <w:jc w:val="center"/>
              <w:rPr>
                <w:rFonts w:ascii="Times New Roman" w:hAnsi="Times New Roman" w:cs="Times New Roman"/>
                <w:sz w:val="20"/>
                <w:szCs w:val="20"/>
              </w:rPr>
            </w:pPr>
            <w:r w:rsidRPr="005D2FAB">
              <w:rPr>
                <w:rFonts w:ascii="Times New Roman" w:hAnsi="Times New Roman" w:cs="Times New Roman"/>
                <w:sz w:val="20"/>
                <w:szCs w:val="20"/>
              </w:rPr>
              <w:t>Отношение</w:t>
            </w:r>
          </w:p>
          <w:p w:rsidR="00D27166" w:rsidRPr="005D2FAB" w:rsidRDefault="00B16E64" w:rsidP="005D2FAB">
            <w:pPr>
              <w:spacing w:after="0"/>
              <w:ind w:left="-108" w:right="-120"/>
              <w:jc w:val="center"/>
              <w:rPr>
                <w:rFonts w:ascii="Times New Roman" w:hAnsi="Times New Roman" w:cs="Times New Roman"/>
                <w:sz w:val="20"/>
                <w:szCs w:val="20"/>
              </w:rPr>
            </w:pPr>
            <w:r>
              <w:rPr>
                <w:rFonts w:ascii="Times New Roman" w:hAnsi="Times New Roman" w:cs="Times New Roman"/>
                <w:sz w:val="20"/>
                <w:szCs w:val="20"/>
              </w:rPr>
              <w:t>2014</w:t>
            </w:r>
            <w:r w:rsidR="00D27166" w:rsidRPr="005D2FAB">
              <w:rPr>
                <w:rFonts w:ascii="Times New Roman" w:hAnsi="Times New Roman" w:cs="Times New Roman"/>
                <w:sz w:val="20"/>
                <w:szCs w:val="20"/>
              </w:rPr>
              <w:t>г. к</w:t>
            </w:r>
          </w:p>
          <w:p w:rsidR="00D27166" w:rsidRPr="005D2FAB" w:rsidRDefault="00B16E64" w:rsidP="005D2FAB">
            <w:pPr>
              <w:spacing w:after="0"/>
              <w:ind w:left="-108" w:right="-120"/>
              <w:jc w:val="center"/>
              <w:rPr>
                <w:rFonts w:ascii="Times New Roman" w:hAnsi="Times New Roman" w:cs="Times New Roman"/>
                <w:sz w:val="20"/>
                <w:szCs w:val="20"/>
              </w:rPr>
            </w:pPr>
            <w:r>
              <w:rPr>
                <w:rFonts w:ascii="Times New Roman" w:hAnsi="Times New Roman" w:cs="Times New Roman"/>
                <w:sz w:val="20"/>
                <w:szCs w:val="20"/>
              </w:rPr>
              <w:t>2013</w:t>
            </w:r>
            <w:r w:rsidR="00D27166" w:rsidRPr="005D2FAB">
              <w:rPr>
                <w:rFonts w:ascii="Times New Roman" w:hAnsi="Times New Roman" w:cs="Times New Roman"/>
                <w:sz w:val="20"/>
                <w:szCs w:val="20"/>
              </w:rPr>
              <w:t xml:space="preserve"> г.</w:t>
            </w:r>
          </w:p>
        </w:tc>
      </w:tr>
      <w:tr w:rsidR="00D27166" w:rsidRPr="005D2FAB" w:rsidTr="005D2FAB">
        <w:trPr>
          <w:cantSplit/>
          <w:trHeight w:val="1157"/>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rPr>
                <w:rFonts w:ascii="Times New Roman" w:hAnsi="Times New Roman" w:cs="Times New Roman"/>
                <w:sz w:val="20"/>
                <w:szCs w:val="20"/>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rPr>
                <w:rFonts w:ascii="Times New Roman" w:hAnsi="Times New Roman" w:cs="Times New Roman"/>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711F3D" w:rsidRDefault="00B16E64" w:rsidP="005D2FAB">
            <w:pPr>
              <w:spacing w:after="0"/>
              <w:ind w:left="-110" w:right="-84"/>
              <w:jc w:val="center"/>
              <w:rPr>
                <w:rFonts w:ascii="Times New Roman" w:hAnsi="Times New Roman" w:cs="Times New Roman"/>
                <w:sz w:val="20"/>
                <w:szCs w:val="20"/>
              </w:rPr>
            </w:pPr>
            <w:r w:rsidRPr="00711F3D">
              <w:rPr>
                <w:rFonts w:ascii="Times New Roman" w:hAnsi="Times New Roman" w:cs="Times New Roman"/>
                <w:sz w:val="20"/>
                <w:szCs w:val="20"/>
              </w:rPr>
              <w:t>Утверждено решением от 25.12.2013</w:t>
            </w:r>
            <w:r w:rsidR="00D27166" w:rsidRPr="00711F3D">
              <w:rPr>
                <w:rFonts w:ascii="Times New Roman" w:hAnsi="Times New Roman" w:cs="Times New Roman"/>
                <w:sz w:val="20"/>
                <w:szCs w:val="20"/>
              </w:rPr>
              <w:t xml:space="preserve"> </w:t>
            </w:r>
          </w:p>
          <w:p w:rsidR="00D27166" w:rsidRPr="005D2FAB" w:rsidRDefault="00D27166" w:rsidP="005D2FAB">
            <w:pPr>
              <w:spacing w:after="0"/>
              <w:ind w:left="-110" w:right="-84"/>
              <w:jc w:val="center"/>
              <w:rPr>
                <w:rFonts w:ascii="Times New Roman" w:hAnsi="Times New Roman" w:cs="Times New Roman"/>
                <w:sz w:val="20"/>
                <w:szCs w:val="20"/>
              </w:rPr>
            </w:pPr>
            <w:r w:rsidRPr="00711F3D">
              <w:rPr>
                <w:rFonts w:ascii="Times New Roman" w:hAnsi="Times New Roman" w:cs="Times New Roman"/>
                <w:sz w:val="20"/>
                <w:szCs w:val="20"/>
              </w:rPr>
              <w:t xml:space="preserve">№ </w:t>
            </w:r>
            <w:r w:rsidR="00B16E64" w:rsidRPr="00711F3D">
              <w:rPr>
                <w:rFonts w:ascii="Times New Roman" w:hAnsi="Times New Roman" w:cs="Times New Roman"/>
                <w:sz w:val="20"/>
                <w:szCs w:val="20"/>
              </w:rPr>
              <w:t>44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B16E64" w:rsidP="005D2FAB">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Утверждено решением от 29.12.2014</w:t>
            </w:r>
            <w:r w:rsidR="00D27166" w:rsidRPr="005D2FAB">
              <w:rPr>
                <w:rFonts w:ascii="Times New Roman" w:hAnsi="Times New Roman" w:cs="Times New Roman"/>
                <w:sz w:val="20"/>
                <w:szCs w:val="20"/>
              </w:rPr>
              <w:t xml:space="preserve"> </w:t>
            </w:r>
          </w:p>
          <w:p w:rsidR="00D27166" w:rsidRPr="005D2FAB" w:rsidRDefault="00D27166" w:rsidP="005D2FAB">
            <w:pPr>
              <w:spacing w:after="0"/>
              <w:ind w:left="-110" w:right="-84"/>
              <w:jc w:val="center"/>
              <w:rPr>
                <w:rFonts w:ascii="Times New Roman" w:hAnsi="Times New Roman" w:cs="Times New Roman"/>
                <w:sz w:val="20"/>
                <w:szCs w:val="20"/>
              </w:rPr>
            </w:pPr>
            <w:r w:rsidRPr="005D2FAB">
              <w:rPr>
                <w:rFonts w:ascii="Times New Roman" w:hAnsi="Times New Roman" w:cs="Times New Roman"/>
                <w:sz w:val="20"/>
                <w:szCs w:val="20"/>
              </w:rPr>
              <w:t xml:space="preserve">№ </w:t>
            </w:r>
            <w:r w:rsidR="00B16E64">
              <w:rPr>
                <w:rFonts w:ascii="Times New Roman" w:hAnsi="Times New Roman" w:cs="Times New Roman"/>
                <w:sz w:val="20"/>
                <w:szCs w:val="20"/>
              </w:rPr>
              <w:t>162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ind w:left="-97" w:right="-98"/>
              <w:jc w:val="center"/>
              <w:rPr>
                <w:rFonts w:ascii="Times New Roman" w:hAnsi="Times New Roman" w:cs="Times New Roman"/>
                <w:sz w:val="20"/>
                <w:szCs w:val="20"/>
              </w:rPr>
            </w:pPr>
            <w:r w:rsidRPr="005D2FAB">
              <w:rPr>
                <w:rFonts w:ascii="Times New Roman" w:hAnsi="Times New Roman" w:cs="Times New Roman"/>
                <w:sz w:val="20"/>
                <w:szCs w:val="20"/>
              </w:rPr>
              <w:t>Фактически исполнено</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ind w:left="-118" w:right="-108"/>
              <w:jc w:val="center"/>
              <w:rPr>
                <w:rFonts w:ascii="Times New Roman" w:hAnsi="Times New Roman" w:cs="Times New Roman"/>
                <w:sz w:val="20"/>
                <w:szCs w:val="20"/>
              </w:rPr>
            </w:pPr>
            <w:r w:rsidRPr="005D2FAB">
              <w:rPr>
                <w:rFonts w:ascii="Times New Roman" w:hAnsi="Times New Roman" w:cs="Times New Roman"/>
                <w:sz w:val="20"/>
                <w:szCs w:val="20"/>
              </w:rPr>
              <w:t>Процент исполнения</w:t>
            </w:r>
          </w:p>
          <w:p w:rsidR="00D27166" w:rsidRPr="005D2FAB" w:rsidRDefault="00D27166" w:rsidP="005D2FAB">
            <w:pPr>
              <w:spacing w:after="0"/>
              <w:ind w:left="-118" w:right="-108"/>
              <w:jc w:val="center"/>
              <w:rPr>
                <w:rFonts w:ascii="Times New Roman" w:hAnsi="Times New Roman" w:cs="Times New Roman"/>
                <w:sz w:val="20"/>
                <w:szCs w:val="20"/>
              </w:rPr>
            </w:pPr>
            <w:r w:rsidRPr="005D2FAB">
              <w:rPr>
                <w:rFonts w:ascii="Times New Roman" w:hAnsi="Times New Roman" w:cs="Times New Roman"/>
                <w:sz w:val="20"/>
                <w:szCs w:val="20"/>
              </w:rPr>
              <w:t>уточненных</w:t>
            </w:r>
          </w:p>
          <w:p w:rsidR="00D27166" w:rsidRPr="005D2FAB" w:rsidRDefault="00D27166" w:rsidP="005D2FAB">
            <w:pPr>
              <w:spacing w:after="0"/>
              <w:ind w:left="-118" w:right="-108"/>
              <w:jc w:val="center"/>
              <w:rPr>
                <w:rFonts w:ascii="Times New Roman" w:hAnsi="Times New Roman" w:cs="Times New Roman"/>
                <w:sz w:val="20"/>
                <w:szCs w:val="20"/>
              </w:rPr>
            </w:pPr>
            <w:r w:rsidRPr="005D2FAB">
              <w:rPr>
                <w:rFonts w:ascii="Times New Roman" w:hAnsi="Times New Roman" w:cs="Times New Roman"/>
                <w:sz w:val="20"/>
                <w:szCs w:val="20"/>
              </w:rPr>
              <w:t>назначений</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166" w:rsidRPr="005D2FAB" w:rsidRDefault="00D27166" w:rsidP="005D2FAB">
            <w:pPr>
              <w:spacing w:after="0"/>
              <w:rPr>
                <w:rFonts w:ascii="Times New Roman" w:hAnsi="Times New Roman" w:cs="Times New Roman"/>
                <w:sz w:val="20"/>
                <w:szCs w:val="20"/>
              </w:rPr>
            </w:pP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ind w:right="-113"/>
              <w:rPr>
                <w:rFonts w:ascii="Times New Roman" w:hAnsi="Times New Roman" w:cs="Times New Roman"/>
                <w:sz w:val="20"/>
                <w:szCs w:val="20"/>
              </w:rPr>
            </w:pPr>
            <w:r w:rsidRPr="005D2FAB">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5197,4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5666,0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ind w:right="-60"/>
              <w:jc w:val="center"/>
              <w:rPr>
                <w:rFonts w:ascii="Times New Roman" w:hAnsi="Times New Roman" w:cs="Times New Roman"/>
                <w:sz w:val="20"/>
                <w:szCs w:val="20"/>
              </w:rPr>
            </w:pPr>
            <w:r>
              <w:rPr>
                <w:rFonts w:ascii="Times New Roman" w:hAnsi="Times New Roman" w:cs="Times New Roman"/>
                <w:sz w:val="20"/>
                <w:szCs w:val="20"/>
              </w:rPr>
              <w:t>4923,38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4923,38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left="-53"/>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94,7</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ind w:right="-112"/>
              <w:rPr>
                <w:rFonts w:ascii="Times New Roman" w:hAnsi="Times New Roman" w:cs="Times New Roman"/>
                <w:sz w:val="20"/>
                <w:szCs w:val="20"/>
              </w:rPr>
            </w:pPr>
            <w:r w:rsidRPr="005D2FAB">
              <w:rPr>
                <w:rFonts w:ascii="Times New Roman" w:hAnsi="Times New Roman" w:cs="Times New Roman"/>
                <w:sz w:val="20"/>
                <w:szCs w:val="20"/>
              </w:rPr>
              <w:t>- доходы в виде прибыли, приходящейся на доли в уставных капиталах или дивиденды по акциям</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0,1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11F3D"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ind w:right="-60"/>
              <w:jc w:val="center"/>
              <w:rPr>
                <w:rFonts w:ascii="Times New Roman" w:hAnsi="Times New Roman" w:cs="Times New Roman"/>
                <w:sz w:val="20"/>
                <w:szCs w:val="20"/>
              </w:rPr>
            </w:pPr>
            <w:r>
              <w:rPr>
                <w:rFonts w:ascii="Times New Roman" w:hAnsi="Times New Roman" w:cs="Times New Roman"/>
                <w:sz w:val="20"/>
                <w:szCs w:val="20"/>
              </w:rPr>
              <w:t>19,77</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19,77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left="-53"/>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в 197,7 раза</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bCs/>
                <w:sz w:val="20"/>
                <w:szCs w:val="20"/>
              </w:rPr>
            </w:pPr>
            <w:r w:rsidRPr="005D2FAB">
              <w:rPr>
                <w:rFonts w:ascii="Times New Roman" w:hAnsi="Times New Roman" w:cs="Times New Roman"/>
                <w:bCs/>
                <w:sz w:val="20"/>
                <w:szCs w:val="20"/>
              </w:rPr>
              <w:lastRenderedPageBreak/>
              <w:t>- арендная    плата    за    земли, государственная  собственность   на которые не разграничена</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3454,7</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4366,0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3307,84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3307,84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95,7</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ind w:right="-108"/>
              <w:rPr>
                <w:rFonts w:ascii="Times New Roman" w:hAnsi="Times New Roman" w:cs="Times New Roman"/>
                <w:bCs/>
                <w:sz w:val="20"/>
                <w:szCs w:val="20"/>
              </w:rPr>
            </w:pPr>
            <w:r w:rsidRPr="005D2FAB">
              <w:rPr>
                <w:rFonts w:ascii="Times New Roman" w:hAnsi="Times New Roman" w:cs="Times New Roman"/>
                <w:bCs/>
                <w:sz w:val="20"/>
                <w:szCs w:val="20"/>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1648,8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1200,00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1501,23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1501,23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91,0</w:t>
            </w:r>
          </w:p>
        </w:tc>
      </w:tr>
      <w:tr w:rsidR="00711F3D"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711F3D" w:rsidRPr="005D2FAB" w:rsidRDefault="00711F3D" w:rsidP="005D2FAB">
            <w:pPr>
              <w:spacing w:before="20" w:after="0"/>
              <w:ind w:right="-108"/>
              <w:rPr>
                <w:rFonts w:ascii="Times New Roman" w:hAnsi="Times New Roman" w:cs="Times New Roman"/>
                <w:bCs/>
                <w:sz w:val="20"/>
                <w:szCs w:val="20"/>
              </w:rPr>
            </w:pPr>
            <w:r>
              <w:rPr>
                <w:rFonts w:ascii="Times New Roman" w:hAnsi="Times New Roman" w:cs="Times New Roman"/>
                <w:bCs/>
                <w:sz w:val="20"/>
                <w:szCs w:val="20"/>
              </w:rPr>
              <w:t>-прочие поступления от использования имущества, находящегося в собственности муниципальных районов</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Pr="005D2FAB" w:rsidRDefault="00711F3D" w:rsidP="00B16E64">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Default="00711F3D" w:rsidP="005D2FAB">
            <w:pPr>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Default="00711F3D"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Default="00711F3D" w:rsidP="005D2FA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Default="00711F3D" w:rsidP="005D2FA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F3D" w:rsidRDefault="00711F3D"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ind w:right="-108"/>
              <w:rPr>
                <w:rFonts w:ascii="Times New Roman" w:hAnsi="Times New Roman" w:cs="Times New Roman"/>
                <w:bCs/>
                <w:sz w:val="20"/>
                <w:szCs w:val="20"/>
              </w:rPr>
            </w:pPr>
            <w:r w:rsidRPr="005D2FAB">
              <w:rPr>
                <w:rFonts w:ascii="Times New Roman" w:hAnsi="Times New Roman" w:cs="Times New Roman"/>
                <w:bCs/>
                <w:sz w:val="20"/>
                <w:szCs w:val="20"/>
              </w:rPr>
              <w:t>- доходы от перечисления части прибыли остающейся после уплаты налогов и обязательных платежей муниципальных унитарных предприятий</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93,7</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11F3D" w:rsidP="005D2FA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94,54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94,54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100,9</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ind w:right="-108"/>
              <w:rPr>
                <w:rFonts w:ascii="Times New Roman" w:hAnsi="Times New Roman" w:cs="Times New Roman"/>
                <w:bCs/>
                <w:sz w:val="20"/>
                <w:szCs w:val="20"/>
              </w:rPr>
            </w:pPr>
            <w:r w:rsidRPr="005D2FAB">
              <w:rPr>
                <w:rFonts w:ascii="Times New Roman" w:hAnsi="Times New Roman" w:cs="Times New Roman"/>
                <w:bCs/>
                <w:sz w:val="20"/>
                <w:szCs w:val="20"/>
              </w:rPr>
              <w:t>2. Платежи при пользовании природными ресурсами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2930,5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jc w:val="center"/>
              <w:rPr>
                <w:rFonts w:ascii="Times New Roman" w:hAnsi="Times New Roman" w:cs="Times New Roman"/>
                <w:sz w:val="20"/>
                <w:szCs w:val="20"/>
              </w:rPr>
            </w:pPr>
            <w:r>
              <w:rPr>
                <w:rFonts w:ascii="Times New Roman" w:hAnsi="Times New Roman" w:cs="Times New Roman"/>
                <w:sz w:val="20"/>
                <w:szCs w:val="20"/>
              </w:rPr>
              <w:t>1680,0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4872,42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5D2FAB">
            <w:pPr>
              <w:spacing w:after="0"/>
              <w:jc w:val="center"/>
              <w:rPr>
                <w:rFonts w:ascii="Times New Roman" w:hAnsi="Times New Roman" w:cs="Times New Roman"/>
                <w:sz w:val="20"/>
                <w:szCs w:val="20"/>
              </w:rPr>
            </w:pPr>
            <w:r>
              <w:rPr>
                <w:rFonts w:ascii="Times New Roman" w:hAnsi="Times New Roman" w:cs="Times New Roman"/>
                <w:sz w:val="20"/>
                <w:szCs w:val="20"/>
              </w:rPr>
              <w:t>4872,42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166,3</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bCs/>
                <w:sz w:val="20"/>
                <w:szCs w:val="20"/>
              </w:rPr>
            </w:pPr>
            <w:r w:rsidRPr="005D2FAB">
              <w:rPr>
                <w:rFonts w:ascii="Times New Roman" w:hAnsi="Times New Roman" w:cs="Times New Roman"/>
                <w:bCs/>
                <w:sz w:val="20"/>
                <w:szCs w:val="20"/>
              </w:rPr>
              <w:t>3. Доходы от оказания платных услуг и компенсации затрат государства</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5125,8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791,0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1830,92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1830,92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35,7</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bCs/>
                <w:sz w:val="20"/>
                <w:szCs w:val="20"/>
              </w:rPr>
            </w:pPr>
            <w:r w:rsidRPr="005D2FAB">
              <w:rPr>
                <w:rFonts w:ascii="Times New Roman" w:hAnsi="Times New Roman" w:cs="Times New Roman"/>
                <w:bCs/>
                <w:sz w:val="20"/>
                <w:szCs w:val="20"/>
              </w:rPr>
              <w:t>4. Доходы от продажи материальных и нематериальных активов</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1267,4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901,0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1179,39</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1179,39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93,1</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sz w:val="20"/>
                <w:szCs w:val="20"/>
              </w:rPr>
            </w:pPr>
            <w:r w:rsidRPr="005D2FAB">
              <w:rPr>
                <w:rFonts w:ascii="Times New Roman" w:hAnsi="Times New Roman" w:cs="Times New Roman"/>
                <w:bCs/>
                <w:sz w:val="20"/>
                <w:szCs w:val="20"/>
              </w:rPr>
              <w:t>- доходы от реализации имущества</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647,3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700,00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808,45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808,45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124,9</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sz w:val="20"/>
                <w:szCs w:val="20"/>
              </w:rPr>
            </w:pPr>
            <w:r w:rsidRPr="005D2FAB">
              <w:rPr>
                <w:rFonts w:ascii="Times New Roman" w:hAnsi="Times New Roman" w:cs="Times New Roman"/>
                <w:bCs/>
                <w:sz w:val="20"/>
                <w:szCs w:val="20"/>
              </w:rPr>
              <w:t>- доходы    от    продажи    земельных    участков</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581,4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201,0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370,95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370,95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63,8</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sz w:val="20"/>
                <w:szCs w:val="20"/>
              </w:rPr>
            </w:pPr>
            <w:r w:rsidRPr="005D2FAB">
              <w:rPr>
                <w:rFonts w:ascii="Times New Roman" w:hAnsi="Times New Roman" w:cs="Times New Roman"/>
                <w:sz w:val="20"/>
                <w:szCs w:val="20"/>
              </w:rPr>
              <w:t>5. Штрафы, санкции, возмещение ущерба</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3049,7</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2054,0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3467,81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3467,81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113,7</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B16E64" w:rsidRPr="005D2FAB" w:rsidRDefault="00B16E64" w:rsidP="005D2FAB">
            <w:pPr>
              <w:spacing w:before="20" w:after="0"/>
              <w:rPr>
                <w:rFonts w:ascii="Times New Roman" w:hAnsi="Times New Roman" w:cs="Times New Roman"/>
                <w:sz w:val="20"/>
                <w:szCs w:val="20"/>
              </w:rPr>
            </w:pPr>
            <w:r w:rsidRPr="005D2FAB">
              <w:rPr>
                <w:rFonts w:ascii="Times New Roman" w:hAnsi="Times New Roman" w:cs="Times New Roman"/>
                <w:sz w:val="20"/>
                <w:szCs w:val="20"/>
              </w:rPr>
              <w:t>6. Прочие неналоговые доходы</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B16E64">
            <w:pPr>
              <w:spacing w:after="0"/>
              <w:jc w:val="center"/>
              <w:rPr>
                <w:rFonts w:ascii="Times New Roman" w:hAnsi="Times New Roman" w:cs="Times New Roman"/>
                <w:sz w:val="20"/>
                <w:szCs w:val="20"/>
              </w:rPr>
            </w:pPr>
            <w:r w:rsidRPr="005D2FAB">
              <w:rPr>
                <w:rFonts w:ascii="Times New Roman" w:hAnsi="Times New Roman" w:cs="Times New Roman"/>
                <w:sz w:val="20"/>
                <w:szCs w:val="20"/>
              </w:rPr>
              <w:t>407,5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37804" w:rsidP="005D2FAB">
            <w:pPr>
              <w:spacing w:after="0"/>
              <w:ind w:right="88"/>
              <w:jc w:val="center"/>
              <w:rPr>
                <w:rFonts w:ascii="Times New Roman" w:hAnsi="Times New Roman" w:cs="Times New Roman"/>
                <w:sz w:val="20"/>
                <w:szCs w:val="20"/>
              </w:rPr>
            </w:pPr>
            <w:r>
              <w:rPr>
                <w:rFonts w:ascii="Times New Roman" w:hAnsi="Times New Roman" w:cs="Times New Roman"/>
                <w:sz w:val="20"/>
                <w:szCs w:val="20"/>
              </w:rPr>
              <w:t>542,0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ind w:right="104"/>
              <w:jc w:val="center"/>
              <w:rPr>
                <w:rFonts w:ascii="Times New Roman" w:hAnsi="Times New Roman" w:cs="Times New Roman"/>
                <w:sz w:val="20"/>
                <w:szCs w:val="20"/>
              </w:rPr>
            </w:pPr>
            <w:r>
              <w:rPr>
                <w:rFonts w:ascii="Times New Roman" w:hAnsi="Times New Roman" w:cs="Times New Roman"/>
                <w:sz w:val="20"/>
                <w:szCs w:val="20"/>
              </w:rPr>
              <w:t>259,29</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5D2FAB">
            <w:pPr>
              <w:spacing w:after="0"/>
              <w:jc w:val="center"/>
              <w:rPr>
                <w:rFonts w:ascii="Times New Roman" w:hAnsi="Times New Roman" w:cs="Times New Roman"/>
                <w:sz w:val="20"/>
                <w:szCs w:val="20"/>
              </w:rPr>
            </w:pPr>
            <w:r>
              <w:rPr>
                <w:rFonts w:ascii="Times New Roman" w:hAnsi="Times New Roman" w:cs="Times New Roman"/>
                <w:sz w:val="20"/>
                <w:szCs w:val="20"/>
              </w:rPr>
              <w:t>400,93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5D2FAB">
            <w:pPr>
              <w:spacing w:after="0"/>
              <w:jc w:val="center"/>
              <w:rPr>
                <w:rFonts w:ascii="Times New Roman" w:hAnsi="Times New Roman" w:cs="Times New Roman"/>
                <w:sz w:val="20"/>
                <w:szCs w:val="20"/>
              </w:rPr>
            </w:pPr>
            <w:r>
              <w:rPr>
                <w:rFonts w:ascii="Times New Roman" w:hAnsi="Times New Roman" w:cs="Times New Roman"/>
                <w:sz w:val="20"/>
                <w:szCs w:val="20"/>
              </w:rPr>
              <w:t>154,6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5D2FAB">
            <w:pPr>
              <w:tabs>
                <w:tab w:val="left" w:pos="629"/>
              </w:tabs>
              <w:spacing w:after="0"/>
              <w:ind w:right="46"/>
              <w:jc w:val="center"/>
              <w:rPr>
                <w:rFonts w:ascii="Times New Roman" w:hAnsi="Times New Roman" w:cs="Times New Roman"/>
                <w:sz w:val="20"/>
                <w:szCs w:val="20"/>
              </w:rPr>
            </w:pPr>
            <w:r>
              <w:rPr>
                <w:rFonts w:ascii="Times New Roman" w:hAnsi="Times New Roman" w:cs="Times New Roman"/>
                <w:sz w:val="20"/>
                <w:szCs w:val="20"/>
              </w:rPr>
              <w:t>98,4</w:t>
            </w:r>
          </w:p>
        </w:tc>
      </w:tr>
      <w:tr w:rsidR="00B16E64" w:rsidRPr="005D2FAB" w:rsidTr="005D2FAB">
        <w:trPr>
          <w:cantSplit/>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687958">
            <w:pPr>
              <w:spacing w:beforeLines="20" w:after="0"/>
              <w:rPr>
                <w:rFonts w:ascii="Times New Roman" w:hAnsi="Times New Roman" w:cs="Times New Roman"/>
                <w:b/>
                <w:sz w:val="20"/>
                <w:szCs w:val="20"/>
              </w:rPr>
            </w:pPr>
            <w:r w:rsidRPr="005D2FAB">
              <w:rPr>
                <w:rFonts w:ascii="Times New Roman" w:hAnsi="Times New Roman" w:cs="Times New Roman"/>
                <w:b/>
                <w:sz w:val="20"/>
                <w:szCs w:val="20"/>
              </w:rPr>
              <w:t>Всего неналоговых доходов</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16E64" w:rsidP="00687958">
            <w:pPr>
              <w:spacing w:beforeLines="20" w:after="0"/>
              <w:jc w:val="center"/>
              <w:rPr>
                <w:rFonts w:ascii="Times New Roman" w:hAnsi="Times New Roman" w:cs="Times New Roman"/>
                <w:b/>
                <w:sz w:val="20"/>
                <w:szCs w:val="20"/>
              </w:rPr>
            </w:pPr>
            <w:r w:rsidRPr="005D2FAB">
              <w:rPr>
                <w:rFonts w:ascii="Times New Roman" w:hAnsi="Times New Roman" w:cs="Times New Roman"/>
                <w:b/>
                <w:sz w:val="20"/>
                <w:szCs w:val="20"/>
              </w:rPr>
              <w:t>17978,3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711F3D" w:rsidP="00687958">
            <w:pPr>
              <w:spacing w:beforeLines="20" w:after="0"/>
              <w:ind w:right="88"/>
              <w:jc w:val="center"/>
              <w:rPr>
                <w:rFonts w:ascii="Times New Roman" w:hAnsi="Times New Roman" w:cs="Times New Roman"/>
                <w:b/>
                <w:sz w:val="20"/>
                <w:szCs w:val="20"/>
              </w:rPr>
            </w:pPr>
            <w:r>
              <w:rPr>
                <w:rFonts w:ascii="Times New Roman" w:hAnsi="Times New Roman" w:cs="Times New Roman"/>
                <w:b/>
                <w:sz w:val="20"/>
                <w:szCs w:val="20"/>
              </w:rPr>
              <w:t>11634,0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687958">
            <w:pPr>
              <w:spacing w:beforeLines="20" w:after="0"/>
              <w:ind w:right="104"/>
              <w:jc w:val="center"/>
              <w:rPr>
                <w:rFonts w:ascii="Times New Roman" w:hAnsi="Times New Roman" w:cs="Times New Roman"/>
                <w:b/>
                <w:sz w:val="20"/>
                <w:szCs w:val="20"/>
              </w:rPr>
            </w:pPr>
            <w:r>
              <w:rPr>
                <w:rFonts w:ascii="Times New Roman" w:hAnsi="Times New Roman" w:cs="Times New Roman"/>
                <w:b/>
                <w:sz w:val="20"/>
                <w:szCs w:val="20"/>
              </w:rPr>
              <w:t>16533,21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6A55A7" w:rsidP="00687958">
            <w:pPr>
              <w:spacing w:beforeLines="20" w:after="0"/>
              <w:jc w:val="center"/>
              <w:rPr>
                <w:rFonts w:ascii="Times New Roman" w:hAnsi="Times New Roman" w:cs="Times New Roman"/>
                <w:b/>
                <w:sz w:val="20"/>
                <w:szCs w:val="20"/>
              </w:rPr>
            </w:pPr>
            <w:r>
              <w:rPr>
                <w:rFonts w:ascii="Times New Roman" w:hAnsi="Times New Roman" w:cs="Times New Roman"/>
                <w:b/>
                <w:sz w:val="20"/>
                <w:szCs w:val="20"/>
              </w:rPr>
              <w:t>16674,85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B856FB" w:rsidP="00687958">
            <w:pPr>
              <w:spacing w:beforeLines="20" w:after="0"/>
              <w:jc w:val="center"/>
              <w:rPr>
                <w:rFonts w:ascii="Times New Roman" w:hAnsi="Times New Roman" w:cs="Times New Roman"/>
                <w:b/>
                <w:sz w:val="20"/>
                <w:szCs w:val="20"/>
              </w:rPr>
            </w:pPr>
            <w:r>
              <w:rPr>
                <w:rFonts w:ascii="Times New Roman" w:hAnsi="Times New Roman" w:cs="Times New Roman"/>
                <w:b/>
                <w:sz w:val="20"/>
                <w:szCs w:val="20"/>
              </w:rPr>
              <w:t>100,9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E64" w:rsidRPr="005D2FAB" w:rsidRDefault="00996FEB" w:rsidP="00687958">
            <w:pPr>
              <w:tabs>
                <w:tab w:val="left" w:pos="629"/>
              </w:tabs>
              <w:spacing w:beforeLines="20" w:after="0"/>
              <w:ind w:right="46"/>
              <w:jc w:val="center"/>
              <w:rPr>
                <w:rFonts w:ascii="Times New Roman" w:hAnsi="Times New Roman" w:cs="Times New Roman"/>
                <w:b/>
                <w:sz w:val="20"/>
                <w:szCs w:val="20"/>
              </w:rPr>
            </w:pPr>
            <w:r>
              <w:rPr>
                <w:rFonts w:ascii="Times New Roman" w:hAnsi="Times New Roman" w:cs="Times New Roman"/>
                <w:b/>
                <w:sz w:val="20"/>
                <w:szCs w:val="20"/>
              </w:rPr>
              <w:t>92,7</w:t>
            </w:r>
          </w:p>
        </w:tc>
      </w:tr>
    </w:tbl>
    <w:p w:rsidR="00970899" w:rsidRPr="00970899" w:rsidRDefault="008937EF" w:rsidP="008937EF">
      <w:pPr>
        <w:widowControl w:val="0"/>
        <w:shd w:val="clear" w:color="auto" w:fill="FFFFFF"/>
        <w:tabs>
          <w:tab w:val="left" w:pos="710"/>
        </w:tab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D27166" w:rsidRPr="00970899">
        <w:rPr>
          <w:rFonts w:ascii="Times New Roman" w:hAnsi="Times New Roman" w:cs="Times New Roman"/>
          <w:sz w:val="24"/>
          <w:szCs w:val="24"/>
        </w:rPr>
        <w:t>Доходы от использования имущества, находящегося в мун</w:t>
      </w:r>
      <w:r w:rsidR="00996FEB" w:rsidRPr="00970899">
        <w:rPr>
          <w:rFonts w:ascii="Times New Roman" w:hAnsi="Times New Roman" w:cs="Times New Roman"/>
          <w:sz w:val="24"/>
          <w:szCs w:val="24"/>
        </w:rPr>
        <w:t>иципальной собственности за 2014</w:t>
      </w:r>
      <w:r w:rsidR="00454156" w:rsidRPr="00970899">
        <w:rPr>
          <w:rFonts w:ascii="Times New Roman" w:hAnsi="Times New Roman" w:cs="Times New Roman"/>
          <w:sz w:val="24"/>
          <w:szCs w:val="24"/>
        </w:rPr>
        <w:t xml:space="preserve"> год (</w:t>
      </w:r>
      <w:r w:rsidR="00D27166" w:rsidRPr="00970899">
        <w:rPr>
          <w:rFonts w:ascii="Times New Roman" w:hAnsi="Times New Roman" w:cs="Times New Roman"/>
          <w:sz w:val="24"/>
          <w:szCs w:val="24"/>
        </w:rPr>
        <w:t>4</w:t>
      </w:r>
      <w:r w:rsidR="00454156" w:rsidRPr="00970899">
        <w:rPr>
          <w:rFonts w:ascii="Times New Roman" w:hAnsi="Times New Roman" w:cs="Times New Roman"/>
          <w:sz w:val="24"/>
          <w:szCs w:val="24"/>
        </w:rPr>
        <w:t>923,38</w:t>
      </w:r>
      <w:r w:rsidR="00D27166" w:rsidRPr="00970899">
        <w:rPr>
          <w:rFonts w:ascii="Times New Roman" w:hAnsi="Times New Roman" w:cs="Times New Roman"/>
          <w:sz w:val="24"/>
          <w:szCs w:val="24"/>
        </w:rPr>
        <w:t xml:space="preserve"> тыс. рублей) уменьшились</w:t>
      </w:r>
      <w:r w:rsidR="00454156" w:rsidRPr="00970899">
        <w:rPr>
          <w:rFonts w:ascii="Times New Roman" w:hAnsi="Times New Roman" w:cs="Times New Roman"/>
          <w:sz w:val="24"/>
          <w:szCs w:val="24"/>
        </w:rPr>
        <w:t xml:space="preserve"> в сравнении с показателями 2013 года (5197,4</w:t>
      </w:r>
      <w:r w:rsidR="00D27166" w:rsidRPr="00970899">
        <w:rPr>
          <w:rFonts w:ascii="Times New Roman" w:hAnsi="Times New Roman" w:cs="Times New Roman"/>
          <w:sz w:val="24"/>
          <w:szCs w:val="24"/>
        </w:rPr>
        <w:t xml:space="preserve"> тыс. рубл</w:t>
      </w:r>
      <w:r w:rsidR="00454156" w:rsidRPr="00970899">
        <w:rPr>
          <w:rFonts w:ascii="Times New Roman" w:hAnsi="Times New Roman" w:cs="Times New Roman"/>
          <w:sz w:val="24"/>
          <w:szCs w:val="24"/>
        </w:rPr>
        <w:t>ей) на 274,02 тыс. рублей или 5,3</w:t>
      </w:r>
      <w:r w:rsidR="00D27166" w:rsidRPr="00970899">
        <w:rPr>
          <w:rFonts w:ascii="Times New Roman" w:hAnsi="Times New Roman" w:cs="Times New Roman"/>
          <w:sz w:val="24"/>
          <w:szCs w:val="24"/>
        </w:rPr>
        <w:t xml:space="preserve"> процента. </w:t>
      </w:r>
      <w:r w:rsidR="00970899" w:rsidRPr="00970899">
        <w:rPr>
          <w:rFonts w:ascii="Times New Roman" w:hAnsi="Times New Roman" w:cs="Times New Roman"/>
          <w:sz w:val="24"/>
          <w:szCs w:val="24"/>
        </w:rPr>
        <w:t xml:space="preserve">Сумма арендных платежей за земельные участки по сравнению с прошлым годом снизилась на 4,3 % в связи со снижением кадастровой стоимости по землям населенных пунктов и составила 3 307,8 тыс. рублей. Доходы от сдачи в аренду муниципального имущества снизились </w:t>
      </w:r>
      <w:r w:rsidR="006D1BE0" w:rsidRPr="006D1BE0">
        <w:rPr>
          <w:rFonts w:ascii="Times New Roman" w:hAnsi="Times New Roman" w:cs="Times New Roman"/>
          <w:sz w:val="24"/>
          <w:szCs w:val="24"/>
        </w:rPr>
        <w:t>на 8,9</w:t>
      </w:r>
      <w:r w:rsidR="00970899" w:rsidRPr="006D1BE0">
        <w:rPr>
          <w:rFonts w:ascii="Times New Roman" w:hAnsi="Times New Roman" w:cs="Times New Roman"/>
          <w:sz w:val="24"/>
          <w:szCs w:val="24"/>
        </w:rPr>
        <w:t xml:space="preserve"> %</w:t>
      </w:r>
      <w:r w:rsidR="00970899" w:rsidRPr="00970899">
        <w:rPr>
          <w:rFonts w:ascii="Times New Roman" w:hAnsi="Times New Roman" w:cs="Times New Roman"/>
          <w:sz w:val="24"/>
          <w:szCs w:val="24"/>
        </w:rPr>
        <w:t xml:space="preserve"> и составили 1501,2 тыс. рублей.</w:t>
      </w:r>
    </w:p>
    <w:p w:rsidR="0068685E" w:rsidRPr="0068685E" w:rsidRDefault="0068685E" w:rsidP="0068685E">
      <w:pPr>
        <w:widowControl w:val="0"/>
        <w:shd w:val="clear" w:color="auto" w:fill="FFFFFF"/>
        <w:tabs>
          <w:tab w:val="left" w:pos="710"/>
        </w:tabs>
        <w:autoSpaceDE w:val="0"/>
        <w:ind w:firstLine="426"/>
        <w:jc w:val="both"/>
        <w:rPr>
          <w:rFonts w:ascii="Times New Roman" w:hAnsi="Times New Roman" w:cs="Times New Roman"/>
          <w:sz w:val="24"/>
          <w:szCs w:val="24"/>
        </w:rPr>
      </w:pPr>
      <w:r w:rsidRPr="0068685E">
        <w:rPr>
          <w:rFonts w:ascii="Times New Roman" w:hAnsi="Times New Roman" w:cs="Times New Roman"/>
          <w:sz w:val="24"/>
          <w:szCs w:val="24"/>
        </w:rPr>
        <w:t xml:space="preserve">Сумма перечисленных дивидендов поступивших от ОАО «Вологдаоблгаз» за 2013 год составляет 0,3 тыс. рублей и части прибыли, оставшейся после уплаты налогов МП «Обонежье» - 19,5 тыс. рублей, что соответствует плановым назначениям. </w:t>
      </w:r>
    </w:p>
    <w:p w:rsidR="00D27166" w:rsidRPr="008937EF" w:rsidRDefault="0068685E" w:rsidP="008937EF">
      <w:pPr>
        <w:widowControl w:val="0"/>
        <w:shd w:val="clear" w:color="auto" w:fill="FFFFFF"/>
        <w:tabs>
          <w:tab w:val="left" w:pos="426"/>
        </w:tabs>
        <w:autoSpaceDE w:val="0"/>
        <w:ind w:firstLine="426"/>
        <w:jc w:val="both"/>
        <w:rPr>
          <w:rFonts w:ascii="Times New Roman" w:hAnsi="Times New Roman" w:cs="Times New Roman"/>
          <w:sz w:val="24"/>
          <w:szCs w:val="24"/>
        </w:rPr>
      </w:pPr>
      <w:r w:rsidRPr="0068685E">
        <w:rPr>
          <w:rFonts w:ascii="Times New Roman" w:hAnsi="Times New Roman" w:cs="Times New Roman"/>
          <w:sz w:val="24"/>
          <w:szCs w:val="24"/>
        </w:rPr>
        <w:lastRenderedPageBreak/>
        <w:t>Платежи от государственных и муниципальных унитарных предприятий в 2014 году составили 94,5 тыс. рублей, что соот</w:t>
      </w:r>
      <w:r w:rsidR="008937EF">
        <w:rPr>
          <w:rFonts w:ascii="Times New Roman" w:hAnsi="Times New Roman" w:cs="Times New Roman"/>
          <w:sz w:val="24"/>
          <w:szCs w:val="24"/>
        </w:rPr>
        <w:t>ветствует плановым назначениям.</w:t>
      </w:r>
    </w:p>
    <w:p w:rsidR="00D27166" w:rsidRPr="00B06497" w:rsidRDefault="00D27166" w:rsidP="00D27166">
      <w:pPr>
        <w:pStyle w:val="a7"/>
        <w:spacing w:after="0"/>
        <w:ind w:firstLine="709"/>
        <w:jc w:val="both"/>
      </w:pPr>
      <w:r w:rsidRPr="00B06497">
        <w:t>Платежи при пользова</w:t>
      </w:r>
      <w:r w:rsidR="00454156">
        <w:t>нии природными ресурсами за 2014 год (4872,42</w:t>
      </w:r>
      <w:r w:rsidRPr="00B06497">
        <w:t xml:space="preserve"> тыс. рублей) увеличились</w:t>
      </w:r>
      <w:r w:rsidR="00454156">
        <w:t xml:space="preserve"> в сравнении с показателями 2013 года (2930,5 тыс. рублей) на 1941,92 тыс. рублей или </w:t>
      </w:r>
      <w:r w:rsidR="00454156" w:rsidRPr="006D1BE0">
        <w:t>на 66,3</w:t>
      </w:r>
      <w:r w:rsidRPr="00B06497">
        <w:t xml:space="preserve"> процента.</w:t>
      </w:r>
      <w:r w:rsidR="0068685E" w:rsidRPr="0068685E">
        <w:t xml:space="preserve"> </w:t>
      </w:r>
      <w:r w:rsidR="0068685E">
        <w:t>Рост платы обусловлен применением повышающих коэффициентов (5) для  природопользователей, у которых  отсутствуют лимиты.</w:t>
      </w:r>
    </w:p>
    <w:p w:rsidR="00D27166" w:rsidRPr="00B06497" w:rsidRDefault="00D27166" w:rsidP="00D27166">
      <w:pPr>
        <w:pStyle w:val="a7"/>
        <w:spacing w:after="0"/>
        <w:ind w:firstLine="709"/>
        <w:jc w:val="both"/>
      </w:pPr>
      <w:r w:rsidRPr="00B06497">
        <w:t>Доходы от оказания платных услуг и компен</w:t>
      </w:r>
      <w:r w:rsidR="00454156">
        <w:t>сации затрат государства за 2014 год (1830,92 тыс. рублей) уменьшились  в сравнении с 2013 годом (5125,8</w:t>
      </w:r>
      <w:r w:rsidRPr="00B06497">
        <w:t xml:space="preserve"> тыс. рублей) в суммовом выражении</w:t>
      </w:r>
      <w:r w:rsidR="00454156">
        <w:t xml:space="preserve"> на 3294,88 тыс. рублей или на 64,3</w:t>
      </w:r>
      <w:r w:rsidRPr="00B06497">
        <w:t xml:space="preserve"> процентов.</w:t>
      </w:r>
    </w:p>
    <w:p w:rsidR="00D27166" w:rsidRPr="00B06497" w:rsidRDefault="00D27166" w:rsidP="00D27166">
      <w:pPr>
        <w:pStyle w:val="a7"/>
        <w:spacing w:after="0"/>
        <w:ind w:firstLine="709"/>
        <w:jc w:val="both"/>
      </w:pPr>
      <w:r w:rsidRPr="00B06497">
        <w:t xml:space="preserve">Доходы от продажи материальных </w:t>
      </w:r>
      <w:r w:rsidR="00454156">
        <w:t>и нематериальных активов за 2014 год (1179,39</w:t>
      </w:r>
      <w:r w:rsidRPr="00B06497">
        <w:t xml:space="preserve"> тыс. рублей</w:t>
      </w:r>
      <w:r w:rsidR="00454156">
        <w:t xml:space="preserve">) уменьшились в сравнении с 2013 годом (1267,4 тыс. рублей) на 88,01 тыс. рублей или </w:t>
      </w:r>
      <w:r w:rsidR="00454156" w:rsidRPr="008937EF">
        <w:t>на 6,9</w:t>
      </w:r>
      <w:r w:rsidRPr="00B06497">
        <w:t xml:space="preserve"> процента.</w:t>
      </w:r>
      <w:r w:rsidR="0068685E" w:rsidRPr="0068685E">
        <w:t xml:space="preserve"> </w:t>
      </w:r>
      <w:r w:rsidR="0068685E">
        <w:t>Причиной снижения данного доходного источника является то, что часть объявленных аукционов не состоялась.</w:t>
      </w:r>
    </w:p>
    <w:p w:rsidR="00D27166" w:rsidRPr="00B06497" w:rsidRDefault="00D27166" w:rsidP="00D27166">
      <w:pPr>
        <w:pStyle w:val="a7"/>
        <w:spacing w:after="0"/>
        <w:ind w:firstLine="709"/>
        <w:jc w:val="both"/>
      </w:pPr>
      <w:r w:rsidRPr="00B06497">
        <w:t>Штрафы, са</w:t>
      </w:r>
      <w:r w:rsidR="00454156">
        <w:t>нкции, возмещение ущерба за 2014 год (3467,81</w:t>
      </w:r>
      <w:r w:rsidRPr="00B06497">
        <w:t xml:space="preserve"> тыс. рублей</w:t>
      </w:r>
      <w:r w:rsidR="00454156">
        <w:t>) увеличились в сравнении с 2013 годом (3049,7 тыс. рублей) на 418,11 тыс. рублей или на 13,7</w:t>
      </w:r>
      <w:r w:rsidRPr="00B06497">
        <w:t xml:space="preserve"> процента.</w:t>
      </w:r>
      <w:r w:rsidR="0068685E" w:rsidRPr="0068685E">
        <w:t xml:space="preserve"> </w:t>
      </w:r>
      <w:r w:rsidR="0068685E">
        <w:t>Причина увеличения поступления обусловлена увеличением размеров штрафов.</w:t>
      </w:r>
    </w:p>
    <w:p w:rsidR="00D27166" w:rsidRPr="00B06497" w:rsidRDefault="00D27166" w:rsidP="00D27166">
      <w:pPr>
        <w:pStyle w:val="a7"/>
        <w:spacing w:after="0"/>
        <w:ind w:firstLine="709"/>
        <w:jc w:val="both"/>
      </w:pPr>
      <w:r w:rsidRPr="00B06497">
        <w:t>П</w:t>
      </w:r>
      <w:r w:rsidR="00454156">
        <w:t>рочие неналоговые доходы за 2014 год (400,93</w:t>
      </w:r>
      <w:r w:rsidRPr="00B06497">
        <w:t xml:space="preserve"> тыс. рублей) уменьшились в сра</w:t>
      </w:r>
      <w:r w:rsidR="00454156">
        <w:t>внении с 2013 годом (407,5 тыс. рублей) на 1,6</w:t>
      </w:r>
      <w:r w:rsidRPr="00B06497">
        <w:t xml:space="preserve"> процента.</w:t>
      </w:r>
    </w:p>
    <w:p w:rsidR="00D27166" w:rsidRPr="00B06497" w:rsidRDefault="00D27166" w:rsidP="00D27166">
      <w:pPr>
        <w:pStyle w:val="a7"/>
        <w:spacing w:after="0"/>
        <w:ind w:firstLine="709"/>
        <w:jc w:val="both"/>
      </w:pPr>
      <w:r w:rsidRPr="00B06497">
        <w:t>Плановые показатели по  в</w:t>
      </w:r>
      <w:r w:rsidR="00970899">
        <w:t>идам неналоговых доходов за 2014</w:t>
      </w:r>
      <w:r w:rsidRPr="00B06497">
        <w:t xml:space="preserve"> год всеми администраторами выполнены  на 100 процентов.</w:t>
      </w:r>
    </w:p>
    <w:p w:rsidR="00970899" w:rsidRPr="0068685E" w:rsidRDefault="00970899" w:rsidP="0068685E">
      <w:pPr>
        <w:pStyle w:val="a7"/>
        <w:spacing w:after="0"/>
        <w:ind w:firstLine="709"/>
        <w:jc w:val="both"/>
      </w:pPr>
      <w:r>
        <w:t>В 2014</w:t>
      </w:r>
      <w:r w:rsidR="00D27166" w:rsidRPr="00B06497">
        <w:t xml:space="preserve"> году перевыполнены плановые показатели по пр</w:t>
      </w:r>
      <w:r>
        <w:t>очим неналоговые доходам на 141,64</w:t>
      </w:r>
      <w:r w:rsidR="00D27166" w:rsidRPr="00B06497">
        <w:t xml:space="preserve"> </w:t>
      </w:r>
      <w:r>
        <w:t>тыс.рублей (154,6</w:t>
      </w:r>
      <w:r w:rsidR="00D27166" w:rsidRPr="00B06497">
        <w:t xml:space="preserve"> процента). </w:t>
      </w:r>
    </w:p>
    <w:p w:rsidR="00D27166" w:rsidRDefault="00D27166" w:rsidP="00D27166">
      <w:pPr>
        <w:pStyle w:val="a7"/>
        <w:spacing w:before="240"/>
        <w:jc w:val="both"/>
        <w:rPr>
          <w:b/>
        </w:rPr>
      </w:pPr>
      <w:r>
        <w:rPr>
          <w:b/>
        </w:rPr>
        <w:t>3.4. Безвозмездные поступления</w:t>
      </w:r>
    </w:p>
    <w:p w:rsidR="00D27166" w:rsidRPr="005D2FAB" w:rsidRDefault="00D27166" w:rsidP="005D2FAB">
      <w:pPr>
        <w:pStyle w:val="a7"/>
        <w:spacing w:after="0"/>
        <w:ind w:firstLine="709"/>
        <w:jc w:val="both"/>
      </w:pPr>
      <w:r>
        <w:t xml:space="preserve">Решением </w:t>
      </w:r>
      <w:r w:rsidR="0068685E">
        <w:t>Представительного Собрания от 25.12.2013 № 44 «О районном бюджете на 2014 год и плановый период 2015 и 2016</w:t>
      </w:r>
      <w:r>
        <w:t xml:space="preserve"> годов» безвозмездные поступления из федерального и областного бюджетов на 201</w:t>
      </w:r>
      <w:r w:rsidR="0068685E">
        <w:t>4 год утверждены в сумме 410954,8</w:t>
      </w:r>
      <w:r>
        <w:t xml:space="preserve"> тыс. рублей. </w:t>
      </w:r>
      <w:r w:rsidRPr="005A2C7E">
        <w:t>Изменения в утвержденные назначения в течение 201</w:t>
      </w:r>
      <w:r w:rsidR="0068685E">
        <w:t>4</w:t>
      </w:r>
      <w:r w:rsidRPr="005A2C7E">
        <w:t xml:space="preserve"> года вносились </w:t>
      </w:r>
      <w:r>
        <w:t>решениями</w:t>
      </w:r>
      <w:r w:rsidRPr="005A2C7E">
        <w:t xml:space="preserve"> «О внесении изменений в </w:t>
      </w:r>
      <w:r>
        <w:t>решение Представительного Собрания</w:t>
      </w:r>
      <w:r w:rsidRPr="005A2C7E">
        <w:t xml:space="preserve"> «О </w:t>
      </w:r>
      <w:r>
        <w:t>районном</w:t>
      </w:r>
      <w:r w:rsidRPr="005A2C7E">
        <w:t xml:space="preserve"> бюджете на 201</w:t>
      </w:r>
      <w:r w:rsidR="0068685E">
        <w:t>4</w:t>
      </w:r>
      <w:r w:rsidRPr="005A2C7E">
        <w:t xml:space="preserve"> год</w:t>
      </w:r>
      <w:r w:rsidR="0068685E">
        <w:t xml:space="preserve"> и плановый период 2015 и 2016</w:t>
      </w:r>
      <w:r>
        <w:t xml:space="preserve"> годов»</w:t>
      </w:r>
      <w:r w:rsidRPr="003E1E9B">
        <w:t xml:space="preserve"> </w:t>
      </w:r>
      <w:r w:rsidR="008937EF" w:rsidRPr="008937EF">
        <w:t>6</w:t>
      </w:r>
      <w:r w:rsidRPr="008937EF">
        <w:t xml:space="preserve"> раз.</w:t>
      </w:r>
      <w:r w:rsidRPr="003E1E9B">
        <w:t xml:space="preserve"> </w:t>
      </w:r>
      <w:r>
        <w:t>С учетом всех изменений плановый объем безвозмездн</w:t>
      </w:r>
      <w:r w:rsidR="0068685E">
        <w:t>ых поступлений составил 603523</w:t>
      </w:r>
      <w:r w:rsidR="00F003BC">
        <w:t>,7</w:t>
      </w:r>
      <w:r>
        <w:t xml:space="preserve"> тыс. рублей (уве</w:t>
      </w:r>
      <w:r w:rsidR="00F003BC">
        <w:t>личен в течение года на 192568,9</w:t>
      </w:r>
      <w:r>
        <w:t xml:space="preserve"> тыс. рублей). </w:t>
      </w:r>
    </w:p>
    <w:p w:rsidR="00D27166" w:rsidRPr="005D2FAB" w:rsidRDefault="00D27166" w:rsidP="005D2FAB">
      <w:pPr>
        <w:pStyle w:val="a7"/>
        <w:spacing w:after="0"/>
        <w:ind w:firstLine="709"/>
        <w:jc w:val="both"/>
      </w:pPr>
      <w:r w:rsidRPr="005D2FAB">
        <w:t>Анализ безвозмездных поступлений представлен в следующей таблице</w:t>
      </w:r>
      <w:r w:rsidR="002D7D36">
        <w:t xml:space="preserve"> №8</w:t>
      </w:r>
      <w:r w:rsidRPr="005D2FAB">
        <w:t>.</w:t>
      </w:r>
    </w:p>
    <w:p w:rsidR="00D27166" w:rsidRPr="005D2FAB" w:rsidRDefault="00D27166" w:rsidP="005D2FAB">
      <w:pPr>
        <w:spacing w:after="0"/>
        <w:jc w:val="right"/>
        <w:rPr>
          <w:rFonts w:ascii="Times New Roman" w:hAnsi="Times New Roman" w:cs="Times New Roman"/>
          <w:sz w:val="24"/>
          <w:szCs w:val="24"/>
        </w:rPr>
      </w:pPr>
      <w:r w:rsidRPr="005D2FAB">
        <w:rPr>
          <w:rFonts w:ascii="Times New Roman" w:hAnsi="Times New Roman" w:cs="Times New Roman"/>
          <w:sz w:val="24"/>
          <w:szCs w:val="24"/>
        </w:rPr>
        <w:t xml:space="preserve">Таблица № </w:t>
      </w:r>
      <w:r w:rsidR="002D7D36">
        <w:rPr>
          <w:rFonts w:ascii="Times New Roman" w:hAnsi="Times New Roman" w:cs="Times New Roman"/>
          <w:sz w:val="24"/>
          <w:szCs w:val="24"/>
        </w:rPr>
        <w:t>8</w:t>
      </w:r>
      <w:r w:rsidRPr="005D2FAB">
        <w:rPr>
          <w:rFonts w:ascii="Times New Roman" w:hAnsi="Times New Roman" w:cs="Times New Roman"/>
          <w:sz w:val="24"/>
          <w:szCs w:val="24"/>
        </w:rPr>
        <w:t xml:space="preserve"> </w:t>
      </w:r>
      <w:r w:rsidRPr="005D2FAB">
        <w:rPr>
          <w:rFonts w:ascii="Times New Roman" w:hAnsi="Times New Roman" w:cs="Times New Roman"/>
          <w:sz w:val="24"/>
          <w:szCs w:val="24"/>
        </w:rPr>
        <w:tab/>
      </w:r>
    </w:p>
    <w:p w:rsidR="00D27166" w:rsidRPr="005D2FAB" w:rsidRDefault="00D27166" w:rsidP="005D2FAB">
      <w:pPr>
        <w:spacing w:after="0"/>
        <w:jc w:val="right"/>
        <w:rPr>
          <w:rFonts w:ascii="Times New Roman" w:hAnsi="Times New Roman" w:cs="Times New Roman"/>
        </w:rPr>
      </w:pPr>
      <w:r w:rsidRPr="005D2FAB">
        <w:rPr>
          <w:rFonts w:ascii="Times New Roman" w:hAnsi="Times New Roman" w:cs="Times New Roman"/>
        </w:rPr>
        <w:tab/>
      </w:r>
      <w:r w:rsidRPr="005D2FAB">
        <w:rPr>
          <w:rFonts w:ascii="Times New Roman" w:hAnsi="Times New Roman" w:cs="Times New Roman"/>
        </w:rPr>
        <w:tab/>
      </w:r>
      <w:r w:rsidRPr="005D2FAB">
        <w:rPr>
          <w:rFonts w:ascii="Times New Roman" w:hAnsi="Times New Roman" w:cs="Times New Roman"/>
        </w:rPr>
        <w:tab/>
      </w:r>
      <w:r w:rsidRPr="005D2FAB">
        <w:rPr>
          <w:rFonts w:ascii="Times New Roman" w:hAnsi="Times New Roman" w:cs="Times New Roman"/>
        </w:rPr>
        <w:tab/>
      </w:r>
      <w:r w:rsidRPr="005D2FAB">
        <w:rPr>
          <w:rFonts w:ascii="Times New Roman" w:hAnsi="Times New Roman" w:cs="Times New Roman"/>
        </w:rPr>
        <w:tab/>
      </w:r>
      <w:r w:rsidRPr="005D2FAB">
        <w:rPr>
          <w:rFonts w:ascii="Times New Roman" w:hAnsi="Times New Roman" w:cs="Times New Roman"/>
        </w:rPr>
        <w:tab/>
      </w:r>
      <w:r w:rsidRPr="005D2FAB">
        <w:rPr>
          <w:rFonts w:ascii="Times New Roman" w:hAnsi="Times New Roman" w:cs="Times New Roman"/>
        </w:rPr>
        <w:tab/>
        <w:t xml:space="preserve">                                  тыс. рублей</w:t>
      </w:r>
    </w:p>
    <w:tbl>
      <w:tblPr>
        <w:tblW w:w="94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9"/>
        <w:gridCol w:w="992"/>
        <w:gridCol w:w="1134"/>
        <w:gridCol w:w="1238"/>
        <w:gridCol w:w="1081"/>
        <w:gridCol w:w="945"/>
        <w:gridCol w:w="946"/>
      </w:tblGrid>
      <w:tr w:rsidR="00D27166" w:rsidRPr="005D2FAB" w:rsidTr="006F568E">
        <w:trPr>
          <w:trHeight w:val="1019"/>
          <w:tblHeader/>
        </w:trPr>
        <w:tc>
          <w:tcPr>
            <w:tcW w:w="3129" w:type="dxa"/>
            <w:shd w:val="clear" w:color="auto" w:fill="auto"/>
            <w:vAlign w:val="center"/>
          </w:tcPr>
          <w:p w:rsidR="00D27166" w:rsidRPr="005D2FAB" w:rsidRDefault="00D27166" w:rsidP="005D2FAB">
            <w:pPr>
              <w:spacing w:after="0"/>
              <w:jc w:val="center"/>
              <w:rPr>
                <w:rFonts w:ascii="Times New Roman" w:hAnsi="Times New Roman" w:cs="Times New Roman"/>
                <w:bCs/>
                <w:sz w:val="18"/>
                <w:szCs w:val="18"/>
              </w:rPr>
            </w:pPr>
            <w:r w:rsidRPr="005D2FAB">
              <w:rPr>
                <w:rFonts w:ascii="Times New Roman" w:hAnsi="Times New Roman" w:cs="Times New Roman"/>
                <w:bCs/>
                <w:sz w:val="18"/>
                <w:szCs w:val="18"/>
              </w:rPr>
              <w:t>Наименование показателя</w:t>
            </w:r>
          </w:p>
        </w:tc>
        <w:tc>
          <w:tcPr>
            <w:tcW w:w="992" w:type="dxa"/>
            <w:shd w:val="clear" w:color="auto" w:fill="auto"/>
            <w:vAlign w:val="center"/>
          </w:tcPr>
          <w:p w:rsidR="00D27166" w:rsidRPr="005D2FAB" w:rsidRDefault="00D27166" w:rsidP="005D2FAB">
            <w:pPr>
              <w:spacing w:after="0"/>
              <w:ind w:left="-108" w:right="-163"/>
              <w:jc w:val="center"/>
              <w:rPr>
                <w:rFonts w:ascii="Times New Roman" w:hAnsi="Times New Roman" w:cs="Times New Roman"/>
                <w:bCs/>
                <w:sz w:val="18"/>
                <w:szCs w:val="18"/>
              </w:rPr>
            </w:pPr>
            <w:r w:rsidRPr="005D2FAB">
              <w:rPr>
                <w:rFonts w:ascii="Times New Roman" w:hAnsi="Times New Roman" w:cs="Times New Roman"/>
                <w:bCs/>
                <w:sz w:val="18"/>
                <w:szCs w:val="18"/>
              </w:rPr>
              <w:t xml:space="preserve">Исполнено </w:t>
            </w:r>
          </w:p>
          <w:p w:rsidR="00D27166" w:rsidRPr="005D2FAB" w:rsidRDefault="00F003BC" w:rsidP="005D2FAB">
            <w:pPr>
              <w:spacing w:after="0"/>
              <w:ind w:left="-108" w:right="-163"/>
              <w:jc w:val="center"/>
              <w:rPr>
                <w:rFonts w:ascii="Times New Roman" w:hAnsi="Times New Roman" w:cs="Times New Roman"/>
                <w:bCs/>
                <w:sz w:val="18"/>
                <w:szCs w:val="18"/>
              </w:rPr>
            </w:pPr>
            <w:r>
              <w:rPr>
                <w:rFonts w:ascii="Times New Roman" w:hAnsi="Times New Roman" w:cs="Times New Roman"/>
                <w:bCs/>
                <w:sz w:val="18"/>
                <w:szCs w:val="18"/>
              </w:rPr>
              <w:t>за 2013</w:t>
            </w:r>
            <w:r w:rsidR="00D27166" w:rsidRPr="005D2FAB">
              <w:rPr>
                <w:rFonts w:ascii="Times New Roman" w:hAnsi="Times New Roman" w:cs="Times New Roman"/>
                <w:bCs/>
                <w:sz w:val="18"/>
                <w:szCs w:val="18"/>
              </w:rPr>
              <w:t xml:space="preserve"> год</w:t>
            </w:r>
          </w:p>
        </w:tc>
        <w:tc>
          <w:tcPr>
            <w:tcW w:w="1134" w:type="dxa"/>
            <w:shd w:val="clear" w:color="auto" w:fill="auto"/>
            <w:vAlign w:val="center"/>
          </w:tcPr>
          <w:p w:rsidR="00D27166" w:rsidRPr="008937EF" w:rsidRDefault="00F003BC" w:rsidP="005D2FAB">
            <w:pPr>
              <w:spacing w:after="0"/>
              <w:ind w:left="-110" w:right="-84"/>
              <w:jc w:val="center"/>
              <w:rPr>
                <w:rFonts w:ascii="Times New Roman" w:hAnsi="Times New Roman" w:cs="Times New Roman"/>
                <w:sz w:val="18"/>
                <w:szCs w:val="18"/>
              </w:rPr>
            </w:pPr>
            <w:r w:rsidRPr="008937EF">
              <w:rPr>
                <w:rFonts w:ascii="Times New Roman" w:hAnsi="Times New Roman" w:cs="Times New Roman"/>
                <w:sz w:val="18"/>
                <w:szCs w:val="18"/>
              </w:rPr>
              <w:t>Утверждено решением от 25.12.2013</w:t>
            </w:r>
            <w:r w:rsidR="00D27166" w:rsidRPr="008937EF">
              <w:rPr>
                <w:rFonts w:ascii="Times New Roman" w:hAnsi="Times New Roman" w:cs="Times New Roman"/>
                <w:sz w:val="18"/>
                <w:szCs w:val="18"/>
              </w:rPr>
              <w:t xml:space="preserve"> </w:t>
            </w:r>
          </w:p>
          <w:p w:rsidR="00D27166" w:rsidRPr="008937EF" w:rsidRDefault="00F003BC" w:rsidP="005D2FAB">
            <w:pPr>
              <w:spacing w:after="0"/>
              <w:ind w:left="-110" w:right="-84"/>
              <w:jc w:val="center"/>
              <w:rPr>
                <w:rFonts w:ascii="Times New Roman" w:hAnsi="Times New Roman" w:cs="Times New Roman"/>
                <w:sz w:val="18"/>
                <w:szCs w:val="18"/>
              </w:rPr>
            </w:pPr>
            <w:r w:rsidRPr="008937EF">
              <w:rPr>
                <w:rFonts w:ascii="Times New Roman" w:hAnsi="Times New Roman" w:cs="Times New Roman"/>
                <w:sz w:val="18"/>
                <w:szCs w:val="18"/>
              </w:rPr>
              <w:t>№ 44</w:t>
            </w:r>
          </w:p>
        </w:tc>
        <w:tc>
          <w:tcPr>
            <w:tcW w:w="1238" w:type="dxa"/>
            <w:vAlign w:val="center"/>
          </w:tcPr>
          <w:p w:rsidR="00D27166" w:rsidRPr="005D2FAB" w:rsidRDefault="00F003BC" w:rsidP="005D2FAB">
            <w:pPr>
              <w:spacing w:after="0"/>
              <w:ind w:left="-110" w:right="-84"/>
              <w:jc w:val="center"/>
              <w:rPr>
                <w:rFonts w:ascii="Times New Roman" w:hAnsi="Times New Roman" w:cs="Times New Roman"/>
                <w:sz w:val="18"/>
                <w:szCs w:val="18"/>
              </w:rPr>
            </w:pPr>
            <w:r>
              <w:rPr>
                <w:rFonts w:ascii="Times New Roman" w:hAnsi="Times New Roman" w:cs="Times New Roman"/>
                <w:sz w:val="18"/>
                <w:szCs w:val="18"/>
              </w:rPr>
              <w:t>Утверждено решением от 29.12.2014</w:t>
            </w:r>
            <w:r w:rsidR="00D27166" w:rsidRPr="005D2FAB">
              <w:rPr>
                <w:rFonts w:ascii="Times New Roman" w:hAnsi="Times New Roman" w:cs="Times New Roman"/>
                <w:sz w:val="18"/>
                <w:szCs w:val="18"/>
              </w:rPr>
              <w:t>.</w:t>
            </w:r>
          </w:p>
          <w:p w:rsidR="00D27166" w:rsidRPr="005D2FAB" w:rsidRDefault="00F003BC" w:rsidP="005D2FAB">
            <w:pPr>
              <w:spacing w:after="0"/>
              <w:ind w:left="-110" w:right="-84"/>
              <w:jc w:val="center"/>
              <w:rPr>
                <w:rFonts w:ascii="Times New Roman" w:hAnsi="Times New Roman" w:cs="Times New Roman"/>
                <w:sz w:val="18"/>
                <w:szCs w:val="18"/>
              </w:rPr>
            </w:pPr>
            <w:r>
              <w:rPr>
                <w:rFonts w:ascii="Times New Roman" w:hAnsi="Times New Roman" w:cs="Times New Roman"/>
                <w:sz w:val="18"/>
                <w:szCs w:val="18"/>
              </w:rPr>
              <w:t>№ 162</w:t>
            </w:r>
          </w:p>
        </w:tc>
        <w:tc>
          <w:tcPr>
            <w:tcW w:w="1081" w:type="dxa"/>
            <w:vAlign w:val="center"/>
          </w:tcPr>
          <w:p w:rsidR="00D27166" w:rsidRPr="005D2FAB" w:rsidRDefault="00D27166" w:rsidP="005D2FAB">
            <w:pPr>
              <w:spacing w:after="0"/>
              <w:jc w:val="center"/>
              <w:rPr>
                <w:rFonts w:ascii="Times New Roman" w:hAnsi="Times New Roman" w:cs="Times New Roman"/>
                <w:bCs/>
                <w:sz w:val="18"/>
                <w:szCs w:val="18"/>
              </w:rPr>
            </w:pPr>
            <w:r w:rsidRPr="005D2FAB">
              <w:rPr>
                <w:rFonts w:ascii="Times New Roman" w:hAnsi="Times New Roman" w:cs="Times New Roman"/>
                <w:bCs/>
                <w:sz w:val="18"/>
                <w:szCs w:val="18"/>
              </w:rPr>
              <w:t>Исполнено за 2013 год</w:t>
            </w:r>
          </w:p>
        </w:tc>
        <w:tc>
          <w:tcPr>
            <w:tcW w:w="945" w:type="dxa"/>
            <w:shd w:val="clear" w:color="auto" w:fill="auto"/>
            <w:vAlign w:val="center"/>
          </w:tcPr>
          <w:p w:rsidR="00D27166" w:rsidRPr="005D2FAB" w:rsidRDefault="00D27166" w:rsidP="005D2FAB">
            <w:pPr>
              <w:spacing w:after="0"/>
              <w:jc w:val="center"/>
              <w:rPr>
                <w:rFonts w:ascii="Times New Roman" w:hAnsi="Times New Roman" w:cs="Times New Roman"/>
                <w:bCs/>
                <w:sz w:val="18"/>
                <w:szCs w:val="18"/>
              </w:rPr>
            </w:pPr>
            <w:r w:rsidRPr="005D2FAB">
              <w:rPr>
                <w:rFonts w:ascii="Times New Roman" w:hAnsi="Times New Roman" w:cs="Times New Roman"/>
                <w:bCs/>
                <w:sz w:val="18"/>
                <w:szCs w:val="18"/>
              </w:rPr>
              <w:t>Процент исполнения</w:t>
            </w:r>
          </w:p>
        </w:tc>
        <w:tc>
          <w:tcPr>
            <w:tcW w:w="946" w:type="dxa"/>
            <w:vAlign w:val="center"/>
          </w:tcPr>
          <w:p w:rsidR="00D27166" w:rsidRPr="005D2FAB" w:rsidRDefault="00D27166" w:rsidP="005D2FAB">
            <w:pPr>
              <w:spacing w:after="0"/>
              <w:ind w:left="-108" w:right="-120"/>
              <w:jc w:val="center"/>
              <w:rPr>
                <w:rFonts w:ascii="Times New Roman" w:hAnsi="Times New Roman" w:cs="Times New Roman"/>
                <w:sz w:val="18"/>
                <w:szCs w:val="18"/>
              </w:rPr>
            </w:pPr>
            <w:r w:rsidRPr="005D2FAB">
              <w:rPr>
                <w:rFonts w:ascii="Times New Roman" w:hAnsi="Times New Roman" w:cs="Times New Roman"/>
                <w:sz w:val="18"/>
                <w:szCs w:val="18"/>
              </w:rPr>
              <w:t>Отношение</w:t>
            </w:r>
          </w:p>
          <w:p w:rsidR="00D27166" w:rsidRPr="005D2FAB" w:rsidRDefault="00F003BC" w:rsidP="005D2FAB">
            <w:pPr>
              <w:spacing w:after="0"/>
              <w:ind w:left="-108" w:right="-120"/>
              <w:jc w:val="center"/>
              <w:rPr>
                <w:rFonts w:ascii="Times New Roman" w:hAnsi="Times New Roman" w:cs="Times New Roman"/>
                <w:sz w:val="18"/>
                <w:szCs w:val="18"/>
              </w:rPr>
            </w:pPr>
            <w:r>
              <w:rPr>
                <w:rFonts w:ascii="Times New Roman" w:hAnsi="Times New Roman" w:cs="Times New Roman"/>
                <w:sz w:val="18"/>
                <w:szCs w:val="18"/>
              </w:rPr>
              <w:t>2014</w:t>
            </w:r>
            <w:r w:rsidR="00D27166" w:rsidRPr="005D2FAB">
              <w:rPr>
                <w:rFonts w:ascii="Times New Roman" w:hAnsi="Times New Roman" w:cs="Times New Roman"/>
                <w:sz w:val="18"/>
                <w:szCs w:val="18"/>
              </w:rPr>
              <w:t>г. к</w:t>
            </w:r>
          </w:p>
          <w:p w:rsidR="00D27166" w:rsidRPr="005D2FAB" w:rsidRDefault="00F003BC" w:rsidP="005D2FAB">
            <w:pPr>
              <w:spacing w:after="0"/>
              <w:jc w:val="center"/>
              <w:rPr>
                <w:rFonts w:ascii="Times New Roman" w:hAnsi="Times New Roman" w:cs="Times New Roman"/>
                <w:bCs/>
                <w:sz w:val="18"/>
                <w:szCs w:val="18"/>
              </w:rPr>
            </w:pPr>
            <w:r>
              <w:rPr>
                <w:rFonts w:ascii="Times New Roman" w:hAnsi="Times New Roman" w:cs="Times New Roman"/>
                <w:sz w:val="18"/>
                <w:szCs w:val="18"/>
              </w:rPr>
              <w:t>2013</w:t>
            </w:r>
            <w:r w:rsidR="00D27166" w:rsidRPr="005D2FAB">
              <w:rPr>
                <w:rFonts w:ascii="Times New Roman" w:hAnsi="Times New Roman" w:cs="Times New Roman"/>
                <w:sz w:val="18"/>
                <w:szCs w:val="18"/>
              </w:rPr>
              <w:t xml:space="preserve"> г.</w:t>
            </w:r>
          </w:p>
        </w:tc>
      </w:tr>
      <w:tr w:rsidR="00F003BC" w:rsidRPr="005D2FAB" w:rsidTr="006F568E">
        <w:trPr>
          <w:trHeight w:val="507"/>
        </w:trPr>
        <w:tc>
          <w:tcPr>
            <w:tcW w:w="3129" w:type="dxa"/>
            <w:shd w:val="clear" w:color="auto" w:fill="auto"/>
            <w:vAlign w:val="bottom"/>
          </w:tcPr>
          <w:p w:rsidR="00F003BC" w:rsidRPr="005D2FAB" w:rsidRDefault="00F003BC" w:rsidP="005D2FAB">
            <w:pPr>
              <w:spacing w:before="40" w:after="0"/>
              <w:rPr>
                <w:rFonts w:ascii="Times New Roman" w:hAnsi="Times New Roman" w:cs="Times New Roman"/>
                <w:sz w:val="20"/>
                <w:szCs w:val="20"/>
              </w:rPr>
            </w:pPr>
            <w:r w:rsidRPr="005D2FAB">
              <w:rPr>
                <w:rFonts w:ascii="Times New Roman" w:hAnsi="Times New Roman" w:cs="Times New Roman"/>
                <w:sz w:val="20"/>
                <w:szCs w:val="20"/>
              </w:rPr>
              <w:t>Безвозмездные поступления, всего, в том числе</w:t>
            </w:r>
          </w:p>
        </w:tc>
        <w:tc>
          <w:tcPr>
            <w:tcW w:w="992" w:type="dxa"/>
            <w:shd w:val="clear" w:color="auto" w:fill="auto"/>
            <w:vAlign w:val="center"/>
          </w:tcPr>
          <w:p w:rsidR="00F003BC" w:rsidRPr="005D2FAB" w:rsidRDefault="00F003BC" w:rsidP="00711F3D">
            <w:pPr>
              <w:spacing w:after="0"/>
              <w:ind w:left="34" w:right="-15"/>
              <w:jc w:val="center"/>
              <w:rPr>
                <w:rFonts w:ascii="Times New Roman" w:hAnsi="Times New Roman" w:cs="Times New Roman"/>
                <w:sz w:val="20"/>
                <w:szCs w:val="20"/>
              </w:rPr>
            </w:pPr>
            <w:r w:rsidRPr="005D2FAB">
              <w:rPr>
                <w:rFonts w:ascii="Times New Roman" w:hAnsi="Times New Roman" w:cs="Times New Roman"/>
                <w:sz w:val="20"/>
                <w:szCs w:val="20"/>
              </w:rPr>
              <w:t>387817,6</w:t>
            </w:r>
          </w:p>
        </w:tc>
        <w:tc>
          <w:tcPr>
            <w:tcW w:w="1134" w:type="dxa"/>
            <w:shd w:val="clear" w:color="auto" w:fill="auto"/>
            <w:vAlign w:val="center"/>
          </w:tcPr>
          <w:p w:rsidR="00F003BC" w:rsidRPr="005D2FAB" w:rsidRDefault="00F003BC" w:rsidP="005D2FAB">
            <w:pPr>
              <w:spacing w:after="0"/>
              <w:jc w:val="center"/>
              <w:rPr>
                <w:rFonts w:ascii="Times New Roman" w:hAnsi="Times New Roman" w:cs="Times New Roman"/>
                <w:sz w:val="20"/>
                <w:szCs w:val="20"/>
              </w:rPr>
            </w:pPr>
            <w:r>
              <w:rPr>
                <w:rFonts w:ascii="Times New Roman" w:hAnsi="Times New Roman" w:cs="Times New Roman"/>
                <w:sz w:val="20"/>
                <w:szCs w:val="20"/>
              </w:rPr>
              <w:t>410954,8</w:t>
            </w:r>
          </w:p>
        </w:tc>
        <w:tc>
          <w:tcPr>
            <w:tcW w:w="1238" w:type="dxa"/>
            <w:vAlign w:val="center"/>
          </w:tcPr>
          <w:p w:rsidR="00F003BC" w:rsidRPr="005D2FAB" w:rsidRDefault="00F003BC" w:rsidP="005D2FAB">
            <w:pPr>
              <w:spacing w:after="0"/>
              <w:ind w:right="-15"/>
              <w:jc w:val="center"/>
              <w:rPr>
                <w:rFonts w:ascii="Times New Roman" w:hAnsi="Times New Roman" w:cs="Times New Roman"/>
                <w:sz w:val="20"/>
                <w:szCs w:val="20"/>
              </w:rPr>
            </w:pPr>
            <w:r>
              <w:rPr>
                <w:rFonts w:ascii="Times New Roman" w:hAnsi="Times New Roman" w:cs="Times New Roman"/>
                <w:sz w:val="20"/>
                <w:szCs w:val="20"/>
              </w:rPr>
              <w:t>603523,7</w:t>
            </w:r>
          </w:p>
        </w:tc>
        <w:tc>
          <w:tcPr>
            <w:tcW w:w="1081" w:type="dxa"/>
            <w:vAlign w:val="center"/>
          </w:tcPr>
          <w:p w:rsidR="00F003BC" w:rsidRPr="005D2FAB" w:rsidRDefault="00F003BC" w:rsidP="005D2FAB">
            <w:pPr>
              <w:spacing w:after="0"/>
              <w:ind w:left="34" w:right="-15"/>
              <w:jc w:val="center"/>
              <w:rPr>
                <w:rFonts w:ascii="Times New Roman" w:hAnsi="Times New Roman" w:cs="Times New Roman"/>
                <w:sz w:val="20"/>
                <w:szCs w:val="20"/>
              </w:rPr>
            </w:pPr>
            <w:r>
              <w:rPr>
                <w:rFonts w:ascii="Times New Roman" w:hAnsi="Times New Roman" w:cs="Times New Roman"/>
                <w:sz w:val="20"/>
                <w:szCs w:val="20"/>
              </w:rPr>
              <w:t>463581,0</w:t>
            </w:r>
          </w:p>
        </w:tc>
        <w:tc>
          <w:tcPr>
            <w:tcW w:w="945" w:type="dxa"/>
            <w:shd w:val="clear" w:color="auto" w:fill="auto"/>
            <w:vAlign w:val="center"/>
          </w:tcPr>
          <w:p w:rsidR="00F003BC" w:rsidRPr="005D2FAB" w:rsidRDefault="00F003BC" w:rsidP="005D2FAB">
            <w:pPr>
              <w:spacing w:after="0"/>
              <w:jc w:val="center"/>
              <w:rPr>
                <w:rFonts w:ascii="Times New Roman" w:hAnsi="Times New Roman" w:cs="Times New Roman"/>
                <w:sz w:val="20"/>
                <w:szCs w:val="20"/>
              </w:rPr>
            </w:pPr>
            <w:r>
              <w:rPr>
                <w:rFonts w:ascii="Times New Roman" w:hAnsi="Times New Roman" w:cs="Times New Roman"/>
                <w:sz w:val="20"/>
                <w:szCs w:val="20"/>
              </w:rPr>
              <w:t>76,8</w:t>
            </w:r>
          </w:p>
        </w:tc>
        <w:tc>
          <w:tcPr>
            <w:tcW w:w="946" w:type="dxa"/>
            <w:vAlign w:val="center"/>
          </w:tcPr>
          <w:p w:rsidR="00F003BC" w:rsidRPr="005D2FAB" w:rsidRDefault="00F003BC" w:rsidP="005D2FAB">
            <w:pPr>
              <w:spacing w:after="0"/>
              <w:ind w:left="-102" w:right="-24"/>
              <w:jc w:val="center"/>
              <w:rPr>
                <w:rFonts w:ascii="Times New Roman" w:hAnsi="Times New Roman" w:cs="Times New Roman"/>
                <w:sz w:val="20"/>
                <w:szCs w:val="20"/>
              </w:rPr>
            </w:pPr>
            <w:r>
              <w:rPr>
                <w:rFonts w:ascii="Times New Roman" w:hAnsi="Times New Roman" w:cs="Times New Roman"/>
                <w:sz w:val="20"/>
                <w:szCs w:val="20"/>
              </w:rPr>
              <w:t>119,5</w:t>
            </w:r>
          </w:p>
        </w:tc>
      </w:tr>
      <w:tr w:rsidR="00F003BC" w:rsidRPr="005D2FAB" w:rsidTr="006F568E">
        <w:trPr>
          <w:trHeight w:val="1006"/>
        </w:trPr>
        <w:tc>
          <w:tcPr>
            <w:tcW w:w="3129" w:type="dxa"/>
            <w:shd w:val="clear" w:color="auto" w:fill="auto"/>
            <w:vAlign w:val="center"/>
          </w:tcPr>
          <w:p w:rsidR="00F003BC" w:rsidRPr="005D2FAB" w:rsidRDefault="00F003BC" w:rsidP="005D2FAB">
            <w:pPr>
              <w:spacing w:before="40" w:after="0"/>
              <w:ind w:right="-108"/>
              <w:rPr>
                <w:rFonts w:ascii="Times New Roman" w:hAnsi="Times New Roman" w:cs="Times New Roman"/>
                <w:sz w:val="20"/>
                <w:szCs w:val="20"/>
              </w:rPr>
            </w:pPr>
            <w:r>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992" w:type="dxa"/>
            <w:shd w:val="clear" w:color="auto" w:fill="auto"/>
            <w:vAlign w:val="center"/>
          </w:tcPr>
          <w:p w:rsidR="00F003BC" w:rsidRPr="005D2FAB" w:rsidRDefault="00F003BC" w:rsidP="00711F3D">
            <w:pPr>
              <w:spacing w:after="0"/>
              <w:jc w:val="center"/>
              <w:rPr>
                <w:rFonts w:ascii="Times New Roman" w:hAnsi="Times New Roman" w:cs="Times New Roman"/>
                <w:bCs/>
                <w:sz w:val="20"/>
                <w:szCs w:val="20"/>
              </w:rPr>
            </w:pPr>
          </w:p>
        </w:tc>
        <w:tc>
          <w:tcPr>
            <w:tcW w:w="1134" w:type="dxa"/>
            <w:shd w:val="clear" w:color="auto" w:fill="auto"/>
            <w:vAlign w:val="center"/>
          </w:tcPr>
          <w:p w:rsidR="00F003BC" w:rsidRPr="005D2FAB" w:rsidRDefault="008937EF" w:rsidP="005D2FAB">
            <w:pPr>
              <w:spacing w:after="0"/>
              <w:ind w:left="-201" w:right="-102"/>
              <w:jc w:val="center"/>
              <w:rPr>
                <w:rFonts w:ascii="Times New Roman" w:hAnsi="Times New Roman" w:cs="Times New Roman"/>
                <w:sz w:val="20"/>
                <w:szCs w:val="20"/>
              </w:rPr>
            </w:pPr>
            <w:r>
              <w:rPr>
                <w:rFonts w:ascii="Times New Roman" w:hAnsi="Times New Roman" w:cs="Times New Roman"/>
                <w:sz w:val="20"/>
                <w:szCs w:val="20"/>
              </w:rPr>
              <w:t>10801,0</w:t>
            </w:r>
          </w:p>
        </w:tc>
        <w:tc>
          <w:tcPr>
            <w:tcW w:w="1238" w:type="dxa"/>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10569,5</w:t>
            </w:r>
          </w:p>
        </w:tc>
        <w:tc>
          <w:tcPr>
            <w:tcW w:w="1081" w:type="dxa"/>
            <w:vAlign w:val="center"/>
          </w:tcPr>
          <w:p w:rsidR="00F003BC" w:rsidRDefault="00F003B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10569,5</w:t>
            </w:r>
          </w:p>
        </w:tc>
        <w:tc>
          <w:tcPr>
            <w:tcW w:w="945" w:type="dxa"/>
            <w:shd w:val="clear" w:color="auto" w:fill="auto"/>
            <w:noWrap/>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946" w:type="dxa"/>
            <w:vAlign w:val="center"/>
          </w:tcPr>
          <w:p w:rsidR="00F003BC" w:rsidRPr="005D2FAB" w:rsidRDefault="006F568E" w:rsidP="005D2FAB">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F003BC" w:rsidRPr="005D2FAB" w:rsidTr="006F568E">
        <w:trPr>
          <w:trHeight w:val="1006"/>
        </w:trPr>
        <w:tc>
          <w:tcPr>
            <w:tcW w:w="3129" w:type="dxa"/>
            <w:shd w:val="clear" w:color="auto" w:fill="auto"/>
            <w:vAlign w:val="center"/>
          </w:tcPr>
          <w:p w:rsidR="00F003BC" w:rsidRPr="005D2FAB" w:rsidRDefault="00F003BC" w:rsidP="005D2FAB">
            <w:pPr>
              <w:spacing w:before="40" w:after="0"/>
              <w:ind w:right="-108"/>
              <w:rPr>
                <w:rFonts w:ascii="Times New Roman" w:hAnsi="Times New Roman" w:cs="Times New Roman"/>
                <w:sz w:val="20"/>
                <w:szCs w:val="20"/>
              </w:rPr>
            </w:pPr>
            <w:r w:rsidRPr="005D2FAB">
              <w:rPr>
                <w:rFonts w:ascii="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992" w:type="dxa"/>
            <w:shd w:val="clear" w:color="auto" w:fill="auto"/>
            <w:vAlign w:val="center"/>
          </w:tcPr>
          <w:p w:rsidR="00F003BC" w:rsidRPr="005D2FAB" w:rsidRDefault="00F003BC" w:rsidP="00711F3D">
            <w:pPr>
              <w:spacing w:after="0"/>
              <w:jc w:val="center"/>
              <w:rPr>
                <w:rFonts w:ascii="Times New Roman" w:hAnsi="Times New Roman" w:cs="Times New Roman"/>
                <w:bCs/>
                <w:sz w:val="20"/>
                <w:szCs w:val="20"/>
              </w:rPr>
            </w:pPr>
            <w:r w:rsidRPr="005D2FAB">
              <w:rPr>
                <w:rFonts w:ascii="Times New Roman" w:hAnsi="Times New Roman" w:cs="Times New Roman"/>
                <w:bCs/>
                <w:sz w:val="20"/>
                <w:szCs w:val="20"/>
              </w:rPr>
              <w:t>69468,3</w:t>
            </w:r>
          </w:p>
        </w:tc>
        <w:tc>
          <w:tcPr>
            <w:tcW w:w="1134" w:type="dxa"/>
            <w:shd w:val="clear" w:color="auto" w:fill="auto"/>
            <w:vAlign w:val="center"/>
          </w:tcPr>
          <w:p w:rsidR="00F003BC" w:rsidRPr="005D2FAB" w:rsidRDefault="008937EF" w:rsidP="005D2FAB">
            <w:pPr>
              <w:spacing w:after="0"/>
              <w:ind w:left="-201" w:right="-102"/>
              <w:jc w:val="center"/>
              <w:rPr>
                <w:rFonts w:ascii="Times New Roman" w:hAnsi="Times New Roman" w:cs="Times New Roman"/>
                <w:sz w:val="20"/>
                <w:szCs w:val="20"/>
              </w:rPr>
            </w:pPr>
            <w:r>
              <w:rPr>
                <w:rFonts w:ascii="Times New Roman" w:hAnsi="Times New Roman" w:cs="Times New Roman"/>
                <w:sz w:val="20"/>
                <w:szCs w:val="20"/>
              </w:rPr>
              <w:t>2208,7</w:t>
            </w:r>
          </w:p>
        </w:tc>
        <w:tc>
          <w:tcPr>
            <w:tcW w:w="1238" w:type="dxa"/>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177769,88</w:t>
            </w:r>
          </w:p>
        </w:tc>
        <w:tc>
          <w:tcPr>
            <w:tcW w:w="1081" w:type="dxa"/>
            <w:vAlign w:val="center"/>
          </w:tcPr>
          <w:p w:rsidR="00F003BC" w:rsidRPr="005D2FAB" w:rsidRDefault="00F003B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51290,24</w:t>
            </w:r>
          </w:p>
        </w:tc>
        <w:tc>
          <w:tcPr>
            <w:tcW w:w="945" w:type="dxa"/>
            <w:shd w:val="clear" w:color="auto" w:fill="auto"/>
            <w:noWrap/>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28,9</w:t>
            </w:r>
          </w:p>
        </w:tc>
        <w:tc>
          <w:tcPr>
            <w:tcW w:w="946" w:type="dxa"/>
            <w:vAlign w:val="center"/>
          </w:tcPr>
          <w:p w:rsidR="00F003BC" w:rsidRPr="005D2FAB" w:rsidRDefault="004D6137" w:rsidP="005D2FAB">
            <w:pPr>
              <w:spacing w:after="0"/>
              <w:jc w:val="center"/>
              <w:rPr>
                <w:rFonts w:ascii="Times New Roman" w:hAnsi="Times New Roman" w:cs="Times New Roman"/>
                <w:sz w:val="20"/>
                <w:szCs w:val="20"/>
              </w:rPr>
            </w:pPr>
            <w:r>
              <w:rPr>
                <w:rFonts w:ascii="Times New Roman" w:hAnsi="Times New Roman" w:cs="Times New Roman"/>
                <w:sz w:val="20"/>
                <w:szCs w:val="20"/>
              </w:rPr>
              <w:t>73,8</w:t>
            </w:r>
          </w:p>
        </w:tc>
      </w:tr>
      <w:tr w:rsidR="00F003BC" w:rsidRPr="005D2FAB" w:rsidTr="006F568E">
        <w:trPr>
          <w:trHeight w:val="882"/>
        </w:trPr>
        <w:tc>
          <w:tcPr>
            <w:tcW w:w="3129" w:type="dxa"/>
            <w:shd w:val="clear" w:color="auto" w:fill="auto"/>
            <w:vAlign w:val="center"/>
          </w:tcPr>
          <w:p w:rsidR="00F003BC" w:rsidRPr="005D2FAB" w:rsidRDefault="00F003BC" w:rsidP="005D2FAB">
            <w:pPr>
              <w:spacing w:before="40" w:after="0"/>
              <w:ind w:right="-108"/>
              <w:rPr>
                <w:rFonts w:ascii="Times New Roman" w:hAnsi="Times New Roman" w:cs="Times New Roman"/>
                <w:sz w:val="20"/>
                <w:szCs w:val="20"/>
              </w:rPr>
            </w:pPr>
            <w:r w:rsidRPr="005D2FAB">
              <w:rPr>
                <w:rFonts w:ascii="Times New Roman" w:hAnsi="Times New Roman" w:cs="Times New Roman"/>
                <w:sz w:val="20"/>
                <w:szCs w:val="20"/>
              </w:rPr>
              <w:lastRenderedPageBreak/>
              <w:t>Субвенции бюджетам субъектов Российской Федерации и муниципальных образований</w:t>
            </w:r>
          </w:p>
        </w:tc>
        <w:tc>
          <w:tcPr>
            <w:tcW w:w="992" w:type="dxa"/>
            <w:shd w:val="clear" w:color="auto" w:fill="auto"/>
            <w:vAlign w:val="center"/>
          </w:tcPr>
          <w:p w:rsidR="00F003BC" w:rsidRPr="005D2FAB" w:rsidRDefault="00F003BC" w:rsidP="00711F3D">
            <w:pPr>
              <w:spacing w:after="0"/>
              <w:ind w:left="-114" w:right="-189"/>
              <w:jc w:val="center"/>
              <w:rPr>
                <w:rFonts w:ascii="Times New Roman" w:hAnsi="Times New Roman" w:cs="Times New Roman"/>
                <w:bCs/>
                <w:sz w:val="20"/>
                <w:szCs w:val="20"/>
              </w:rPr>
            </w:pPr>
            <w:r w:rsidRPr="005D2FAB">
              <w:rPr>
                <w:rFonts w:ascii="Times New Roman" w:hAnsi="Times New Roman" w:cs="Times New Roman"/>
                <w:bCs/>
                <w:sz w:val="20"/>
                <w:szCs w:val="20"/>
              </w:rPr>
              <w:t>316576,7</w:t>
            </w:r>
          </w:p>
        </w:tc>
        <w:tc>
          <w:tcPr>
            <w:tcW w:w="1134" w:type="dxa"/>
            <w:shd w:val="clear" w:color="auto" w:fill="auto"/>
            <w:vAlign w:val="center"/>
          </w:tcPr>
          <w:p w:rsidR="00F003BC" w:rsidRPr="005D2FAB" w:rsidRDefault="008937EF" w:rsidP="005D2FAB">
            <w:pPr>
              <w:spacing w:after="0"/>
              <w:ind w:left="-201" w:right="-102"/>
              <w:jc w:val="center"/>
              <w:rPr>
                <w:rFonts w:ascii="Times New Roman" w:hAnsi="Times New Roman" w:cs="Times New Roman"/>
                <w:bCs/>
                <w:sz w:val="20"/>
                <w:szCs w:val="20"/>
              </w:rPr>
            </w:pPr>
            <w:r>
              <w:rPr>
                <w:rFonts w:ascii="Times New Roman" w:hAnsi="Times New Roman" w:cs="Times New Roman"/>
                <w:bCs/>
                <w:sz w:val="20"/>
                <w:szCs w:val="20"/>
              </w:rPr>
              <w:t>375233,37</w:t>
            </w:r>
          </w:p>
        </w:tc>
        <w:tc>
          <w:tcPr>
            <w:tcW w:w="1238" w:type="dxa"/>
            <w:vAlign w:val="center"/>
          </w:tcPr>
          <w:p w:rsidR="00F003BC" w:rsidRPr="005D2FAB" w:rsidRDefault="006F568E" w:rsidP="005D2FAB">
            <w:pPr>
              <w:spacing w:after="0"/>
              <w:ind w:left="-114" w:right="-189"/>
              <w:jc w:val="center"/>
              <w:rPr>
                <w:rFonts w:ascii="Times New Roman" w:hAnsi="Times New Roman" w:cs="Times New Roman"/>
                <w:bCs/>
                <w:sz w:val="20"/>
                <w:szCs w:val="20"/>
              </w:rPr>
            </w:pPr>
            <w:r>
              <w:rPr>
                <w:rFonts w:ascii="Times New Roman" w:hAnsi="Times New Roman" w:cs="Times New Roman"/>
                <w:bCs/>
                <w:sz w:val="20"/>
                <w:szCs w:val="20"/>
              </w:rPr>
              <w:t>390576,95</w:t>
            </w:r>
          </w:p>
        </w:tc>
        <w:tc>
          <w:tcPr>
            <w:tcW w:w="1081" w:type="dxa"/>
            <w:vAlign w:val="center"/>
          </w:tcPr>
          <w:p w:rsidR="00F003BC" w:rsidRPr="005D2FAB" w:rsidRDefault="00F003BC" w:rsidP="005D2FAB">
            <w:pPr>
              <w:spacing w:after="0"/>
              <w:ind w:left="-114" w:right="-189"/>
              <w:jc w:val="center"/>
              <w:rPr>
                <w:rFonts w:ascii="Times New Roman" w:hAnsi="Times New Roman" w:cs="Times New Roman"/>
                <w:bCs/>
                <w:sz w:val="20"/>
                <w:szCs w:val="20"/>
              </w:rPr>
            </w:pPr>
            <w:r>
              <w:rPr>
                <w:rFonts w:ascii="Times New Roman" w:hAnsi="Times New Roman" w:cs="Times New Roman"/>
                <w:bCs/>
                <w:sz w:val="20"/>
                <w:szCs w:val="20"/>
              </w:rPr>
              <w:t>379653,97</w:t>
            </w:r>
          </w:p>
        </w:tc>
        <w:tc>
          <w:tcPr>
            <w:tcW w:w="945" w:type="dxa"/>
            <w:shd w:val="clear" w:color="auto" w:fill="auto"/>
            <w:noWrap/>
            <w:vAlign w:val="center"/>
          </w:tcPr>
          <w:p w:rsidR="00F003BC" w:rsidRPr="005D2FAB" w:rsidRDefault="004D6137"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97,2</w:t>
            </w:r>
          </w:p>
        </w:tc>
        <w:tc>
          <w:tcPr>
            <w:tcW w:w="946" w:type="dxa"/>
            <w:vAlign w:val="center"/>
          </w:tcPr>
          <w:p w:rsidR="00F003BC" w:rsidRPr="005D2FAB" w:rsidRDefault="004D6137" w:rsidP="005D2FAB">
            <w:pPr>
              <w:spacing w:after="0"/>
              <w:ind w:left="-108" w:right="-18"/>
              <w:jc w:val="center"/>
              <w:rPr>
                <w:rFonts w:ascii="Times New Roman" w:hAnsi="Times New Roman" w:cs="Times New Roman"/>
                <w:sz w:val="20"/>
                <w:szCs w:val="20"/>
              </w:rPr>
            </w:pPr>
            <w:r>
              <w:rPr>
                <w:rFonts w:ascii="Times New Roman" w:hAnsi="Times New Roman" w:cs="Times New Roman"/>
                <w:sz w:val="20"/>
                <w:szCs w:val="20"/>
              </w:rPr>
              <w:t>119,9</w:t>
            </w:r>
          </w:p>
        </w:tc>
      </w:tr>
      <w:tr w:rsidR="00F003BC" w:rsidRPr="005D2FAB" w:rsidTr="006F568E">
        <w:trPr>
          <w:trHeight w:val="334"/>
        </w:trPr>
        <w:tc>
          <w:tcPr>
            <w:tcW w:w="3129" w:type="dxa"/>
            <w:shd w:val="clear" w:color="auto" w:fill="auto"/>
            <w:vAlign w:val="center"/>
          </w:tcPr>
          <w:p w:rsidR="00F003BC" w:rsidRPr="005D2FAB" w:rsidRDefault="00F003BC" w:rsidP="005D2FAB">
            <w:pPr>
              <w:spacing w:before="40" w:after="0"/>
              <w:rPr>
                <w:rFonts w:ascii="Times New Roman" w:hAnsi="Times New Roman" w:cs="Times New Roman"/>
                <w:sz w:val="20"/>
                <w:szCs w:val="20"/>
              </w:rPr>
            </w:pPr>
            <w:r w:rsidRPr="005D2FAB">
              <w:rPr>
                <w:rFonts w:ascii="Times New Roman" w:hAnsi="Times New Roman" w:cs="Times New Roman"/>
                <w:sz w:val="20"/>
                <w:szCs w:val="20"/>
              </w:rPr>
              <w:t>Иные межбюджетные трансферты</w:t>
            </w:r>
          </w:p>
        </w:tc>
        <w:tc>
          <w:tcPr>
            <w:tcW w:w="992" w:type="dxa"/>
            <w:shd w:val="clear" w:color="auto" w:fill="auto"/>
            <w:vAlign w:val="center"/>
          </w:tcPr>
          <w:p w:rsidR="00F003BC" w:rsidRPr="005D2FAB" w:rsidRDefault="00F003BC" w:rsidP="00711F3D">
            <w:pPr>
              <w:spacing w:after="0"/>
              <w:jc w:val="center"/>
              <w:rPr>
                <w:rFonts w:ascii="Times New Roman" w:hAnsi="Times New Roman" w:cs="Times New Roman"/>
                <w:bCs/>
                <w:sz w:val="20"/>
                <w:szCs w:val="20"/>
              </w:rPr>
            </w:pPr>
            <w:r w:rsidRPr="005D2FAB">
              <w:rPr>
                <w:rFonts w:ascii="Times New Roman" w:hAnsi="Times New Roman" w:cs="Times New Roman"/>
                <w:bCs/>
                <w:sz w:val="20"/>
                <w:szCs w:val="20"/>
              </w:rPr>
              <w:t>2000,4</w:t>
            </w:r>
          </w:p>
        </w:tc>
        <w:tc>
          <w:tcPr>
            <w:tcW w:w="1134" w:type="dxa"/>
            <w:shd w:val="clear" w:color="auto" w:fill="auto"/>
            <w:vAlign w:val="center"/>
          </w:tcPr>
          <w:p w:rsidR="00F003BC" w:rsidRPr="005D2FAB" w:rsidRDefault="008937EF"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22711,65</w:t>
            </w:r>
          </w:p>
        </w:tc>
        <w:tc>
          <w:tcPr>
            <w:tcW w:w="1238" w:type="dxa"/>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24592,36</w:t>
            </w:r>
          </w:p>
        </w:tc>
        <w:tc>
          <w:tcPr>
            <w:tcW w:w="1081" w:type="dxa"/>
            <w:vAlign w:val="center"/>
          </w:tcPr>
          <w:p w:rsidR="00F003BC" w:rsidRPr="005D2FAB" w:rsidRDefault="006F568E"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22445,17</w:t>
            </w:r>
          </w:p>
        </w:tc>
        <w:tc>
          <w:tcPr>
            <w:tcW w:w="945" w:type="dxa"/>
            <w:shd w:val="clear" w:color="auto" w:fill="auto"/>
            <w:noWrap/>
            <w:vAlign w:val="center"/>
          </w:tcPr>
          <w:p w:rsidR="00F003BC" w:rsidRPr="005D2FAB" w:rsidRDefault="004D6137"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91,3</w:t>
            </w:r>
          </w:p>
        </w:tc>
        <w:tc>
          <w:tcPr>
            <w:tcW w:w="946" w:type="dxa"/>
            <w:vAlign w:val="center"/>
          </w:tcPr>
          <w:p w:rsidR="00F003BC" w:rsidRPr="005D2FAB" w:rsidRDefault="004D6137" w:rsidP="005D2FAB">
            <w:pPr>
              <w:spacing w:after="0"/>
              <w:jc w:val="center"/>
              <w:rPr>
                <w:rFonts w:ascii="Times New Roman" w:hAnsi="Times New Roman" w:cs="Times New Roman"/>
                <w:sz w:val="20"/>
                <w:szCs w:val="20"/>
              </w:rPr>
            </w:pPr>
            <w:r>
              <w:rPr>
                <w:rFonts w:ascii="Times New Roman" w:hAnsi="Times New Roman" w:cs="Times New Roman"/>
                <w:sz w:val="20"/>
                <w:szCs w:val="20"/>
              </w:rPr>
              <w:t>в 11,2 раза</w:t>
            </w:r>
          </w:p>
        </w:tc>
      </w:tr>
      <w:tr w:rsidR="006F568E" w:rsidRPr="005D2FAB" w:rsidTr="006F568E">
        <w:trPr>
          <w:trHeight w:val="411"/>
        </w:trPr>
        <w:tc>
          <w:tcPr>
            <w:tcW w:w="3129" w:type="dxa"/>
            <w:shd w:val="clear" w:color="auto" w:fill="auto"/>
            <w:vAlign w:val="center"/>
          </w:tcPr>
          <w:p w:rsidR="006F568E" w:rsidRPr="005D2FAB" w:rsidRDefault="006F568E" w:rsidP="005D2FAB">
            <w:pPr>
              <w:spacing w:before="40" w:after="0"/>
              <w:rPr>
                <w:rFonts w:ascii="Times New Roman" w:hAnsi="Times New Roman" w:cs="Times New Roman"/>
                <w:bCs/>
                <w:sz w:val="20"/>
                <w:szCs w:val="20"/>
              </w:rPr>
            </w:pPr>
            <w:r>
              <w:rPr>
                <w:rFonts w:ascii="Times New Roman" w:hAnsi="Times New Roman" w:cs="Times New Roman"/>
                <w:bCs/>
                <w:sz w:val="20"/>
                <w:szCs w:val="20"/>
              </w:rPr>
              <w:t>Прочие безвозмездные поступления</w:t>
            </w:r>
          </w:p>
        </w:tc>
        <w:tc>
          <w:tcPr>
            <w:tcW w:w="992" w:type="dxa"/>
            <w:shd w:val="clear" w:color="auto" w:fill="auto"/>
            <w:vAlign w:val="center"/>
          </w:tcPr>
          <w:p w:rsidR="006F568E" w:rsidRPr="005D2FAB" w:rsidRDefault="006F568E" w:rsidP="00711F3D">
            <w:pPr>
              <w:spacing w:after="0"/>
              <w:jc w:val="center"/>
              <w:rPr>
                <w:rFonts w:ascii="Times New Roman" w:hAnsi="Times New Roman" w:cs="Times New Roman"/>
                <w:sz w:val="20"/>
                <w:szCs w:val="20"/>
              </w:rPr>
            </w:pPr>
          </w:p>
        </w:tc>
        <w:tc>
          <w:tcPr>
            <w:tcW w:w="1134" w:type="dxa"/>
            <w:shd w:val="clear" w:color="auto" w:fill="auto"/>
            <w:vAlign w:val="center"/>
          </w:tcPr>
          <w:p w:rsidR="006F568E" w:rsidRPr="005D2FAB" w:rsidRDefault="008937EF" w:rsidP="005D2FAB">
            <w:pPr>
              <w:spacing w:after="0"/>
              <w:jc w:val="center"/>
              <w:rPr>
                <w:rFonts w:ascii="Times New Roman" w:hAnsi="Times New Roman" w:cs="Times New Roman"/>
              </w:rPr>
            </w:pPr>
            <w:r>
              <w:rPr>
                <w:rFonts w:ascii="Times New Roman" w:hAnsi="Times New Roman" w:cs="Times New Roman"/>
              </w:rPr>
              <w:t>0</w:t>
            </w:r>
          </w:p>
        </w:tc>
        <w:tc>
          <w:tcPr>
            <w:tcW w:w="1238" w:type="dxa"/>
            <w:vAlign w:val="center"/>
          </w:tcPr>
          <w:p w:rsidR="006F568E" w:rsidRPr="005D2FAB" w:rsidRDefault="006F568E" w:rsidP="005D2FAB">
            <w:pPr>
              <w:spacing w:after="0"/>
              <w:jc w:val="center"/>
              <w:rPr>
                <w:rFonts w:ascii="Times New Roman" w:hAnsi="Times New Roman" w:cs="Times New Roman"/>
              </w:rPr>
            </w:pPr>
            <w:r>
              <w:rPr>
                <w:rFonts w:ascii="Times New Roman" w:hAnsi="Times New Roman" w:cs="Times New Roman"/>
              </w:rPr>
              <w:t>15,0</w:t>
            </w:r>
          </w:p>
        </w:tc>
        <w:tc>
          <w:tcPr>
            <w:tcW w:w="1081" w:type="dxa"/>
            <w:vAlign w:val="center"/>
          </w:tcPr>
          <w:p w:rsidR="006F568E" w:rsidRPr="005D2FAB" w:rsidRDefault="006F568E" w:rsidP="005D2FAB">
            <w:pPr>
              <w:spacing w:after="0"/>
              <w:jc w:val="center"/>
              <w:rPr>
                <w:rFonts w:ascii="Times New Roman" w:hAnsi="Times New Roman" w:cs="Times New Roman"/>
                <w:sz w:val="20"/>
                <w:szCs w:val="20"/>
              </w:rPr>
            </w:pPr>
            <w:r>
              <w:rPr>
                <w:rFonts w:ascii="Times New Roman" w:hAnsi="Times New Roman" w:cs="Times New Roman"/>
                <w:sz w:val="20"/>
                <w:szCs w:val="20"/>
              </w:rPr>
              <w:t>15,0</w:t>
            </w:r>
          </w:p>
        </w:tc>
        <w:tc>
          <w:tcPr>
            <w:tcW w:w="945" w:type="dxa"/>
            <w:shd w:val="clear" w:color="auto" w:fill="auto"/>
            <w:noWrap/>
            <w:vAlign w:val="center"/>
          </w:tcPr>
          <w:p w:rsidR="006F568E" w:rsidRPr="005D2FAB" w:rsidRDefault="004D6137" w:rsidP="005D2FAB">
            <w:pPr>
              <w:spacing w:after="0"/>
              <w:jc w:val="center"/>
              <w:rPr>
                <w:rFonts w:ascii="Times New Roman" w:hAnsi="Times New Roman" w:cs="Times New Roman"/>
              </w:rPr>
            </w:pPr>
            <w:r>
              <w:rPr>
                <w:rFonts w:ascii="Times New Roman" w:hAnsi="Times New Roman" w:cs="Times New Roman"/>
              </w:rPr>
              <w:t>100</w:t>
            </w:r>
          </w:p>
        </w:tc>
        <w:tc>
          <w:tcPr>
            <w:tcW w:w="946" w:type="dxa"/>
            <w:vAlign w:val="center"/>
          </w:tcPr>
          <w:p w:rsidR="006F568E" w:rsidRPr="005D2FAB" w:rsidRDefault="004D6137" w:rsidP="005D2FAB">
            <w:pPr>
              <w:spacing w:after="0"/>
              <w:jc w:val="center"/>
              <w:rPr>
                <w:rFonts w:ascii="Times New Roman" w:hAnsi="Times New Roman" w:cs="Times New Roman"/>
              </w:rPr>
            </w:pPr>
            <w:r>
              <w:rPr>
                <w:rFonts w:ascii="Times New Roman" w:hAnsi="Times New Roman" w:cs="Times New Roman"/>
              </w:rPr>
              <w:t>*</w:t>
            </w:r>
          </w:p>
        </w:tc>
      </w:tr>
      <w:tr w:rsidR="00F003BC" w:rsidRPr="005D2FAB" w:rsidTr="006F568E">
        <w:trPr>
          <w:trHeight w:val="411"/>
        </w:trPr>
        <w:tc>
          <w:tcPr>
            <w:tcW w:w="3129" w:type="dxa"/>
            <w:shd w:val="clear" w:color="auto" w:fill="auto"/>
            <w:vAlign w:val="center"/>
          </w:tcPr>
          <w:p w:rsidR="00F003BC" w:rsidRPr="005D2FAB" w:rsidRDefault="00F003BC" w:rsidP="005D2FAB">
            <w:pPr>
              <w:spacing w:before="40" w:after="0"/>
              <w:rPr>
                <w:rFonts w:ascii="Times New Roman" w:hAnsi="Times New Roman" w:cs="Times New Roman"/>
                <w:sz w:val="20"/>
                <w:szCs w:val="20"/>
              </w:rPr>
            </w:pPr>
            <w:r w:rsidRPr="005D2FAB">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992" w:type="dxa"/>
            <w:shd w:val="clear" w:color="auto" w:fill="auto"/>
            <w:vAlign w:val="center"/>
          </w:tcPr>
          <w:p w:rsidR="00F003BC" w:rsidRPr="005D2FAB" w:rsidRDefault="00F003BC" w:rsidP="00711F3D">
            <w:pPr>
              <w:spacing w:after="0"/>
              <w:jc w:val="center"/>
              <w:rPr>
                <w:rFonts w:ascii="Times New Roman" w:hAnsi="Times New Roman" w:cs="Times New Roman"/>
                <w:sz w:val="20"/>
                <w:szCs w:val="20"/>
              </w:rPr>
            </w:pPr>
            <w:r w:rsidRPr="005D2FAB">
              <w:rPr>
                <w:rFonts w:ascii="Times New Roman" w:hAnsi="Times New Roman" w:cs="Times New Roman"/>
                <w:sz w:val="20"/>
                <w:szCs w:val="20"/>
              </w:rPr>
              <w:t>-227,8</w:t>
            </w:r>
          </w:p>
        </w:tc>
        <w:tc>
          <w:tcPr>
            <w:tcW w:w="1134" w:type="dxa"/>
            <w:shd w:val="clear" w:color="auto" w:fill="auto"/>
            <w:vAlign w:val="center"/>
          </w:tcPr>
          <w:p w:rsidR="00F003BC" w:rsidRPr="005D2FAB" w:rsidRDefault="008937EF" w:rsidP="005D2FAB">
            <w:pPr>
              <w:spacing w:after="0"/>
              <w:jc w:val="center"/>
              <w:rPr>
                <w:rFonts w:ascii="Times New Roman" w:hAnsi="Times New Roman" w:cs="Times New Roman"/>
              </w:rPr>
            </w:pPr>
            <w:r>
              <w:rPr>
                <w:rFonts w:ascii="Times New Roman" w:hAnsi="Times New Roman" w:cs="Times New Roman"/>
              </w:rPr>
              <w:t>0</w:t>
            </w:r>
          </w:p>
        </w:tc>
        <w:tc>
          <w:tcPr>
            <w:tcW w:w="1238" w:type="dxa"/>
            <w:vAlign w:val="center"/>
          </w:tcPr>
          <w:p w:rsidR="00F003BC" w:rsidRPr="005D2FAB" w:rsidRDefault="006F568E" w:rsidP="005D2FAB">
            <w:pPr>
              <w:spacing w:after="0"/>
              <w:jc w:val="center"/>
              <w:rPr>
                <w:rFonts w:ascii="Times New Roman" w:hAnsi="Times New Roman" w:cs="Times New Roman"/>
              </w:rPr>
            </w:pPr>
            <w:r>
              <w:rPr>
                <w:rFonts w:ascii="Times New Roman" w:hAnsi="Times New Roman" w:cs="Times New Roman"/>
              </w:rPr>
              <w:t>0</w:t>
            </w:r>
          </w:p>
        </w:tc>
        <w:tc>
          <w:tcPr>
            <w:tcW w:w="1081" w:type="dxa"/>
            <w:vAlign w:val="center"/>
          </w:tcPr>
          <w:p w:rsidR="00F003BC" w:rsidRPr="005D2FAB" w:rsidRDefault="006F568E" w:rsidP="005D2FAB">
            <w:pPr>
              <w:spacing w:after="0"/>
              <w:jc w:val="center"/>
              <w:rPr>
                <w:rFonts w:ascii="Times New Roman" w:hAnsi="Times New Roman" w:cs="Times New Roman"/>
                <w:sz w:val="20"/>
                <w:szCs w:val="20"/>
              </w:rPr>
            </w:pPr>
            <w:r>
              <w:rPr>
                <w:rFonts w:ascii="Times New Roman" w:hAnsi="Times New Roman" w:cs="Times New Roman"/>
                <w:sz w:val="20"/>
                <w:szCs w:val="20"/>
              </w:rPr>
              <w:t>-392,89</w:t>
            </w:r>
          </w:p>
        </w:tc>
        <w:tc>
          <w:tcPr>
            <w:tcW w:w="945" w:type="dxa"/>
            <w:shd w:val="clear" w:color="auto" w:fill="auto"/>
            <w:noWrap/>
            <w:vAlign w:val="center"/>
          </w:tcPr>
          <w:p w:rsidR="00F003BC" w:rsidRPr="005D2FAB" w:rsidRDefault="004D6137" w:rsidP="005D2FAB">
            <w:pPr>
              <w:spacing w:after="0"/>
              <w:jc w:val="center"/>
              <w:rPr>
                <w:rFonts w:ascii="Times New Roman" w:hAnsi="Times New Roman" w:cs="Times New Roman"/>
              </w:rPr>
            </w:pPr>
            <w:r>
              <w:rPr>
                <w:rFonts w:ascii="Times New Roman" w:hAnsi="Times New Roman" w:cs="Times New Roman"/>
              </w:rPr>
              <w:t>*</w:t>
            </w:r>
          </w:p>
        </w:tc>
        <w:tc>
          <w:tcPr>
            <w:tcW w:w="946" w:type="dxa"/>
            <w:vAlign w:val="center"/>
          </w:tcPr>
          <w:p w:rsidR="00F003BC" w:rsidRPr="005D2FAB" w:rsidRDefault="004D6137" w:rsidP="005D2FAB">
            <w:pPr>
              <w:spacing w:after="0"/>
              <w:jc w:val="center"/>
              <w:rPr>
                <w:rFonts w:ascii="Times New Roman" w:hAnsi="Times New Roman" w:cs="Times New Roman"/>
              </w:rPr>
            </w:pPr>
            <w:r>
              <w:rPr>
                <w:rFonts w:ascii="Times New Roman" w:hAnsi="Times New Roman" w:cs="Times New Roman"/>
              </w:rPr>
              <w:t>172,5</w:t>
            </w:r>
          </w:p>
        </w:tc>
      </w:tr>
    </w:tbl>
    <w:p w:rsidR="00791A20" w:rsidRDefault="00D27166" w:rsidP="005D2FAB">
      <w:pPr>
        <w:pStyle w:val="a7"/>
        <w:spacing w:before="120" w:after="0"/>
        <w:ind w:firstLine="709"/>
        <w:jc w:val="both"/>
      </w:pPr>
      <w:r w:rsidRPr="005D2FAB">
        <w:t>По данным годового отчета общая сумма поступивших средств в форме б</w:t>
      </w:r>
      <w:r w:rsidR="004D6137">
        <w:t>езвозмездные поступления за 2014 год составила 463581,0 тыс. рублей или  76,8</w:t>
      </w:r>
      <w:r w:rsidRPr="005D2FAB">
        <w:t xml:space="preserve"> процента от утвержденных бюджетных назначений. Удельный вес безвозмездных поступлений в общем объеме поступивших в район</w:t>
      </w:r>
      <w:r w:rsidR="00791A20">
        <w:t>ный бюджет доходов составил 69,22 процента против 64,7 процентов в 2013</w:t>
      </w:r>
      <w:r w:rsidRPr="005D2FAB">
        <w:t xml:space="preserve"> году. </w:t>
      </w:r>
    </w:p>
    <w:p w:rsidR="00791A20" w:rsidRPr="00791A20" w:rsidRDefault="00791A20" w:rsidP="00791A20">
      <w:pPr>
        <w:pStyle w:val="a7"/>
        <w:spacing w:before="120" w:after="0"/>
        <w:ind w:firstLine="709"/>
        <w:jc w:val="both"/>
      </w:pPr>
      <w:r w:rsidRPr="00791A20">
        <w:t>Дотации бюджетам субъектов Российской Федерации и муниципальных образований</w:t>
      </w:r>
      <w:r>
        <w:t xml:space="preserve"> в</w:t>
      </w:r>
      <w:r w:rsidRPr="00791A20">
        <w:t xml:space="preserve"> 2014 году составили 100 процентов плановых назначений или 10569,5 тыс.рублей.</w:t>
      </w:r>
    </w:p>
    <w:p w:rsidR="00791A20" w:rsidRDefault="00791A20" w:rsidP="00DD2F12">
      <w:pPr>
        <w:pStyle w:val="a7"/>
        <w:spacing w:before="120" w:after="0"/>
        <w:ind w:firstLine="709"/>
        <w:jc w:val="both"/>
      </w:pPr>
      <w:r w:rsidRPr="00791A20">
        <w:t>Субсидии бюджетам субъектов Российской Федерации и муниципальных образований (межбюджетные субсидии) исполнены на 28,9 процентов (</w:t>
      </w:r>
      <w:r w:rsidRPr="00791A20">
        <w:rPr>
          <w:bCs/>
        </w:rPr>
        <w:t>51290,24 тыс.рублей).</w:t>
      </w:r>
      <w:r w:rsidRPr="00791A20">
        <w:t xml:space="preserve"> </w:t>
      </w:r>
      <w:r w:rsidR="00D27166" w:rsidRPr="00791A20">
        <w:t>Низкий процент выполнения связан с невыполнением условий для получения субсидий, запланированных</w:t>
      </w:r>
      <w:r w:rsidR="00D27166" w:rsidRPr="005D2FAB">
        <w:t xml:space="preserve"> на обеспечение мероприятий по переселению граждан из ветхого и аварийного жилищного фонда.</w:t>
      </w:r>
      <w:r w:rsidR="00DD2F12">
        <w:t xml:space="preserve"> </w:t>
      </w:r>
      <w:r>
        <w:t xml:space="preserve">По сравнению с прошлым годом объем субсидий уменьшился  на 18 178,1 тыс. рублей. </w:t>
      </w:r>
    </w:p>
    <w:p w:rsidR="00791A20" w:rsidRPr="00DD2F12" w:rsidRDefault="00DD2F12" w:rsidP="005D2FAB">
      <w:pPr>
        <w:pStyle w:val="a7"/>
        <w:spacing w:before="120" w:after="0"/>
        <w:ind w:firstLine="709"/>
        <w:jc w:val="both"/>
      </w:pPr>
      <w:r w:rsidRPr="00DD2F12">
        <w:t xml:space="preserve">Субвенции бюджетам субъектов Российской Федерации и муниципальных образований в 2014 году составили </w:t>
      </w:r>
      <w:r w:rsidRPr="00DD2F12">
        <w:rPr>
          <w:bCs/>
        </w:rPr>
        <w:t>379653,97 тыс.рублей, что составило 97,2 процента от уровня утвержденных назначений</w:t>
      </w:r>
      <w:r w:rsidR="00400202">
        <w:rPr>
          <w:bCs/>
        </w:rPr>
        <w:t xml:space="preserve"> (390576,95 тыс.рублей)</w:t>
      </w:r>
      <w:r w:rsidRPr="00DD2F12">
        <w:rPr>
          <w:bCs/>
        </w:rPr>
        <w:t>.</w:t>
      </w:r>
      <w:r>
        <w:rPr>
          <w:bCs/>
        </w:rPr>
        <w:t xml:space="preserve"> Снижение связано с невыполнением плана по субвенциям на оплату жилищно-коммунальных услуг отдельным категориям граждан -7492,14 тыс.рублей</w:t>
      </w:r>
      <w:r w:rsidR="00400202">
        <w:rPr>
          <w:bCs/>
        </w:rPr>
        <w:t>, субвенции бюджетам муниципальных районов на  выполнение передаваемых полномочий субъектов Российской Федерации -3418,5 тыс.рублей.</w:t>
      </w:r>
    </w:p>
    <w:p w:rsidR="00400202" w:rsidRPr="00400202" w:rsidRDefault="00400202" w:rsidP="00400202">
      <w:pPr>
        <w:shd w:val="clear" w:color="auto" w:fill="FFFFFF"/>
        <w:jc w:val="both"/>
        <w:rPr>
          <w:rFonts w:ascii="Times New Roman" w:hAnsi="Times New Roman" w:cs="Times New Roman"/>
          <w:sz w:val="24"/>
          <w:szCs w:val="24"/>
        </w:rPr>
      </w:pPr>
      <w:r w:rsidRPr="00400202">
        <w:rPr>
          <w:rFonts w:ascii="Times New Roman" w:hAnsi="Times New Roman" w:cs="Times New Roman"/>
          <w:sz w:val="24"/>
          <w:szCs w:val="24"/>
        </w:rPr>
        <w:t xml:space="preserve">Объем субвенций увеличился по сравнению с прошлым годом на 63 077,3 тыс. рублей. Увеличение связано с передачей полномочий по дошкольному образованию на уровень области. </w:t>
      </w:r>
    </w:p>
    <w:p w:rsidR="00D27166" w:rsidRDefault="00400202" w:rsidP="005D2FAB">
      <w:pPr>
        <w:pStyle w:val="a7"/>
        <w:spacing w:before="120" w:after="0"/>
        <w:ind w:firstLine="709"/>
        <w:jc w:val="both"/>
      </w:pPr>
      <w:r>
        <w:t>Иные межбюджетные трансферты исполнены</w:t>
      </w:r>
      <w:r w:rsidR="008C4A22">
        <w:t xml:space="preserve"> в сумме 22445,2 тыс.рублей или </w:t>
      </w:r>
      <w:r>
        <w:t xml:space="preserve"> на 91,3 процента от плановых назначений.</w:t>
      </w:r>
      <w:r w:rsidR="00791A20" w:rsidRPr="00791A20">
        <w:t xml:space="preserve"> </w:t>
      </w:r>
      <w:r w:rsidR="00791A20">
        <w:t xml:space="preserve">Снижение связано со снижением субсидий на дорожную деятельность. </w:t>
      </w:r>
      <w:r w:rsidR="00D27166" w:rsidRPr="005D2FAB">
        <w:t xml:space="preserve"> </w:t>
      </w:r>
    </w:p>
    <w:p w:rsidR="008C4A22" w:rsidRPr="008C4A22" w:rsidRDefault="008C4A22" w:rsidP="008C4A22">
      <w:pPr>
        <w:shd w:val="clear" w:color="auto" w:fill="FFFFFF"/>
        <w:jc w:val="both"/>
        <w:rPr>
          <w:rFonts w:ascii="Times New Roman" w:hAnsi="Times New Roman" w:cs="Times New Roman"/>
          <w:sz w:val="24"/>
          <w:szCs w:val="24"/>
        </w:rPr>
      </w:pPr>
      <w:r w:rsidRPr="008C4A22">
        <w:rPr>
          <w:rFonts w:ascii="Times New Roman" w:hAnsi="Times New Roman" w:cs="Times New Roman"/>
          <w:sz w:val="24"/>
          <w:szCs w:val="24"/>
        </w:rPr>
        <w:t xml:space="preserve">Объем межбюджетных трансфертов  по сравнению с 2013 годом увеличился на 20 444,8 тыс. рублей, в связи с передачей на уровень района части полномочий в области культуры, спорта и дорожной деятельности, а также межбюджетных трансфертов на создание и развитие сети многофункциональных центров предоставления государственных и муниципальных услуг. </w:t>
      </w:r>
    </w:p>
    <w:p w:rsidR="00400202" w:rsidRPr="005D2FAB" w:rsidRDefault="00400202" w:rsidP="005D2FAB">
      <w:pPr>
        <w:pStyle w:val="a7"/>
        <w:spacing w:before="120" w:after="0"/>
        <w:ind w:firstLine="709"/>
        <w:jc w:val="both"/>
        <w:rPr>
          <w:color w:val="FF0000"/>
        </w:rPr>
      </w:pPr>
    </w:p>
    <w:p w:rsidR="00D27166" w:rsidRDefault="00D27166" w:rsidP="00D27166">
      <w:pPr>
        <w:pStyle w:val="a7"/>
        <w:spacing w:before="120" w:after="0"/>
        <w:ind w:firstLine="709"/>
        <w:jc w:val="both"/>
      </w:pPr>
      <w:r>
        <w:t xml:space="preserve">В структуре безвозмездных поступлений, как и в </w:t>
      </w:r>
      <w:r w:rsidR="008C4A22">
        <w:t>2013</w:t>
      </w:r>
      <w:r>
        <w:t xml:space="preserve"> году, наибольший удельный вес занимают с</w:t>
      </w:r>
      <w:r w:rsidRPr="00BE6A18">
        <w:t>убвенции местным бюджетам на выполнение передаваемых полномочий субъектов Российской Федерации</w:t>
      </w:r>
      <w:r w:rsidR="008C4A22">
        <w:t xml:space="preserve"> – 71,7 процента (в 2013 году – 81,6</w:t>
      </w:r>
      <w:r>
        <w:t xml:space="preserve"> процента).</w:t>
      </w:r>
    </w:p>
    <w:p w:rsidR="00D27166" w:rsidRPr="005D2FAB" w:rsidRDefault="00D27166" w:rsidP="004536CB">
      <w:pPr>
        <w:pStyle w:val="a7"/>
        <w:spacing w:after="0"/>
        <w:jc w:val="both"/>
        <w:rPr>
          <w:sz w:val="20"/>
          <w:szCs w:val="20"/>
        </w:rPr>
      </w:pPr>
    </w:p>
    <w:p w:rsidR="00D27166" w:rsidRPr="005D2FAB" w:rsidRDefault="00D27166" w:rsidP="005D2FAB">
      <w:pPr>
        <w:pStyle w:val="a7"/>
        <w:spacing w:after="0"/>
        <w:ind w:firstLine="709"/>
        <w:jc w:val="both"/>
      </w:pPr>
      <w:r w:rsidRPr="005D2FAB">
        <w:t>Субвенции из областного бюд</w:t>
      </w:r>
      <w:r w:rsidR="004536CB">
        <w:t>жетов поступили в сумме 379653,97</w:t>
      </w:r>
      <w:r w:rsidRPr="005D2FAB">
        <w:t xml:space="preserve"> тыс. рублей, что составляет </w:t>
      </w:r>
      <w:r w:rsidRPr="008937EF">
        <w:t>9</w:t>
      </w:r>
      <w:r w:rsidR="00C73B42" w:rsidRPr="008937EF">
        <w:t>7,2</w:t>
      </w:r>
      <w:r w:rsidRPr="005D2FAB">
        <w:t xml:space="preserve"> процента </w:t>
      </w:r>
      <w:r w:rsidR="00C73B42">
        <w:t>к утвержденным назначениям по 7</w:t>
      </w:r>
      <w:r w:rsidRPr="005D2FAB">
        <w:t xml:space="preserve"> видам. П</w:t>
      </w:r>
      <w:r w:rsidR="00C73B42">
        <w:t>олностью поступили средства по 4</w:t>
      </w:r>
      <w:r w:rsidRPr="005D2FAB">
        <w:t xml:space="preserve"> видам субвенций. </w:t>
      </w:r>
    </w:p>
    <w:p w:rsidR="00D27166" w:rsidRPr="005D2FAB" w:rsidRDefault="00C73B42" w:rsidP="005D2FAB">
      <w:pPr>
        <w:spacing w:after="0"/>
        <w:ind w:firstLine="720"/>
        <w:jc w:val="both"/>
        <w:rPr>
          <w:rFonts w:ascii="Times New Roman" w:hAnsi="Times New Roman" w:cs="Times New Roman"/>
        </w:rPr>
      </w:pPr>
      <w:r>
        <w:rPr>
          <w:rFonts w:ascii="Times New Roman" w:hAnsi="Times New Roman" w:cs="Times New Roman"/>
        </w:rPr>
        <w:t>Исполнение назначений по 3</w:t>
      </w:r>
      <w:r w:rsidR="00D27166" w:rsidRPr="005D2FAB">
        <w:rPr>
          <w:rFonts w:ascii="Times New Roman" w:hAnsi="Times New Roman" w:cs="Times New Roman"/>
        </w:rPr>
        <w:t xml:space="preserve"> субвенциям составило ниже утвержденных назначений:</w:t>
      </w:r>
    </w:p>
    <w:p w:rsidR="00D27166" w:rsidRPr="005D2FAB" w:rsidRDefault="00D27166" w:rsidP="005D2FAB">
      <w:pPr>
        <w:pStyle w:val="a7"/>
        <w:spacing w:after="0"/>
        <w:ind w:firstLine="709"/>
        <w:jc w:val="both"/>
      </w:pPr>
      <w:r w:rsidRPr="005D2FAB">
        <w:t>- на оплату жилищно-коммунальных услуг отд</w:t>
      </w:r>
      <w:r w:rsidR="00C73B42">
        <w:t>ельным категориям граждан – 73,19</w:t>
      </w:r>
      <w:r w:rsidRPr="005D2FAB">
        <w:t xml:space="preserve"> проц</w:t>
      </w:r>
      <w:r w:rsidR="0078704C">
        <w:t>ента от утвержденных назначений,</w:t>
      </w:r>
    </w:p>
    <w:p w:rsidR="00D429F4" w:rsidRDefault="00D27166" w:rsidP="005D2FAB">
      <w:pPr>
        <w:pStyle w:val="a7"/>
        <w:spacing w:after="0"/>
        <w:ind w:firstLine="709"/>
        <w:jc w:val="both"/>
        <w:rPr>
          <w:color w:val="000000"/>
          <w:sz w:val="20"/>
          <w:szCs w:val="20"/>
        </w:rPr>
      </w:pPr>
      <w:r w:rsidRPr="005D2FAB">
        <w:t>- на выполнение передаваемых полномочий субъе</w:t>
      </w:r>
      <w:r w:rsidR="00C73B42">
        <w:t>ктов Российской Федерации – 98,98</w:t>
      </w:r>
      <w:r w:rsidR="0078704C">
        <w:t xml:space="preserve"> процента,</w:t>
      </w:r>
    </w:p>
    <w:p w:rsidR="00D27166" w:rsidRDefault="00D429F4" w:rsidP="005D2FAB">
      <w:pPr>
        <w:pStyle w:val="a7"/>
        <w:spacing w:after="0"/>
        <w:ind w:firstLine="709"/>
        <w:jc w:val="both"/>
        <w:rPr>
          <w:color w:val="000000"/>
        </w:rPr>
      </w:pPr>
      <w:r w:rsidRPr="00D429F4">
        <w:rPr>
          <w:color w:val="000000"/>
        </w:rPr>
        <w:t>-на содержание ребенка в семье опекуна и приемной семье, а также вознаграждение, причитающееся приемному родителю -99,9 процента.</w:t>
      </w:r>
    </w:p>
    <w:p w:rsidR="00D429F4" w:rsidRPr="00D429F4" w:rsidRDefault="00D429F4" w:rsidP="005D2FAB">
      <w:pPr>
        <w:pStyle w:val="a7"/>
        <w:spacing w:after="0"/>
        <w:ind w:firstLine="709"/>
        <w:jc w:val="both"/>
      </w:pPr>
    </w:p>
    <w:p w:rsidR="002D7D36" w:rsidRPr="005D2FAB" w:rsidRDefault="00D27166" w:rsidP="0078704C">
      <w:pPr>
        <w:pStyle w:val="a7"/>
        <w:spacing w:after="0"/>
        <w:ind w:firstLine="709"/>
        <w:jc w:val="both"/>
      </w:pPr>
      <w:r w:rsidRPr="005D2FAB">
        <w:t>Анализ поступления субвенций из областного бюджета в 2013 году представлен в  таблице №9.</w:t>
      </w:r>
    </w:p>
    <w:p w:rsidR="00D27166" w:rsidRPr="005D2FAB" w:rsidRDefault="00D27166" w:rsidP="005D2FAB">
      <w:pPr>
        <w:pStyle w:val="a7"/>
        <w:spacing w:after="0"/>
        <w:ind w:firstLine="709"/>
        <w:jc w:val="right"/>
      </w:pPr>
      <w:r w:rsidRPr="005D2FAB">
        <w:t>Таблица 9.</w:t>
      </w:r>
    </w:p>
    <w:p w:rsidR="00D27166" w:rsidRPr="005D2FAB" w:rsidRDefault="00D27166" w:rsidP="005D2FAB">
      <w:pPr>
        <w:pStyle w:val="a7"/>
        <w:spacing w:after="0"/>
        <w:ind w:firstLine="709"/>
        <w:jc w:val="right"/>
      </w:pPr>
      <w:r w:rsidRPr="005D2FAB">
        <w:t>(тыс.руб.)</w:t>
      </w:r>
    </w:p>
    <w:tbl>
      <w:tblPr>
        <w:tblW w:w="9654" w:type="dxa"/>
        <w:tblInd w:w="93" w:type="dxa"/>
        <w:tblLook w:val="04A0"/>
      </w:tblPr>
      <w:tblGrid>
        <w:gridCol w:w="5307"/>
        <w:gridCol w:w="1545"/>
        <w:gridCol w:w="1547"/>
        <w:gridCol w:w="1255"/>
      </w:tblGrid>
      <w:tr w:rsidR="00D27166" w:rsidRPr="005D2FAB" w:rsidTr="004536CB">
        <w:trPr>
          <w:trHeight w:val="390"/>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Наименование показателя</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166" w:rsidRPr="005D2FAB" w:rsidRDefault="00D27166" w:rsidP="005D2FAB">
            <w:pPr>
              <w:spacing w:after="0"/>
              <w:ind w:left="-110" w:right="-84"/>
              <w:jc w:val="center"/>
              <w:rPr>
                <w:rFonts w:ascii="Times New Roman" w:hAnsi="Times New Roman" w:cs="Times New Roman"/>
                <w:sz w:val="20"/>
                <w:szCs w:val="20"/>
              </w:rPr>
            </w:pPr>
            <w:r w:rsidRPr="005D2FAB">
              <w:rPr>
                <w:rFonts w:ascii="Times New Roman" w:hAnsi="Times New Roman" w:cs="Times New Roman"/>
                <w:sz w:val="20"/>
                <w:szCs w:val="20"/>
              </w:rPr>
              <w:t>Утве</w:t>
            </w:r>
            <w:r w:rsidR="004536CB">
              <w:rPr>
                <w:rFonts w:ascii="Times New Roman" w:hAnsi="Times New Roman" w:cs="Times New Roman"/>
                <w:sz w:val="20"/>
                <w:szCs w:val="20"/>
              </w:rPr>
              <w:t>рждено решением от 29.12.2014</w:t>
            </w:r>
            <w:r w:rsidRPr="005D2FAB">
              <w:rPr>
                <w:rFonts w:ascii="Times New Roman" w:hAnsi="Times New Roman" w:cs="Times New Roman"/>
                <w:sz w:val="20"/>
                <w:szCs w:val="20"/>
              </w:rPr>
              <w:t>.</w:t>
            </w:r>
          </w:p>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sz w:val="20"/>
                <w:szCs w:val="20"/>
              </w:rPr>
              <w:t xml:space="preserve">№ </w:t>
            </w:r>
            <w:r w:rsidR="004536CB">
              <w:rPr>
                <w:rFonts w:ascii="Times New Roman" w:hAnsi="Times New Roman" w:cs="Times New Roman"/>
                <w:sz w:val="20"/>
                <w:szCs w:val="20"/>
              </w:rPr>
              <w:t>162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166" w:rsidRPr="005D2FAB" w:rsidRDefault="004536CB"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 в 2014</w:t>
            </w:r>
            <w:r w:rsidR="00D27166" w:rsidRPr="005D2FAB">
              <w:rPr>
                <w:rFonts w:ascii="Times New Roman" w:hAnsi="Times New Roman" w:cs="Times New Roman"/>
                <w:color w:val="000000"/>
                <w:sz w:val="20"/>
                <w:szCs w:val="20"/>
              </w:rPr>
              <w:t xml:space="preserve"> году</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Исполнение %</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b/>
                <w:color w:val="000000"/>
                <w:sz w:val="20"/>
                <w:szCs w:val="20"/>
              </w:rPr>
            </w:pPr>
            <w:r w:rsidRPr="005D2FAB">
              <w:rPr>
                <w:rFonts w:ascii="Times New Roman" w:hAnsi="Times New Roman" w:cs="Times New Roman"/>
                <w:b/>
                <w:color w:val="000000"/>
                <w:sz w:val="20"/>
                <w:szCs w:val="20"/>
              </w:rPr>
              <w:t>Субвенции бюджетам субъектов Российской Федерации и муниципальных образований</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390576,95</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379653,97</w:t>
            </w:r>
          </w:p>
        </w:tc>
        <w:tc>
          <w:tcPr>
            <w:tcW w:w="1255" w:type="dxa"/>
            <w:tcBorders>
              <w:top w:val="nil"/>
              <w:left w:val="nil"/>
              <w:bottom w:val="single" w:sz="4" w:space="0" w:color="000000"/>
              <w:right w:val="single" w:sz="4" w:space="0" w:color="000000"/>
            </w:tcBorders>
            <w:vAlign w:val="center"/>
          </w:tcPr>
          <w:p w:rsidR="00D27166" w:rsidRPr="005D2FAB" w:rsidRDefault="00E10DB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97,2</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27946,0</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20453,86</w:t>
            </w:r>
          </w:p>
        </w:tc>
        <w:tc>
          <w:tcPr>
            <w:tcW w:w="1255" w:type="dxa"/>
            <w:tcBorders>
              <w:top w:val="nil"/>
              <w:left w:val="nil"/>
              <w:bottom w:val="single" w:sz="4" w:space="0" w:color="000000"/>
              <w:right w:val="single" w:sz="4" w:space="0" w:color="000000"/>
            </w:tcBorders>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73,19</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255" w:type="dxa"/>
            <w:tcBorders>
              <w:top w:val="nil"/>
              <w:left w:val="nil"/>
              <w:bottom w:val="single" w:sz="4" w:space="0" w:color="000000"/>
              <w:right w:val="single" w:sz="4" w:space="0" w:color="000000"/>
            </w:tcBorders>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100</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335814,97</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332396,50</w:t>
            </w:r>
          </w:p>
        </w:tc>
        <w:tc>
          <w:tcPr>
            <w:tcW w:w="1255" w:type="dxa"/>
            <w:tcBorders>
              <w:top w:val="nil"/>
              <w:left w:val="nil"/>
              <w:bottom w:val="single" w:sz="4" w:space="0" w:color="000000"/>
              <w:right w:val="single" w:sz="4" w:space="0" w:color="000000"/>
            </w:tcBorders>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98,98</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19975,9</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E10DB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19963</w:t>
            </w:r>
            <w:r w:rsidR="00AC41D9">
              <w:rPr>
                <w:rFonts w:ascii="Times New Roman" w:hAnsi="Times New Roman" w:cs="Times New Roman"/>
                <w:color w:val="000000"/>
                <w:sz w:val="20"/>
                <w:szCs w:val="20"/>
              </w:rPr>
              <w:t>,52</w:t>
            </w:r>
          </w:p>
        </w:tc>
        <w:tc>
          <w:tcPr>
            <w:tcW w:w="1255" w:type="dxa"/>
            <w:tcBorders>
              <w:top w:val="nil"/>
              <w:left w:val="nil"/>
              <w:bottom w:val="single" w:sz="4" w:space="0" w:color="000000"/>
              <w:right w:val="single" w:sz="4" w:space="0" w:color="000000"/>
            </w:tcBorders>
            <w:vAlign w:val="center"/>
          </w:tcPr>
          <w:p w:rsidR="00D27166" w:rsidRPr="005D2FAB" w:rsidRDefault="00AC41D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99,9</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4 221,9</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4 221,9</w:t>
            </w:r>
          </w:p>
        </w:tc>
        <w:tc>
          <w:tcPr>
            <w:tcW w:w="1255" w:type="dxa"/>
            <w:tcBorders>
              <w:top w:val="nil"/>
              <w:left w:val="nil"/>
              <w:bottom w:val="single" w:sz="4" w:space="0" w:color="000000"/>
              <w:right w:val="single" w:sz="4" w:space="0" w:color="000000"/>
            </w:tcBorders>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100</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оздоровление детей</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1 996,2</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1 996,2</w:t>
            </w:r>
          </w:p>
        </w:tc>
        <w:tc>
          <w:tcPr>
            <w:tcW w:w="1255" w:type="dxa"/>
            <w:tcBorders>
              <w:top w:val="nil"/>
              <w:left w:val="nil"/>
              <w:bottom w:val="single" w:sz="4" w:space="0" w:color="000000"/>
              <w:right w:val="single" w:sz="4" w:space="0" w:color="000000"/>
            </w:tcBorders>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100</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619,38</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619,38</w:t>
            </w:r>
          </w:p>
        </w:tc>
        <w:tc>
          <w:tcPr>
            <w:tcW w:w="1255" w:type="dxa"/>
            <w:tcBorders>
              <w:top w:val="nil"/>
              <w:left w:val="nil"/>
              <w:bottom w:val="single" w:sz="4" w:space="0" w:color="000000"/>
              <w:right w:val="single" w:sz="4" w:space="0" w:color="000000"/>
            </w:tcBorders>
            <w:vAlign w:val="center"/>
          </w:tcPr>
          <w:p w:rsidR="00D27166" w:rsidRPr="005D2FAB" w:rsidRDefault="00D27166" w:rsidP="005D2FAB">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100</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b/>
                <w:color w:val="000000"/>
                <w:sz w:val="20"/>
                <w:szCs w:val="20"/>
              </w:rPr>
            </w:pPr>
            <w:r w:rsidRPr="005D2FAB">
              <w:rPr>
                <w:rFonts w:ascii="Times New Roman" w:hAnsi="Times New Roman" w:cs="Times New Roman"/>
                <w:b/>
                <w:color w:val="000000"/>
                <w:sz w:val="20"/>
                <w:szCs w:val="20"/>
              </w:rPr>
              <w:lastRenderedPageBreak/>
              <w:t>Иные межбюджетные трансферты</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24592,36</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AC41D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22445,18</w:t>
            </w:r>
          </w:p>
        </w:tc>
        <w:tc>
          <w:tcPr>
            <w:tcW w:w="1255" w:type="dxa"/>
            <w:tcBorders>
              <w:top w:val="nil"/>
              <w:left w:val="nil"/>
              <w:bottom w:val="single" w:sz="4" w:space="0" w:color="000000"/>
              <w:right w:val="single" w:sz="4" w:space="0" w:color="000000"/>
            </w:tcBorders>
            <w:vAlign w:val="center"/>
          </w:tcPr>
          <w:p w:rsidR="00D27166" w:rsidRPr="005D2FAB" w:rsidRDefault="00AC41D9" w:rsidP="005D2FA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91,27</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D27166" w:rsidP="005D2FAB">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17057,90</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16593,80</w:t>
            </w:r>
          </w:p>
        </w:tc>
        <w:tc>
          <w:tcPr>
            <w:tcW w:w="1255" w:type="dxa"/>
            <w:tcBorders>
              <w:top w:val="nil"/>
              <w:left w:val="nil"/>
              <w:bottom w:val="single" w:sz="4" w:space="0" w:color="000000"/>
              <w:right w:val="single" w:sz="4" w:space="0" w:color="000000"/>
            </w:tcBorders>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97,3</w:t>
            </w:r>
          </w:p>
        </w:tc>
      </w:tr>
      <w:tr w:rsidR="00FE1181"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FE1181" w:rsidRPr="005D2FAB" w:rsidRDefault="00FE1181" w:rsidP="005D2FAB">
            <w:pPr>
              <w:spacing w:after="0"/>
              <w:rPr>
                <w:rFonts w:ascii="Times New Roman" w:hAnsi="Times New Roman" w:cs="Times New Roman"/>
                <w:color w:val="000000"/>
                <w:sz w:val="20"/>
                <w:szCs w:val="20"/>
              </w:rPr>
            </w:pPr>
            <w:r w:rsidRPr="00FE1181">
              <w:rPr>
                <w:rFonts w:ascii="Times New Roman" w:hAnsi="Times New Roman" w:cs="Times New Roman"/>
                <w:color w:val="000000"/>
                <w:sz w:val="20"/>
                <w:szCs w:val="20"/>
              </w:rPr>
              <w:t>Межбюджетные трансферты,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w:t>
            </w:r>
          </w:p>
        </w:tc>
        <w:tc>
          <w:tcPr>
            <w:tcW w:w="1545" w:type="dxa"/>
            <w:tcBorders>
              <w:top w:val="nil"/>
              <w:left w:val="nil"/>
              <w:bottom w:val="single" w:sz="4" w:space="0" w:color="000000"/>
              <w:right w:val="single" w:sz="4" w:space="0" w:color="000000"/>
            </w:tcBorders>
            <w:shd w:val="clear" w:color="auto" w:fill="auto"/>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4085,0</w:t>
            </w:r>
          </w:p>
        </w:tc>
        <w:tc>
          <w:tcPr>
            <w:tcW w:w="1547" w:type="dxa"/>
            <w:tcBorders>
              <w:top w:val="nil"/>
              <w:left w:val="nil"/>
              <w:bottom w:val="single" w:sz="4" w:space="0" w:color="000000"/>
              <w:right w:val="single" w:sz="4" w:space="0" w:color="000000"/>
            </w:tcBorders>
            <w:shd w:val="clear" w:color="auto" w:fill="auto"/>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2401,91</w:t>
            </w:r>
          </w:p>
        </w:tc>
        <w:tc>
          <w:tcPr>
            <w:tcW w:w="1255" w:type="dxa"/>
            <w:tcBorders>
              <w:top w:val="nil"/>
              <w:left w:val="nil"/>
              <w:bottom w:val="single" w:sz="4" w:space="0" w:color="000000"/>
              <w:right w:val="single" w:sz="4" w:space="0" w:color="000000"/>
            </w:tcBorders>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58,8</w:t>
            </w:r>
          </w:p>
        </w:tc>
      </w:tr>
      <w:tr w:rsidR="00D27166"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D27166" w:rsidRPr="005D2FAB" w:rsidRDefault="00FE1181" w:rsidP="005D2FAB">
            <w:pPr>
              <w:spacing w:after="0"/>
              <w:rPr>
                <w:rFonts w:ascii="Times New Roman" w:hAnsi="Times New Roman" w:cs="Times New Roman"/>
                <w:color w:val="000000"/>
                <w:sz w:val="20"/>
                <w:szCs w:val="20"/>
              </w:rPr>
            </w:pPr>
            <w:r w:rsidRPr="00FE1181">
              <w:rPr>
                <w:rFonts w:ascii="Times New Roman" w:hAnsi="Times New Roman" w:cs="Times New Roman"/>
                <w:color w:val="000000"/>
                <w:sz w:val="20"/>
                <w:szCs w:val="2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545" w:type="dxa"/>
            <w:tcBorders>
              <w:top w:val="nil"/>
              <w:left w:val="nil"/>
              <w:bottom w:val="single" w:sz="4" w:space="0" w:color="000000"/>
              <w:right w:val="single" w:sz="4" w:space="0" w:color="000000"/>
            </w:tcBorders>
            <w:shd w:val="clear" w:color="auto" w:fill="auto"/>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3210,0</w:t>
            </w:r>
          </w:p>
        </w:tc>
        <w:tc>
          <w:tcPr>
            <w:tcW w:w="1547" w:type="dxa"/>
            <w:tcBorders>
              <w:top w:val="nil"/>
              <w:left w:val="nil"/>
              <w:bottom w:val="single" w:sz="4" w:space="0" w:color="000000"/>
              <w:right w:val="single" w:sz="4" w:space="0" w:color="000000"/>
            </w:tcBorders>
            <w:shd w:val="clear" w:color="auto" w:fill="auto"/>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3210,0</w:t>
            </w:r>
          </w:p>
        </w:tc>
        <w:tc>
          <w:tcPr>
            <w:tcW w:w="1255" w:type="dxa"/>
            <w:tcBorders>
              <w:top w:val="nil"/>
              <w:left w:val="nil"/>
              <w:bottom w:val="single" w:sz="4" w:space="0" w:color="000000"/>
              <w:right w:val="single" w:sz="4" w:space="0" w:color="000000"/>
            </w:tcBorders>
            <w:vAlign w:val="center"/>
          </w:tcPr>
          <w:p w:rsidR="00D27166"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FE1181" w:rsidRPr="005D2FAB" w:rsidTr="004536CB">
        <w:trPr>
          <w:trHeight w:val="390"/>
        </w:trPr>
        <w:tc>
          <w:tcPr>
            <w:tcW w:w="5307" w:type="dxa"/>
            <w:tcBorders>
              <w:top w:val="nil"/>
              <w:left w:val="single" w:sz="4" w:space="0" w:color="000000"/>
              <w:bottom w:val="single" w:sz="4" w:space="0" w:color="000000"/>
              <w:right w:val="single" w:sz="4" w:space="0" w:color="000000"/>
            </w:tcBorders>
            <w:shd w:val="clear" w:color="auto" w:fill="auto"/>
          </w:tcPr>
          <w:p w:rsidR="00FE1181" w:rsidRPr="005D2FAB" w:rsidRDefault="00FE1181" w:rsidP="005D2FAB">
            <w:pPr>
              <w:spacing w:after="0"/>
              <w:rPr>
                <w:rFonts w:ascii="Times New Roman" w:hAnsi="Times New Roman" w:cs="Times New Roman"/>
                <w:color w:val="000000"/>
                <w:sz w:val="20"/>
                <w:szCs w:val="20"/>
              </w:rPr>
            </w:pPr>
            <w:r w:rsidRPr="00FE1181">
              <w:rPr>
                <w:rFonts w:ascii="Times New Roman" w:hAnsi="Times New Roman" w:cs="Times New Roman"/>
                <w:color w:val="000000"/>
                <w:sz w:val="20"/>
                <w:szCs w:val="20"/>
              </w:rPr>
              <w:t>Межбюджетные трансферты, передаваемые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545" w:type="dxa"/>
            <w:tcBorders>
              <w:top w:val="nil"/>
              <w:left w:val="nil"/>
              <w:bottom w:val="single" w:sz="4" w:space="0" w:color="000000"/>
              <w:right w:val="single" w:sz="4" w:space="0" w:color="000000"/>
            </w:tcBorders>
            <w:shd w:val="clear" w:color="auto" w:fill="auto"/>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239,46</w:t>
            </w:r>
          </w:p>
        </w:tc>
        <w:tc>
          <w:tcPr>
            <w:tcW w:w="1547" w:type="dxa"/>
            <w:tcBorders>
              <w:top w:val="nil"/>
              <w:left w:val="nil"/>
              <w:bottom w:val="single" w:sz="4" w:space="0" w:color="000000"/>
              <w:right w:val="single" w:sz="4" w:space="0" w:color="000000"/>
            </w:tcBorders>
            <w:shd w:val="clear" w:color="auto" w:fill="auto"/>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239,46</w:t>
            </w:r>
          </w:p>
        </w:tc>
        <w:tc>
          <w:tcPr>
            <w:tcW w:w="1255" w:type="dxa"/>
            <w:tcBorders>
              <w:top w:val="nil"/>
              <w:left w:val="nil"/>
              <w:bottom w:val="single" w:sz="4" w:space="0" w:color="000000"/>
              <w:right w:val="single" w:sz="4" w:space="0" w:color="000000"/>
            </w:tcBorders>
            <w:vAlign w:val="center"/>
          </w:tcPr>
          <w:p w:rsidR="00FE1181" w:rsidRPr="005D2FAB" w:rsidRDefault="00FE1181" w:rsidP="005D2F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bl>
    <w:p w:rsidR="004536CB" w:rsidRDefault="004536CB" w:rsidP="004536CB">
      <w:pPr>
        <w:pStyle w:val="a7"/>
        <w:spacing w:after="0"/>
        <w:ind w:firstLine="709"/>
        <w:jc w:val="both"/>
        <w:rPr>
          <w:color w:val="FF0000"/>
        </w:rPr>
      </w:pPr>
    </w:p>
    <w:p w:rsidR="00C73B42" w:rsidRPr="00C73B42" w:rsidRDefault="00C73B42" w:rsidP="004536CB">
      <w:pPr>
        <w:pStyle w:val="a7"/>
        <w:spacing w:after="0"/>
        <w:ind w:firstLine="709"/>
        <w:jc w:val="both"/>
      </w:pPr>
      <w:r w:rsidRPr="00C73B42">
        <w:t xml:space="preserve">Прочие безвозмездные поступления в бюджеты муниципальных районов в 2014 году составили 15,0 тыс.рублей – 100 процентов плановых назначений. </w:t>
      </w:r>
    </w:p>
    <w:p w:rsidR="00C73B42" w:rsidRPr="00C73B42" w:rsidRDefault="00C73B42" w:rsidP="004536CB">
      <w:pPr>
        <w:pStyle w:val="a7"/>
        <w:spacing w:after="0"/>
        <w:ind w:firstLine="709"/>
        <w:jc w:val="both"/>
      </w:pPr>
      <w:r w:rsidRPr="00C73B42">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392,89 тыс.рублей.</w:t>
      </w:r>
    </w:p>
    <w:p w:rsidR="00C73B42" w:rsidRDefault="00C73B42" w:rsidP="004536CB">
      <w:pPr>
        <w:pStyle w:val="a7"/>
        <w:spacing w:after="0"/>
        <w:ind w:firstLine="709"/>
        <w:jc w:val="both"/>
        <w:rPr>
          <w:color w:val="FF0000"/>
        </w:rPr>
      </w:pPr>
    </w:p>
    <w:p w:rsidR="004536CB" w:rsidRDefault="004536CB" w:rsidP="004536CB">
      <w:pPr>
        <w:pStyle w:val="a7"/>
        <w:spacing w:after="0"/>
        <w:ind w:firstLine="709"/>
        <w:jc w:val="both"/>
      </w:pPr>
      <w:r w:rsidRPr="004536CB">
        <w:t>Субсидии из  областного бюджета поступили в сумме 51290,24 тыс. рублей по 6 видам расходных обязательств, что составило 28,6 процента к утвержденным назначениям. Полностью поступили</w:t>
      </w:r>
      <w:r>
        <w:t xml:space="preserve"> средства по 4 видам субсидий. </w:t>
      </w:r>
      <w:r w:rsidRPr="00F27454">
        <w:t xml:space="preserve">Вместе с тем имеет </w:t>
      </w:r>
      <w:r>
        <w:t>место недополучение средств по 2</w:t>
      </w:r>
      <w:r w:rsidRPr="00F27454">
        <w:t xml:space="preserve"> видам расходных обязательств</w:t>
      </w:r>
      <w:r>
        <w:t>, из них:</w:t>
      </w:r>
    </w:p>
    <w:p w:rsidR="004536CB" w:rsidRPr="005D2FAB" w:rsidRDefault="004536CB" w:rsidP="004536CB">
      <w:pPr>
        <w:pStyle w:val="a7"/>
        <w:spacing w:after="0"/>
        <w:jc w:val="both"/>
        <w:rPr>
          <w:color w:val="000000"/>
        </w:rPr>
      </w:pPr>
      <w:r w:rsidRPr="00F27454">
        <w:rPr>
          <w:color w:val="000000"/>
        </w:rPr>
        <w:t xml:space="preserve">- </w:t>
      </w:r>
      <w:r>
        <w:rPr>
          <w:color w:val="000000"/>
        </w:rPr>
        <w:t>с</w:t>
      </w:r>
      <w:r w:rsidRPr="00F27454">
        <w:rPr>
          <w:color w:val="000000"/>
        </w:rPr>
        <w:t xml:space="preserve">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w:t>
      </w:r>
      <w:r w:rsidRPr="005D2FAB">
        <w:rPr>
          <w:color w:val="000000"/>
        </w:rPr>
        <w:t>малоэтажного жилищного строительства за счет средств, поступивших от государственной корпорации - Фонда содействия реформированию жилищно-коммунал</w:t>
      </w:r>
      <w:r>
        <w:rPr>
          <w:color w:val="000000"/>
        </w:rPr>
        <w:t>ьного хозяйства – в сумме 39186,09 тыс.рублей, что составляет 25,8</w:t>
      </w:r>
      <w:r w:rsidR="0078704C">
        <w:rPr>
          <w:color w:val="000000"/>
        </w:rPr>
        <w:t xml:space="preserve"> процента плановых назначений,</w:t>
      </w:r>
    </w:p>
    <w:p w:rsidR="004536CB" w:rsidRPr="005D2FAB" w:rsidRDefault="004536CB" w:rsidP="004536CB">
      <w:pPr>
        <w:spacing w:after="0"/>
        <w:jc w:val="both"/>
        <w:rPr>
          <w:rFonts w:ascii="Times New Roman" w:hAnsi="Times New Roman" w:cs="Times New Roman"/>
          <w:color w:val="000000"/>
          <w:sz w:val="24"/>
          <w:szCs w:val="24"/>
        </w:rPr>
      </w:pPr>
      <w:r w:rsidRPr="005D2FAB">
        <w:rPr>
          <w:rFonts w:ascii="Times New Roman" w:hAnsi="Times New Roman" w:cs="Times New Roman"/>
          <w:color w:val="000000"/>
          <w:sz w:val="24"/>
          <w:szCs w:val="24"/>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w:t>
      </w:r>
      <w:r>
        <w:rPr>
          <w:rFonts w:ascii="Times New Roman" w:hAnsi="Times New Roman" w:cs="Times New Roman"/>
          <w:color w:val="000000"/>
          <w:sz w:val="24"/>
          <w:szCs w:val="24"/>
        </w:rPr>
        <w:t>редств бюджетов – в сумме 2578,78 тыс.рублей, что составляет 16,0</w:t>
      </w:r>
      <w:r w:rsidRPr="005D2FAB">
        <w:rPr>
          <w:rFonts w:ascii="Times New Roman" w:hAnsi="Times New Roman" w:cs="Times New Roman"/>
          <w:color w:val="000000"/>
          <w:sz w:val="24"/>
          <w:szCs w:val="24"/>
        </w:rPr>
        <w:t xml:space="preserve"> процента плановых назначений.</w:t>
      </w:r>
    </w:p>
    <w:p w:rsidR="004536CB" w:rsidRPr="005D2FAB" w:rsidRDefault="004536CB" w:rsidP="004536CB">
      <w:pPr>
        <w:pStyle w:val="a7"/>
        <w:spacing w:after="0"/>
        <w:ind w:firstLine="709"/>
        <w:jc w:val="both"/>
      </w:pPr>
    </w:p>
    <w:p w:rsidR="004536CB" w:rsidRPr="005D2FAB" w:rsidRDefault="004536CB" w:rsidP="004536CB">
      <w:pPr>
        <w:pStyle w:val="a7"/>
        <w:spacing w:after="0"/>
        <w:ind w:firstLine="709"/>
        <w:jc w:val="both"/>
      </w:pPr>
      <w:r w:rsidRPr="005D2FAB">
        <w:t>Анализ поступления субси</w:t>
      </w:r>
      <w:r>
        <w:t>дий из областного бюджета в 2014</w:t>
      </w:r>
      <w:r w:rsidRPr="005D2FAB">
        <w:t xml:space="preserve"> году пре</w:t>
      </w:r>
      <w:r>
        <w:t>дставлен в в следующей таблице 10</w:t>
      </w:r>
      <w:r w:rsidRPr="005D2FAB">
        <w:t>.</w:t>
      </w:r>
    </w:p>
    <w:p w:rsidR="004536CB" w:rsidRPr="005D2FAB" w:rsidRDefault="004536CB" w:rsidP="004536CB">
      <w:pPr>
        <w:pStyle w:val="a7"/>
        <w:spacing w:after="0"/>
        <w:ind w:firstLine="709"/>
        <w:jc w:val="right"/>
      </w:pPr>
      <w:r>
        <w:t>Таблица 10</w:t>
      </w:r>
    </w:p>
    <w:p w:rsidR="004536CB" w:rsidRPr="005D2FAB" w:rsidRDefault="004536CB" w:rsidP="004536CB">
      <w:pPr>
        <w:pStyle w:val="a7"/>
        <w:spacing w:after="0"/>
        <w:ind w:firstLine="709"/>
        <w:jc w:val="right"/>
        <w:rPr>
          <w:sz w:val="20"/>
          <w:szCs w:val="20"/>
        </w:rPr>
      </w:pPr>
      <w:r w:rsidRPr="005D2FAB">
        <w:rPr>
          <w:sz w:val="20"/>
          <w:szCs w:val="20"/>
        </w:rPr>
        <w:t>(тыс.руб.)</w:t>
      </w:r>
    </w:p>
    <w:tbl>
      <w:tblPr>
        <w:tblW w:w="9654" w:type="dxa"/>
        <w:tblInd w:w="93" w:type="dxa"/>
        <w:tblLook w:val="04A0"/>
      </w:tblPr>
      <w:tblGrid>
        <w:gridCol w:w="5402"/>
        <w:gridCol w:w="1559"/>
        <w:gridCol w:w="1418"/>
        <w:gridCol w:w="1275"/>
      </w:tblGrid>
      <w:tr w:rsidR="004536CB" w:rsidRPr="005D2FAB" w:rsidTr="00711F3D">
        <w:trPr>
          <w:trHeight w:val="390"/>
        </w:trPr>
        <w:tc>
          <w:tcPr>
            <w:tcW w:w="5402" w:type="dxa"/>
            <w:tcBorders>
              <w:top w:val="single" w:sz="4" w:space="0" w:color="000000"/>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Наименование показателя</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536CB" w:rsidRPr="005D2FAB" w:rsidRDefault="004536CB" w:rsidP="00711F3D">
            <w:pPr>
              <w:spacing w:after="0"/>
              <w:ind w:left="-110" w:right="-84"/>
              <w:jc w:val="center"/>
              <w:rPr>
                <w:rFonts w:ascii="Times New Roman" w:hAnsi="Times New Roman" w:cs="Times New Roman"/>
                <w:sz w:val="20"/>
                <w:szCs w:val="20"/>
              </w:rPr>
            </w:pPr>
            <w:r>
              <w:rPr>
                <w:rFonts w:ascii="Times New Roman" w:hAnsi="Times New Roman" w:cs="Times New Roman"/>
                <w:sz w:val="20"/>
                <w:szCs w:val="20"/>
              </w:rPr>
              <w:t>Утверждено решением от 29.12.2014</w:t>
            </w:r>
            <w:r w:rsidRPr="005D2FAB">
              <w:rPr>
                <w:rFonts w:ascii="Times New Roman" w:hAnsi="Times New Roman" w:cs="Times New Roman"/>
                <w:sz w:val="20"/>
                <w:szCs w:val="20"/>
              </w:rPr>
              <w:t>.</w:t>
            </w:r>
          </w:p>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sz w:val="20"/>
                <w:szCs w:val="20"/>
              </w:rPr>
              <w:t>№ 162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 в 2014</w:t>
            </w:r>
            <w:r w:rsidRPr="005D2FAB">
              <w:rPr>
                <w:rFonts w:ascii="Times New Roman" w:hAnsi="Times New Roman" w:cs="Times New Roman"/>
                <w:color w:val="000000"/>
                <w:sz w:val="20"/>
                <w:szCs w:val="20"/>
              </w:rPr>
              <w:t xml:space="preserve"> году</w:t>
            </w:r>
          </w:p>
        </w:tc>
        <w:tc>
          <w:tcPr>
            <w:tcW w:w="1275" w:type="dxa"/>
            <w:tcBorders>
              <w:top w:val="single" w:sz="4" w:space="0" w:color="000000"/>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Исполнение %</w:t>
            </w:r>
          </w:p>
        </w:tc>
      </w:tr>
      <w:tr w:rsidR="004536CB" w:rsidRPr="005D2FAB" w:rsidTr="00711F3D">
        <w:trPr>
          <w:trHeight w:val="390"/>
        </w:trPr>
        <w:tc>
          <w:tcPr>
            <w:tcW w:w="5402" w:type="dxa"/>
            <w:tcBorders>
              <w:top w:val="single" w:sz="4" w:space="0" w:color="000000"/>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b/>
                <w:color w:val="000000"/>
                <w:sz w:val="20"/>
                <w:szCs w:val="20"/>
              </w:rPr>
            </w:pPr>
            <w:r w:rsidRPr="005D2FAB">
              <w:rPr>
                <w:rFonts w:ascii="Times New Roman" w:hAnsi="Times New Roman" w:cs="Times New Roman"/>
                <w:b/>
                <w:color w:val="000000"/>
                <w:sz w:val="20"/>
                <w:szCs w:val="20"/>
              </w:rPr>
              <w:t>Субсидии бюджетам бюджетной системы Российской Федерации (межбюджетные субсидии)</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b/>
                <w:color w:val="000000"/>
                <w:sz w:val="20"/>
                <w:szCs w:val="20"/>
              </w:rPr>
            </w:pPr>
            <w:r w:rsidRPr="005D2FAB">
              <w:rPr>
                <w:rFonts w:ascii="Times New Roman" w:hAnsi="Times New Roman" w:cs="Times New Roman"/>
                <w:b/>
                <w:color w:val="000000"/>
                <w:sz w:val="20"/>
                <w:szCs w:val="20"/>
              </w:rPr>
              <w:t>1</w:t>
            </w:r>
            <w:r>
              <w:rPr>
                <w:rFonts w:ascii="Times New Roman" w:hAnsi="Times New Roman" w:cs="Times New Roman"/>
                <w:b/>
                <w:color w:val="000000"/>
                <w:sz w:val="20"/>
                <w:szCs w:val="20"/>
              </w:rPr>
              <w:t>77769,88</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51290,24</w:t>
            </w:r>
          </w:p>
        </w:tc>
        <w:tc>
          <w:tcPr>
            <w:tcW w:w="1275" w:type="dxa"/>
            <w:tcBorders>
              <w:top w:val="single" w:sz="4" w:space="0" w:color="000000"/>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28,6</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Субсидии бюджетам муниципальных районов на реализацию федеральных целевых программ</w:t>
            </w:r>
          </w:p>
        </w:tc>
        <w:tc>
          <w:tcPr>
            <w:tcW w:w="1559"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251,85</w:t>
            </w:r>
          </w:p>
        </w:tc>
        <w:tc>
          <w:tcPr>
            <w:tcW w:w="1418"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251,85</w:t>
            </w:r>
          </w:p>
        </w:tc>
        <w:tc>
          <w:tcPr>
            <w:tcW w:w="1275" w:type="dxa"/>
            <w:tcBorders>
              <w:top w:val="nil"/>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lastRenderedPageBreak/>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559"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1592,01</w:t>
            </w:r>
          </w:p>
        </w:tc>
        <w:tc>
          <w:tcPr>
            <w:tcW w:w="1418"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1592,01</w:t>
            </w:r>
          </w:p>
        </w:tc>
        <w:tc>
          <w:tcPr>
            <w:tcW w:w="1275" w:type="dxa"/>
            <w:tcBorders>
              <w:top w:val="nil"/>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100,0</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sidRPr="005D2FAB">
              <w:rPr>
                <w:rFonts w:ascii="Times New Roman" w:hAnsi="Times New Roman" w:cs="Times New Roman"/>
                <w:color w:val="000000"/>
                <w:sz w:val="20"/>
                <w:szCs w:val="20"/>
              </w:rPr>
              <w:t>1</w:t>
            </w:r>
            <w:r>
              <w:rPr>
                <w:rFonts w:ascii="Times New Roman" w:hAnsi="Times New Roman" w:cs="Times New Roman"/>
                <w:color w:val="000000"/>
                <w:sz w:val="20"/>
                <w:szCs w:val="20"/>
              </w:rPr>
              <w:t>52111,29</w:t>
            </w:r>
          </w:p>
        </w:tc>
        <w:tc>
          <w:tcPr>
            <w:tcW w:w="1418"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39186,09</w:t>
            </w:r>
          </w:p>
        </w:tc>
        <w:tc>
          <w:tcPr>
            <w:tcW w:w="1275" w:type="dxa"/>
            <w:tcBorders>
              <w:top w:val="nil"/>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25,8</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BF6475" w:rsidRDefault="004536CB" w:rsidP="00711F3D">
            <w:pPr>
              <w:spacing w:after="0"/>
              <w:rPr>
                <w:rFonts w:ascii="Times New Roman" w:hAnsi="Times New Roman" w:cs="Times New Roman"/>
                <w:color w:val="000000"/>
                <w:sz w:val="20"/>
                <w:szCs w:val="20"/>
              </w:rPr>
            </w:pPr>
            <w:r w:rsidRPr="00BF6475">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nil"/>
              <w:left w:val="nil"/>
              <w:bottom w:val="single" w:sz="4" w:space="0" w:color="000000"/>
              <w:right w:val="single" w:sz="4" w:space="0" w:color="000000"/>
            </w:tcBorders>
            <w:shd w:val="clear" w:color="auto" w:fill="auto"/>
            <w:vAlign w:val="center"/>
          </w:tcPr>
          <w:p w:rsidR="004536C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16133,22</w:t>
            </w:r>
          </w:p>
        </w:tc>
        <w:tc>
          <w:tcPr>
            <w:tcW w:w="1418" w:type="dxa"/>
            <w:tcBorders>
              <w:top w:val="nil"/>
              <w:left w:val="nil"/>
              <w:bottom w:val="single" w:sz="4" w:space="0" w:color="000000"/>
              <w:right w:val="single" w:sz="4" w:space="0" w:color="000000"/>
            </w:tcBorders>
            <w:shd w:val="clear" w:color="auto" w:fill="auto"/>
            <w:vAlign w:val="center"/>
          </w:tcPr>
          <w:p w:rsidR="004536C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2578,78</w:t>
            </w:r>
          </w:p>
        </w:tc>
        <w:tc>
          <w:tcPr>
            <w:tcW w:w="1275" w:type="dxa"/>
            <w:tcBorders>
              <w:top w:val="nil"/>
              <w:left w:val="nil"/>
              <w:bottom w:val="single" w:sz="4" w:space="0" w:color="000000"/>
              <w:right w:val="single" w:sz="4" w:space="0" w:color="000000"/>
            </w:tcBorders>
            <w:vAlign w:val="center"/>
          </w:tcPr>
          <w:p w:rsidR="004536C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BF6475">
              <w:rPr>
                <w:rFonts w:ascii="Times New Roman" w:hAnsi="Times New Roman" w:cs="Times New Roman"/>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1468,5</w:t>
            </w:r>
          </w:p>
        </w:tc>
        <w:tc>
          <w:tcPr>
            <w:tcW w:w="1418"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1468,5</w:t>
            </w:r>
          </w:p>
        </w:tc>
        <w:tc>
          <w:tcPr>
            <w:tcW w:w="1275" w:type="dxa"/>
            <w:tcBorders>
              <w:top w:val="nil"/>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4536CB" w:rsidRPr="005D2FAB" w:rsidTr="00711F3D">
        <w:trPr>
          <w:trHeight w:val="390"/>
        </w:trPr>
        <w:tc>
          <w:tcPr>
            <w:tcW w:w="5402" w:type="dxa"/>
            <w:tcBorders>
              <w:top w:val="nil"/>
              <w:left w:val="single" w:sz="4" w:space="0" w:color="000000"/>
              <w:bottom w:val="single" w:sz="4" w:space="0" w:color="000000"/>
              <w:right w:val="single" w:sz="4" w:space="0" w:color="000000"/>
            </w:tcBorders>
            <w:shd w:val="clear" w:color="auto" w:fill="auto"/>
          </w:tcPr>
          <w:p w:rsidR="004536CB" w:rsidRPr="005D2FAB" w:rsidRDefault="004536CB" w:rsidP="00711F3D">
            <w:pPr>
              <w:spacing w:after="0"/>
              <w:rPr>
                <w:rFonts w:ascii="Times New Roman" w:hAnsi="Times New Roman" w:cs="Times New Roman"/>
                <w:color w:val="000000"/>
                <w:sz w:val="20"/>
                <w:szCs w:val="20"/>
              </w:rPr>
            </w:pPr>
            <w:r w:rsidRPr="005D2FAB">
              <w:rPr>
                <w:rFonts w:ascii="Times New Roman" w:hAnsi="Times New Roman" w:cs="Times New Roman"/>
                <w:color w:val="000000"/>
                <w:sz w:val="20"/>
                <w:szCs w:val="20"/>
              </w:rPr>
              <w:t>Прочие субсидии бюджетам муниципальных районов</w:t>
            </w:r>
          </w:p>
        </w:tc>
        <w:tc>
          <w:tcPr>
            <w:tcW w:w="1559"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6213,0</w:t>
            </w:r>
          </w:p>
        </w:tc>
        <w:tc>
          <w:tcPr>
            <w:tcW w:w="1418" w:type="dxa"/>
            <w:tcBorders>
              <w:top w:val="nil"/>
              <w:left w:val="nil"/>
              <w:bottom w:val="single" w:sz="4" w:space="0" w:color="000000"/>
              <w:right w:val="single" w:sz="4" w:space="0" w:color="000000"/>
            </w:tcBorders>
            <w:shd w:val="clear" w:color="auto" w:fill="auto"/>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6213,0</w:t>
            </w:r>
          </w:p>
        </w:tc>
        <w:tc>
          <w:tcPr>
            <w:tcW w:w="1275" w:type="dxa"/>
            <w:tcBorders>
              <w:top w:val="nil"/>
              <w:left w:val="nil"/>
              <w:bottom w:val="single" w:sz="4" w:space="0" w:color="000000"/>
              <w:right w:val="single" w:sz="4" w:space="0" w:color="000000"/>
            </w:tcBorders>
            <w:vAlign w:val="center"/>
          </w:tcPr>
          <w:p w:rsidR="004536CB" w:rsidRPr="005D2FAB" w:rsidRDefault="004536CB" w:rsidP="00711F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bl>
    <w:p w:rsidR="00D27166" w:rsidRPr="005D2FAB" w:rsidRDefault="00D27166" w:rsidP="005D2FAB">
      <w:pPr>
        <w:pStyle w:val="a7"/>
        <w:spacing w:after="0"/>
        <w:jc w:val="both"/>
      </w:pPr>
    </w:p>
    <w:p w:rsidR="00D27166" w:rsidRPr="008937EF" w:rsidRDefault="00D27166" w:rsidP="005D2FAB">
      <w:pPr>
        <w:spacing w:after="0"/>
        <w:ind w:firstLine="709"/>
        <w:jc w:val="both"/>
        <w:rPr>
          <w:rFonts w:ascii="Times New Roman" w:hAnsi="Times New Roman" w:cs="Times New Roman"/>
          <w:sz w:val="24"/>
          <w:szCs w:val="24"/>
        </w:rPr>
      </w:pPr>
      <w:r w:rsidRPr="008937EF">
        <w:rPr>
          <w:rFonts w:ascii="Times New Roman" w:hAnsi="Times New Roman" w:cs="Times New Roman"/>
          <w:sz w:val="24"/>
          <w:szCs w:val="24"/>
        </w:rPr>
        <w:t>Проверками установлено, что показатели полученных субвенций, субсидий и межбюджетных трансфертов по о</w:t>
      </w:r>
      <w:r w:rsidR="008937EF" w:rsidRPr="008937EF">
        <w:rPr>
          <w:rFonts w:ascii="Times New Roman" w:hAnsi="Times New Roman" w:cs="Times New Roman"/>
          <w:sz w:val="24"/>
          <w:szCs w:val="24"/>
        </w:rPr>
        <w:t>тдельным строкам в таблицах 9 и 10  за 2014</w:t>
      </w:r>
      <w:r w:rsidRPr="008937EF">
        <w:rPr>
          <w:rFonts w:ascii="Times New Roman" w:hAnsi="Times New Roman" w:cs="Times New Roman"/>
          <w:sz w:val="24"/>
          <w:szCs w:val="24"/>
        </w:rPr>
        <w:t xml:space="preserve"> год соответствуют данным бухгалтерского учета.</w:t>
      </w:r>
    </w:p>
    <w:p w:rsidR="00D27166" w:rsidRPr="005D2FAB" w:rsidRDefault="00D27166" w:rsidP="005D2FAB">
      <w:pPr>
        <w:spacing w:after="0"/>
        <w:ind w:firstLine="709"/>
        <w:jc w:val="both"/>
        <w:rPr>
          <w:rFonts w:ascii="Times New Roman" w:hAnsi="Times New Roman" w:cs="Times New Roman"/>
          <w:sz w:val="24"/>
          <w:szCs w:val="24"/>
        </w:rPr>
      </w:pPr>
    </w:p>
    <w:p w:rsidR="00D27166" w:rsidRPr="005D2FAB" w:rsidRDefault="00D27166" w:rsidP="005D2FAB">
      <w:pPr>
        <w:spacing w:before="120" w:after="0"/>
        <w:jc w:val="center"/>
        <w:rPr>
          <w:rFonts w:ascii="Times New Roman" w:hAnsi="Times New Roman" w:cs="Times New Roman"/>
          <w:b/>
          <w:sz w:val="24"/>
          <w:szCs w:val="24"/>
        </w:rPr>
      </w:pPr>
      <w:r w:rsidRPr="005D2FAB">
        <w:rPr>
          <w:rFonts w:ascii="Times New Roman" w:hAnsi="Times New Roman" w:cs="Times New Roman"/>
          <w:b/>
          <w:sz w:val="24"/>
          <w:szCs w:val="24"/>
        </w:rPr>
        <w:t>4. Дефицит районного бюджета</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Решением </w:t>
      </w:r>
      <w:r w:rsidR="008937EF">
        <w:rPr>
          <w:rFonts w:ascii="Times New Roman" w:hAnsi="Times New Roman" w:cs="Times New Roman"/>
          <w:sz w:val="24"/>
          <w:szCs w:val="24"/>
        </w:rPr>
        <w:t>Представительного Собрания от 25.12.2013 № 44 «О районном бюджете на 2014 год и плановый период 2015 и 2016</w:t>
      </w:r>
      <w:r w:rsidRPr="005D2FAB">
        <w:rPr>
          <w:rFonts w:ascii="Times New Roman" w:hAnsi="Times New Roman" w:cs="Times New Roman"/>
          <w:sz w:val="24"/>
          <w:szCs w:val="24"/>
        </w:rPr>
        <w:t xml:space="preserve"> годов» утверждены основные характер</w:t>
      </w:r>
      <w:r w:rsidR="008937EF">
        <w:rPr>
          <w:rFonts w:ascii="Times New Roman" w:hAnsi="Times New Roman" w:cs="Times New Roman"/>
          <w:sz w:val="24"/>
          <w:szCs w:val="24"/>
        </w:rPr>
        <w:t>истики районного бюджета на 2014</w:t>
      </w:r>
      <w:r w:rsidRPr="005D2FAB">
        <w:rPr>
          <w:rFonts w:ascii="Times New Roman" w:hAnsi="Times New Roman" w:cs="Times New Roman"/>
          <w:sz w:val="24"/>
          <w:szCs w:val="24"/>
        </w:rPr>
        <w:t xml:space="preserve"> год: </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общи</w:t>
      </w:r>
      <w:r w:rsidR="00B60317">
        <w:rPr>
          <w:rFonts w:ascii="Times New Roman" w:hAnsi="Times New Roman" w:cs="Times New Roman"/>
          <w:sz w:val="24"/>
          <w:szCs w:val="24"/>
        </w:rPr>
        <w:t>й объем доходов в сумме 618901,8</w:t>
      </w:r>
      <w:r w:rsidRPr="005D2FAB">
        <w:rPr>
          <w:rFonts w:ascii="Times New Roman" w:hAnsi="Times New Roman" w:cs="Times New Roman"/>
          <w:sz w:val="24"/>
          <w:szCs w:val="24"/>
        </w:rPr>
        <w:t xml:space="preserve"> тыс. рублей;  </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общий</w:t>
      </w:r>
      <w:r w:rsidR="00B60317">
        <w:rPr>
          <w:rFonts w:ascii="Times New Roman" w:hAnsi="Times New Roman" w:cs="Times New Roman"/>
          <w:sz w:val="24"/>
          <w:szCs w:val="24"/>
        </w:rPr>
        <w:t xml:space="preserve"> объем расходов в сумме 615435,4</w:t>
      </w:r>
      <w:r w:rsidRPr="005D2FAB">
        <w:rPr>
          <w:rFonts w:ascii="Times New Roman" w:hAnsi="Times New Roman" w:cs="Times New Roman"/>
          <w:sz w:val="24"/>
          <w:szCs w:val="24"/>
        </w:rPr>
        <w:t xml:space="preserve"> тыс. рублей; </w:t>
      </w:r>
    </w:p>
    <w:p w:rsidR="00D27166" w:rsidRPr="005D2FAB" w:rsidRDefault="00D27166" w:rsidP="005D2FAB">
      <w:pPr>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профицит р</w:t>
      </w:r>
      <w:r w:rsidR="00B60317">
        <w:rPr>
          <w:rFonts w:ascii="Times New Roman" w:hAnsi="Times New Roman" w:cs="Times New Roman"/>
          <w:sz w:val="24"/>
          <w:szCs w:val="24"/>
        </w:rPr>
        <w:t>айонного бюджета  в сумме 3466,4</w:t>
      </w:r>
      <w:r w:rsidRPr="005D2FAB">
        <w:rPr>
          <w:rFonts w:ascii="Times New Roman" w:hAnsi="Times New Roman" w:cs="Times New Roman"/>
          <w:sz w:val="24"/>
          <w:szCs w:val="24"/>
        </w:rPr>
        <w:t xml:space="preserve"> тыс. рублей.</w:t>
      </w:r>
    </w:p>
    <w:p w:rsidR="00D27166" w:rsidRPr="005D2FAB" w:rsidRDefault="00D27166" w:rsidP="005D2FAB">
      <w:pPr>
        <w:widowControl w:val="0"/>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В процессе исполнения районного бюджета </w:t>
      </w:r>
      <w:r w:rsidR="00B60317">
        <w:rPr>
          <w:rFonts w:ascii="Times New Roman" w:hAnsi="Times New Roman" w:cs="Times New Roman"/>
          <w:sz w:val="24"/>
          <w:szCs w:val="24"/>
        </w:rPr>
        <w:t>в 2014</w:t>
      </w:r>
      <w:r w:rsidRPr="005D2FAB">
        <w:rPr>
          <w:rFonts w:ascii="Times New Roman" w:hAnsi="Times New Roman" w:cs="Times New Roman"/>
          <w:sz w:val="24"/>
          <w:szCs w:val="24"/>
        </w:rPr>
        <w:t xml:space="preserve"> году решениями Представительного Собрания вносились изменения в основные характеристики район</w:t>
      </w:r>
      <w:r w:rsidR="00B60317">
        <w:rPr>
          <w:rFonts w:ascii="Times New Roman" w:hAnsi="Times New Roman" w:cs="Times New Roman"/>
          <w:sz w:val="24"/>
          <w:szCs w:val="24"/>
        </w:rPr>
        <w:t>ного бюджета, в том числе уменьшился   про</w:t>
      </w:r>
      <w:r w:rsidRPr="005D2FAB">
        <w:rPr>
          <w:rFonts w:ascii="Times New Roman" w:hAnsi="Times New Roman" w:cs="Times New Roman"/>
          <w:sz w:val="24"/>
          <w:szCs w:val="24"/>
        </w:rPr>
        <w:t>фицит районного бюджета</w:t>
      </w:r>
      <w:r w:rsidR="00B60317">
        <w:rPr>
          <w:rFonts w:ascii="Times New Roman" w:hAnsi="Times New Roman" w:cs="Times New Roman"/>
          <w:sz w:val="24"/>
          <w:szCs w:val="24"/>
        </w:rPr>
        <w:t xml:space="preserve"> на 930,9 тыс.рублей</w:t>
      </w:r>
      <w:r w:rsidRPr="005D2FAB">
        <w:rPr>
          <w:rFonts w:ascii="Times New Roman" w:hAnsi="Times New Roman" w:cs="Times New Roman"/>
          <w:sz w:val="24"/>
          <w:szCs w:val="24"/>
        </w:rPr>
        <w:t>.</w:t>
      </w:r>
    </w:p>
    <w:p w:rsidR="00D27166" w:rsidRPr="005D2FAB" w:rsidRDefault="00D27166" w:rsidP="005D2FAB">
      <w:pPr>
        <w:widowControl w:val="0"/>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Решением </w:t>
      </w:r>
      <w:r w:rsidR="00B60317">
        <w:rPr>
          <w:rFonts w:ascii="Times New Roman" w:hAnsi="Times New Roman" w:cs="Times New Roman"/>
          <w:sz w:val="24"/>
          <w:szCs w:val="24"/>
        </w:rPr>
        <w:t>Представительного Собрания от 29.12.2014 № 162  размер профицита</w:t>
      </w:r>
      <w:r w:rsidRPr="005D2FAB">
        <w:rPr>
          <w:rFonts w:ascii="Times New Roman" w:hAnsi="Times New Roman" w:cs="Times New Roman"/>
          <w:sz w:val="24"/>
          <w:szCs w:val="24"/>
        </w:rPr>
        <w:t xml:space="preserve"> районного бю</w:t>
      </w:r>
      <w:r w:rsidR="00B60317">
        <w:rPr>
          <w:rFonts w:ascii="Times New Roman" w:hAnsi="Times New Roman" w:cs="Times New Roman"/>
          <w:sz w:val="24"/>
          <w:szCs w:val="24"/>
        </w:rPr>
        <w:t>джета утвержден в сумме 2535,5</w:t>
      </w:r>
      <w:r w:rsidR="009E4D18">
        <w:rPr>
          <w:rFonts w:ascii="Times New Roman" w:hAnsi="Times New Roman" w:cs="Times New Roman"/>
          <w:sz w:val="24"/>
          <w:szCs w:val="24"/>
        </w:rPr>
        <w:t xml:space="preserve"> тыс. рублей или 1,2</w:t>
      </w:r>
      <w:r w:rsidRPr="005D2FAB">
        <w:rPr>
          <w:rFonts w:ascii="Times New Roman" w:hAnsi="Times New Roman" w:cs="Times New Roman"/>
          <w:sz w:val="24"/>
          <w:szCs w:val="24"/>
        </w:rPr>
        <w:t xml:space="preserve"> процента от</w:t>
      </w:r>
      <w:r w:rsidR="009E4D18">
        <w:rPr>
          <w:rFonts w:ascii="Times New Roman" w:hAnsi="Times New Roman" w:cs="Times New Roman"/>
          <w:sz w:val="24"/>
          <w:szCs w:val="24"/>
        </w:rPr>
        <w:t xml:space="preserve"> объема доходов в сумме 207462,8</w:t>
      </w:r>
      <w:r w:rsidRPr="005D2FAB">
        <w:rPr>
          <w:rFonts w:ascii="Times New Roman" w:hAnsi="Times New Roman" w:cs="Times New Roman"/>
          <w:sz w:val="24"/>
          <w:szCs w:val="24"/>
        </w:rPr>
        <w:t xml:space="preserve"> тыс. рублей без учета объема безвозмездных поступлений.</w:t>
      </w:r>
    </w:p>
    <w:p w:rsidR="00D27166" w:rsidRPr="005D2FAB" w:rsidRDefault="00D27166" w:rsidP="005D2FAB">
      <w:pPr>
        <w:autoSpaceDE w:val="0"/>
        <w:autoSpaceDN w:val="0"/>
        <w:adjustRightInd w:val="0"/>
        <w:spacing w:after="0"/>
        <w:ind w:firstLine="709"/>
        <w:jc w:val="both"/>
        <w:outlineLvl w:val="3"/>
        <w:rPr>
          <w:rFonts w:ascii="Times New Roman" w:hAnsi="Times New Roman" w:cs="Times New Roman"/>
          <w:sz w:val="24"/>
          <w:szCs w:val="24"/>
        </w:rPr>
      </w:pPr>
      <w:r w:rsidRPr="005D2FAB">
        <w:rPr>
          <w:rFonts w:ascii="Times New Roman" w:hAnsi="Times New Roman" w:cs="Times New Roman"/>
          <w:sz w:val="24"/>
          <w:szCs w:val="24"/>
        </w:rPr>
        <w:t>Таким образом, при исп</w:t>
      </w:r>
      <w:r w:rsidR="009E4D18">
        <w:rPr>
          <w:rFonts w:ascii="Times New Roman" w:hAnsi="Times New Roman" w:cs="Times New Roman"/>
          <w:sz w:val="24"/>
          <w:szCs w:val="24"/>
        </w:rPr>
        <w:t xml:space="preserve">олнении районного бюджета в 2014 году </w:t>
      </w:r>
      <w:r w:rsidRPr="005D2FAB">
        <w:rPr>
          <w:rFonts w:ascii="Times New Roman" w:hAnsi="Times New Roman" w:cs="Times New Roman"/>
          <w:sz w:val="24"/>
          <w:szCs w:val="24"/>
        </w:rPr>
        <w:t xml:space="preserve"> реализованы положения статьи 33 Бюджетного кодекса Российской Федерации, которой установлено, что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27166" w:rsidRPr="005D2FAB" w:rsidRDefault="00D27166" w:rsidP="005D2FAB">
      <w:pPr>
        <w:pStyle w:val="af5"/>
        <w:spacing w:after="0"/>
        <w:ind w:left="-142"/>
        <w:jc w:val="center"/>
        <w:rPr>
          <w:b/>
          <w:szCs w:val="24"/>
        </w:rPr>
      </w:pPr>
    </w:p>
    <w:p w:rsidR="00D27166" w:rsidRPr="005D2FAB" w:rsidRDefault="00D27166" w:rsidP="005D2FAB">
      <w:pPr>
        <w:pStyle w:val="af5"/>
        <w:spacing w:before="120" w:after="0"/>
        <w:ind w:firstLine="709"/>
        <w:rPr>
          <w:szCs w:val="24"/>
        </w:rPr>
      </w:pPr>
      <w:r w:rsidRPr="005D2FAB">
        <w:rPr>
          <w:szCs w:val="24"/>
        </w:rPr>
        <w:t>По данным годовог</w:t>
      </w:r>
      <w:r w:rsidR="009E4D18">
        <w:rPr>
          <w:szCs w:val="24"/>
        </w:rPr>
        <w:t xml:space="preserve">о отчета районный </w:t>
      </w:r>
      <w:r w:rsidR="00235AB7">
        <w:rPr>
          <w:szCs w:val="24"/>
        </w:rPr>
        <w:t>бюджет за 2014 год исполнен с про</w:t>
      </w:r>
      <w:r w:rsidR="009E4D18">
        <w:rPr>
          <w:szCs w:val="24"/>
        </w:rPr>
        <w:t>фицитом 5110,1</w:t>
      </w:r>
      <w:r w:rsidRPr="005D2FAB">
        <w:rPr>
          <w:szCs w:val="24"/>
        </w:rPr>
        <w:t xml:space="preserve"> тыс. рублей.</w:t>
      </w:r>
    </w:p>
    <w:p w:rsidR="00D27166" w:rsidRPr="005D2FAB" w:rsidRDefault="00D27166" w:rsidP="005D2FAB">
      <w:pPr>
        <w:pStyle w:val="a7"/>
        <w:spacing w:after="0"/>
        <w:ind w:firstLine="709"/>
        <w:jc w:val="both"/>
      </w:pPr>
      <w:r w:rsidRPr="005D2FAB">
        <w:t>Источники финансирования д</w:t>
      </w:r>
      <w:r w:rsidR="009E4D18">
        <w:t>ефицита районного бюджета в 2014</w:t>
      </w:r>
      <w:r w:rsidRPr="005D2FAB">
        <w:t xml:space="preserve"> году характеризуются следующими данными:</w:t>
      </w:r>
    </w:p>
    <w:p w:rsidR="00D27166" w:rsidRPr="005D2FAB" w:rsidRDefault="0078704C" w:rsidP="005D2FAB">
      <w:pPr>
        <w:pStyle w:val="a7"/>
        <w:spacing w:after="0"/>
        <w:jc w:val="right"/>
      </w:pPr>
      <w:r>
        <w:lastRenderedPageBreak/>
        <w:t>Таблица № 11</w:t>
      </w:r>
      <w:r w:rsidR="00D27166" w:rsidRPr="005D2FAB">
        <w:tab/>
      </w:r>
    </w:p>
    <w:p w:rsidR="00D27166" w:rsidRPr="005D2FAB" w:rsidRDefault="00D27166" w:rsidP="005D2FAB">
      <w:pPr>
        <w:pStyle w:val="a7"/>
        <w:spacing w:after="0"/>
        <w:jc w:val="right"/>
        <w:rPr>
          <w:sz w:val="22"/>
          <w:szCs w:val="22"/>
        </w:rPr>
      </w:pPr>
      <w:r w:rsidRPr="005D2FAB">
        <w:tab/>
      </w:r>
      <w:r w:rsidRPr="005D2FAB">
        <w:tab/>
      </w:r>
      <w:r w:rsidRPr="005D2FAB">
        <w:tab/>
      </w:r>
      <w:r w:rsidRPr="005D2FAB">
        <w:tab/>
      </w:r>
      <w:r w:rsidRPr="005D2FAB">
        <w:tab/>
      </w:r>
      <w:r w:rsidRPr="005D2FAB">
        <w:tab/>
      </w:r>
      <w:r w:rsidRPr="005D2FAB">
        <w:tab/>
      </w:r>
      <w:r w:rsidRPr="005D2FAB">
        <w:tab/>
      </w:r>
      <w:r w:rsidRPr="005D2FAB">
        <w:tab/>
      </w:r>
      <w:r w:rsidRPr="005D2FAB">
        <w:tab/>
        <w:t xml:space="preserve"> </w:t>
      </w:r>
      <w:r w:rsidRPr="005D2FAB">
        <w:rPr>
          <w:sz w:val="22"/>
          <w:szCs w:val="22"/>
        </w:rPr>
        <w:t xml:space="preserve"> (тыс. 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1418"/>
        <w:gridCol w:w="1418"/>
        <w:gridCol w:w="1417"/>
      </w:tblGrid>
      <w:tr w:rsidR="00CD39D2" w:rsidRPr="005D2FAB" w:rsidTr="00CD39D2">
        <w:trPr>
          <w:trHeight w:val="509"/>
          <w:tblHeader/>
        </w:trPr>
        <w:tc>
          <w:tcPr>
            <w:tcW w:w="4961" w:type="dxa"/>
            <w:vAlign w:val="center"/>
          </w:tcPr>
          <w:p w:rsidR="00CD39D2" w:rsidRPr="005D2FAB" w:rsidRDefault="00CD39D2" w:rsidP="005D2FAB">
            <w:pPr>
              <w:spacing w:after="0"/>
              <w:jc w:val="center"/>
              <w:rPr>
                <w:rFonts w:ascii="Times New Roman" w:hAnsi="Times New Roman" w:cs="Times New Roman"/>
                <w:sz w:val="20"/>
                <w:szCs w:val="20"/>
              </w:rPr>
            </w:pPr>
            <w:r w:rsidRPr="005D2FAB">
              <w:rPr>
                <w:rFonts w:ascii="Times New Roman" w:hAnsi="Times New Roman" w:cs="Times New Roman"/>
                <w:sz w:val="20"/>
                <w:szCs w:val="20"/>
              </w:rPr>
              <w:t>Наименование показателей</w:t>
            </w:r>
          </w:p>
        </w:tc>
        <w:tc>
          <w:tcPr>
            <w:tcW w:w="1418" w:type="dxa"/>
          </w:tcPr>
          <w:p w:rsidR="00CD39D2" w:rsidRPr="005D2FAB" w:rsidRDefault="00CD39D2" w:rsidP="005D2FAB">
            <w:pPr>
              <w:spacing w:after="0"/>
              <w:jc w:val="center"/>
              <w:rPr>
                <w:rFonts w:ascii="Times New Roman" w:hAnsi="Times New Roman" w:cs="Times New Roman"/>
                <w:sz w:val="20"/>
                <w:szCs w:val="20"/>
              </w:rPr>
            </w:pPr>
            <w:r w:rsidRPr="005D2FAB">
              <w:rPr>
                <w:rFonts w:ascii="Times New Roman" w:hAnsi="Times New Roman" w:cs="Times New Roman"/>
                <w:sz w:val="20"/>
                <w:szCs w:val="20"/>
              </w:rPr>
              <w:t>Исполнено за 2013 год</w:t>
            </w:r>
          </w:p>
        </w:tc>
        <w:tc>
          <w:tcPr>
            <w:tcW w:w="1418" w:type="dxa"/>
          </w:tcPr>
          <w:p w:rsidR="00CD39D2" w:rsidRPr="005D2FAB" w:rsidRDefault="00CD39D2" w:rsidP="005D2FAB">
            <w:pPr>
              <w:spacing w:after="0"/>
              <w:jc w:val="center"/>
              <w:rPr>
                <w:rFonts w:ascii="Times New Roman" w:hAnsi="Times New Roman" w:cs="Times New Roman"/>
                <w:sz w:val="20"/>
                <w:szCs w:val="20"/>
              </w:rPr>
            </w:pPr>
            <w:r w:rsidRPr="005D2FAB">
              <w:rPr>
                <w:rFonts w:ascii="Times New Roman" w:hAnsi="Times New Roman" w:cs="Times New Roman"/>
                <w:sz w:val="20"/>
                <w:szCs w:val="20"/>
              </w:rPr>
              <w:t>Утверждено в бюджете</w:t>
            </w:r>
          </w:p>
        </w:tc>
        <w:tc>
          <w:tcPr>
            <w:tcW w:w="1417" w:type="dxa"/>
            <w:vAlign w:val="center"/>
          </w:tcPr>
          <w:p w:rsidR="00CD39D2" w:rsidRPr="00CD39D2" w:rsidRDefault="00CD39D2" w:rsidP="005D2FAB">
            <w:pPr>
              <w:spacing w:after="0"/>
              <w:jc w:val="center"/>
              <w:rPr>
                <w:rFonts w:ascii="Times New Roman" w:hAnsi="Times New Roman" w:cs="Times New Roman"/>
                <w:sz w:val="20"/>
                <w:szCs w:val="20"/>
              </w:rPr>
            </w:pPr>
            <w:r w:rsidRPr="00CD39D2">
              <w:rPr>
                <w:rFonts w:ascii="Times New Roman" w:hAnsi="Times New Roman" w:cs="Times New Roman"/>
                <w:sz w:val="20"/>
                <w:szCs w:val="20"/>
              </w:rPr>
              <w:t>Исполнено за 2014 год</w:t>
            </w:r>
          </w:p>
        </w:tc>
      </w:tr>
      <w:tr w:rsidR="00CD39D2" w:rsidRPr="005D2FAB" w:rsidTr="005E56CB">
        <w:tc>
          <w:tcPr>
            <w:tcW w:w="4961" w:type="dxa"/>
            <w:vAlign w:val="center"/>
          </w:tcPr>
          <w:p w:rsidR="00CD39D2" w:rsidRPr="005D2FAB" w:rsidRDefault="00CD39D2" w:rsidP="00CD39D2">
            <w:pPr>
              <w:spacing w:before="20" w:after="0"/>
              <w:rPr>
                <w:rFonts w:ascii="Times New Roman" w:hAnsi="Times New Roman" w:cs="Times New Roman"/>
                <w:sz w:val="20"/>
                <w:szCs w:val="20"/>
              </w:rPr>
            </w:pPr>
            <w:r w:rsidRPr="005D2FAB">
              <w:rPr>
                <w:rFonts w:ascii="Times New Roman" w:hAnsi="Times New Roman" w:cs="Times New Roman"/>
                <w:sz w:val="20"/>
                <w:szCs w:val="20"/>
              </w:rPr>
              <w:t>Источники финансирования дефицита</w:t>
            </w:r>
          </w:p>
        </w:tc>
        <w:tc>
          <w:tcPr>
            <w:tcW w:w="1418" w:type="dxa"/>
            <w:vAlign w:val="center"/>
          </w:tcPr>
          <w:p w:rsidR="00CD39D2" w:rsidRPr="005D2FAB" w:rsidRDefault="00CD39D2" w:rsidP="00CD39D2">
            <w:pPr>
              <w:spacing w:after="0"/>
              <w:jc w:val="center"/>
              <w:rPr>
                <w:rFonts w:ascii="Times New Roman" w:hAnsi="Times New Roman" w:cs="Times New Roman"/>
                <w:sz w:val="20"/>
                <w:szCs w:val="20"/>
              </w:rPr>
            </w:pPr>
            <w:r w:rsidRPr="005D2FAB">
              <w:rPr>
                <w:rFonts w:ascii="Times New Roman" w:hAnsi="Times New Roman" w:cs="Times New Roman"/>
                <w:sz w:val="20"/>
                <w:szCs w:val="20"/>
              </w:rPr>
              <w:t>5909,6</w:t>
            </w:r>
          </w:p>
        </w:tc>
        <w:tc>
          <w:tcPr>
            <w:tcW w:w="1418" w:type="dxa"/>
            <w:vAlign w:val="center"/>
          </w:tcPr>
          <w:p w:rsidR="00CD39D2" w:rsidRPr="005D2FAB" w:rsidRDefault="00CD39D2" w:rsidP="00CD39D2">
            <w:pPr>
              <w:spacing w:after="0"/>
              <w:jc w:val="center"/>
              <w:rPr>
                <w:rFonts w:ascii="Times New Roman" w:hAnsi="Times New Roman" w:cs="Times New Roman"/>
                <w:sz w:val="20"/>
                <w:szCs w:val="20"/>
              </w:rPr>
            </w:pPr>
            <w:r>
              <w:rPr>
                <w:rFonts w:ascii="Times New Roman" w:hAnsi="Times New Roman" w:cs="Times New Roman"/>
                <w:sz w:val="20"/>
                <w:szCs w:val="20"/>
              </w:rPr>
              <w:t>-2535,5</w:t>
            </w:r>
          </w:p>
        </w:tc>
        <w:tc>
          <w:tcPr>
            <w:tcW w:w="1417" w:type="dxa"/>
            <w:vAlign w:val="center"/>
          </w:tcPr>
          <w:p w:rsidR="00CD39D2" w:rsidRPr="005D2FAB" w:rsidRDefault="00CD39D2" w:rsidP="00CD39D2">
            <w:pPr>
              <w:spacing w:after="0"/>
              <w:jc w:val="center"/>
              <w:rPr>
                <w:rFonts w:ascii="Times New Roman" w:hAnsi="Times New Roman" w:cs="Times New Roman"/>
                <w:sz w:val="20"/>
                <w:szCs w:val="20"/>
              </w:rPr>
            </w:pPr>
            <w:r>
              <w:rPr>
                <w:rFonts w:ascii="Times New Roman" w:hAnsi="Times New Roman" w:cs="Times New Roman"/>
                <w:sz w:val="20"/>
                <w:szCs w:val="20"/>
              </w:rPr>
              <w:t>-5110,1</w:t>
            </w:r>
          </w:p>
        </w:tc>
      </w:tr>
      <w:tr w:rsidR="00CD39D2" w:rsidRPr="005D2FAB" w:rsidTr="005E56CB">
        <w:trPr>
          <w:trHeight w:val="458"/>
        </w:trPr>
        <w:tc>
          <w:tcPr>
            <w:tcW w:w="4961" w:type="dxa"/>
            <w:vAlign w:val="center"/>
          </w:tcPr>
          <w:p w:rsidR="00CD39D2" w:rsidRPr="005D2FAB" w:rsidRDefault="00CD39D2" w:rsidP="00CD39D2">
            <w:pPr>
              <w:spacing w:before="20" w:after="0"/>
              <w:rPr>
                <w:rFonts w:ascii="Times New Roman" w:hAnsi="Times New Roman" w:cs="Times New Roman"/>
                <w:sz w:val="20"/>
                <w:szCs w:val="20"/>
              </w:rPr>
            </w:pPr>
            <w:r w:rsidRPr="005D2FAB">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1418" w:type="dxa"/>
            <w:vAlign w:val="center"/>
          </w:tcPr>
          <w:p w:rsidR="00CD39D2" w:rsidRPr="005D2FAB" w:rsidRDefault="00CD39D2" w:rsidP="00CD39D2">
            <w:pPr>
              <w:spacing w:after="0"/>
              <w:jc w:val="center"/>
              <w:rPr>
                <w:rFonts w:ascii="Times New Roman" w:hAnsi="Times New Roman" w:cs="Times New Roman"/>
                <w:sz w:val="20"/>
                <w:szCs w:val="20"/>
              </w:rPr>
            </w:pPr>
            <w:r w:rsidRPr="005D2FAB">
              <w:rPr>
                <w:rFonts w:ascii="Times New Roman" w:hAnsi="Times New Roman" w:cs="Times New Roman"/>
                <w:sz w:val="20"/>
                <w:szCs w:val="20"/>
              </w:rPr>
              <w:t>-7000,0</w:t>
            </w:r>
          </w:p>
        </w:tc>
        <w:tc>
          <w:tcPr>
            <w:tcW w:w="1418" w:type="dxa"/>
            <w:vAlign w:val="center"/>
          </w:tcPr>
          <w:p w:rsidR="00CD39D2" w:rsidRPr="005D2FAB" w:rsidRDefault="00CD39D2" w:rsidP="00CD39D2">
            <w:pPr>
              <w:spacing w:after="0"/>
              <w:jc w:val="center"/>
              <w:rPr>
                <w:rFonts w:ascii="Times New Roman" w:hAnsi="Times New Roman" w:cs="Times New Roman"/>
                <w:sz w:val="20"/>
                <w:szCs w:val="20"/>
              </w:rPr>
            </w:pPr>
            <w:r>
              <w:rPr>
                <w:rFonts w:ascii="Times New Roman" w:hAnsi="Times New Roman" w:cs="Times New Roman"/>
                <w:sz w:val="20"/>
                <w:szCs w:val="20"/>
              </w:rPr>
              <w:t>-5466,4</w:t>
            </w:r>
          </w:p>
        </w:tc>
        <w:tc>
          <w:tcPr>
            <w:tcW w:w="1417" w:type="dxa"/>
            <w:vAlign w:val="center"/>
          </w:tcPr>
          <w:p w:rsidR="00CD39D2" w:rsidRPr="005D2FAB" w:rsidRDefault="00CD39D2" w:rsidP="00CD39D2">
            <w:pPr>
              <w:spacing w:after="0"/>
              <w:jc w:val="center"/>
              <w:rPr>
                <w:rFonts w:ascii="Times New Roman" w:hAnsi="Times New Roman" w:cs="Times New Roman"/>
                <w:sz w:val="20"/>
                <w:szCs w:val="20"/>
              </w:rPr>
            </w:pPr>
            <w:r>
              <w:rPr>
                <w:rFonts w:ascii="Times New Roman" w:hAnsi="Times New Roman" w:cs="Times New Roman"/>
                <w:sz w:val="20"/>
                <w:szCs w:val="20"/>
              </w:rPr>
              <w:t>-5466,4</w:t>
            </w:r>
          </w:p>
        </w:tc>
      </w:tr>
      <w:tr w:rsidR="00CD39D2" w:rsidRPr="005D2FAB" w:rsidTr="005E56CB">
        <w:tc>
          <w:tcPr>
            <w:tcW w:w="4961" w:type="dxa"/>
            <w:vAlign w:val="center"/>
          </w:tcPr>
          <w:p w:rsidR="00CD39D2" w:rsidRPr="005D2FAB" w:rsidRDefault="00CD39D2" w:rsidP="00CD39D2">
            <w:pPr>
              <w:spacing w:before="20" w:after="0"/>
              <w:rPr>
                <w:rFonts w:ascii="Times New Roman" w:hAnsi="Times New Roman" w:cs="Times New Roman"/>
                <w:sz w:val="20"/>
                <w:szCs w:val="20"/>
              </w:rPr>
            </w:pPr>
            <w:r w:rsidRPr="005D2FAB">
              <w:rPr>
                <w:rFonts w:ascii="Times New Roman" w:hAnsi="Times New Roman" w:cs="Times New Roman"/>
                <w:sz w:val="20"/>
                <w:szCs w:val="20"/>
              </w:rPr>
              <w:t>Изменение остатков средств</w:t>
            </w:r>
          </w:p>
        </w:tc>
        <w:tc>
          <w:tcPr>
            <w:tcW w:w="1418" w:type="dxa"/>
            <w:vAlign w:val="center"/>
          </w:tcPr>
          <w:p w:rsidR="00CD39D2" w:rsidRPr="005D2FAB" w:rsidRDefault="00CD39D2" w:rsidP="00CD39D2">
            <w:pPr>
              <w:pStyle w:val="a7"/>
              <w:spacing w:after="0"/>
              <w:jc w:val="center"/>
              <w:rPr>
                <w:sz w:val="20"/>
                <w:szCs w:val="20"/>
                <w:lang w:eastAsia="ru-RU"/>
              </w:rPr>
            </w:pPr>
            <w:r w:rsidRPr="005D2FAB">
              <w:rPr>
                <w:sz w:val="20"/>
                <w:szCs w:val="20"/>
                <w:lang w:eastAsia="ru-RU"/>
              </w:rPr>
              <w:t>13253,2</w:t>
            </w:r>
          </w:p>
        </w:tc>
        <w:tc>
          <w:tcPr>
            <w:tcW w:w="1418" w:type="dxa"/>
            <w:vAlign w:val="center"/>
          </w:tcPr>
          <w:p w:rsidR="00CD39D2" w:rsidRPr="005D2FAB" w:rsidRDefault="00CD39D2" w:rsidP="00CD39D2">
            <w:pPr>
              <w:pStyle w:val="a7"/>
              <w:spacing w:after="0"/>
              <w:jc w:val="center"/>
              <w:rPr>
                <w:sz w:val="20"/>
                <w:szCs w:val="20"/>
                <w:lang w:eastAsia="ru-RU"/>
              </w:rPr>
            </w:pPr>
            <w:r>
              <w:rPr>
                <w:sz w:val="20"/>
                <w:szCs w:val="20"/>
                <w:lang w:eastAsia="ru-RU"/>
              </w:rPr>
              <w:t>2930,9</w:t>
            </w:r>
          </w:p>
        </w:tc>
        <w:tc>
          <w:tcPr>
            <w:tcW w:w="1417" w:type="dxa"/>
            <w:vAlign w:val="center"/>
          </w:tcPr>
          <w:p w:rsidR="00CD39D2" w:rsidRPr="005D2FAB" w:rsidRDefault="00CD39D2" w:rsidP="00CD39D2">
            <w:pPr>
              <w:pStyle w:val="a7"/>
              <w:spacing w:after="0"/>
              <w:jc w:val="center"/>
              <w:rPr>
                <w:sz w:val="20"/>
                <w:szCs w:val="20"/>
                <w:lang w:eastAsia="ru-RU"/>
              </w:rPr>
            </w:pPr>
            <w:r>
              <w:rPr>
                <w:sz w:val="20"/>
                <w:szCs w:val="20"/>
                <w:lang w:eastAsia="ru-RU"/>
              </w:rPr>
              <w:t>356,3</w:t>
            </w:r>
          </w:p>
        </w:tc>
      </w:tr>
      <w:tr w:rsidR="00CD39D2" w:rsidRPr="005D2FAB" w:rsidTr="005E56CB">
        <w:tc>
          <w:tcPr>
            <w:tcW w:w="4961" w:type="dxa"/>
            <w:vAlign w:val="center"/>
          </w:tcPr>
          <w:p w:rsidR="00CD39D2" w:rsidRPr="005D2FAB" w:rsidRDefault="00CD39D2" w:rsidP="00CD39D2">
            <w:pPr>
              <w:spacing w:before="20" w:after="0"/>
              <w:rPr>
                <w:rFonts w:ascii="Times New Roman" w:hAnsi="Times New Roman" w:cs="Times New Roman"/>
                <w:sz w:val="20"/>
                <w:szCs w:val="20"/>
              </w:rPr>
            </w:pPr>
            <w:r w:rsidRPr="005D2FAB">
              <w:rPr>
                <w:rFonts w:ascii="Times New Roman" w:hAnsi="Times New Roman" w:cs="Times New Roman"/>
                <w:sz w:val="20"/>
                <w:szCs w:val="20"/>
              </w:rPr>
              <w:t>Иные источники внутреннего финансирования дефицита  бюджета</w:t>
            </w:r>
          </w:p>
        </w:tc>
        <w:tc>
          <w:tcPr>
            <w:tcW w:w="1418" w:type="dxa"/>
            <w:vAlign w:val="center"/>
          </w:tcPr>
          <w:p w:rsidR="00CD39D2" w:rsidRPr="005D2FAB" w:rsidRDefault="00CD39D2" w:rsidP="00CD39D2">
            <w:pPr>
              <w:pStyle w:val="a7"/>
              <w:spacing w:after="0"/>
              <w:jc w:val="center"/>
              <w:rPr>
                <w:sz w:val="20"/>
                <w:szCs w:val="20"/>
                <w:lang w:eastAsia="ru-RU"/>
              </w:rPr>
            </w:pPr>
            <w:r w:rsidRPr="005D2FAB">
              <w:rPr>
                <w:sz w:val="20"/>
                <w:szCs w:val="20"/>
                <w:lang w:eastAsia="ru-RU"/>
              </w:rPr>
              <w:t>-343,6</w:t>
            </w:r>
          </w:p>
        </w:tc>
        <w:tc>
          <w:tcPr>
            <w:tcW w:w="1418" w:type="dxa"/>
            <w:vAlign w:val="center"/>
          </w:tcPr>
          <w:p w:rsidR="00CD39D2" w:rsidRPr="005D2FAB" w:rsidRDefault="00CD39D2" w:rsidP="00CD39D2">
            <w:pPr>
              <w:pStyle w:val="a7"/>
              <w:spacing w:after="0"/>
              <w:jc w:val="center"/>
              <w:rPr>
                <w:sz w:val="20"/>
                <w:szCs w:val="20"/>
                <w:lang w:eastAsia="ru-RU"/>
              </w:rPr>
            </w:pPr>
            <w:r>
              <w:rPr>
                <w:sz w:val="20"/>
                <w:szCs w:val="20"/>
                <w:lang w:eastAsia="ru-RU"/>
              </w:rPr>
              <w:t>0</w:t>
            </w:r>
          </w:p>
        </w:tc>
        <w:tc>
          <w:tcPr>
            <w:tcW w:w="1417" w:type="dxa"/>
            <w:vAlign w:val="center"/>
          </w:tcPr>
          <w:p w:rsidR="00CD39D2" w:rsidRPr="005D2FAB" w:rsidRDefault="00CD39D2" w:rsidP="00CD39D2">
            <w:pPr>
              <w:pStyle w:val="a7"/>
              <w:spacing w:after="0"/>
              <w:jc w:val="center"/>
              <w:rPr>
                <w:sz w:val="20"/>
                <w:szCs w:val="20"/>
                <w:lang w:eastAsia="ru-RU"/>
              </w:rPr>
            </w:pPr>
            <w:r>
              <w:rPr>
                <w:sz w:val="20"/>
                <w:szCs w:val="20"/>
                <w:lang w:eastAsia="ru-RU"/>
              </w:rPr>
              <w:t>0</w:t>
            </w:r>
          </w:p>
        </w:tc>
      </w:tr>
    </w:tbl>
    <w:p w:rsidR="00D27166" w:rsidRPr="005D2FAB" w:rsidRDefault="00D27166" w:rsidP="005D2FAB">
      <w:pPr>
        <w:pStyle w:val="a7"/>
        <w:spacing w:after="0"/>
        <w:ind w:firstLine="709"/>
        <w:jc w:val="both"/>
        <w:rPr>
          <w:color w:val="FF0000"/>
        </w:rPr>
      </w:pPr>
    </w:p>
    <w:p w:rsidR="00D27166" w:rsidRPr="005D2FAB" w:rsidRDefault="00D27166" w:rsidP="005D2FAB">
      <w:pPr>
        <w:spacing w:after="0"/>
        <w:ind w:left="57"/>
        <w:jc w:val="both"/>
        <w:rPr>
          <w:rFonts w:ascii="Times New Roman" w:hAnsi="Times New Roman" w:cs="Times New Roman"/>
          <w:sz w:val="24"/>
          <w:szCs w:val="24"/>
        </w:rPr>
      </w:pPr>
      <w:r w:rsidRPr="005D2FAB">
        <w:rPr>
          <w:rFonts w:ascii="Times New Roman" w:hAnsi="Times New Roman" w:cs="Times New Roman"/>
          <w:sz w:val="24"/>
          <w:szCs w:val="24"/>
        </w:rPr>
        <w:t>Источниками покрытия дефицита бюджета являются:</w:t>
      </w:r>
    </w:p>
    <w:p w:rsidR="00D27166" w:rsidRPr="005D2FAB" w:rsidRDefault="00D27166" w:rsidP="005D2FAB">
      <w:pPr>
        <w:widowControl w:val="0"/>
        <w:shd w:val="clear" w:color="auto" w:fill="FFFFFF"/>
        <w:tabs>
          <w:tab w:val="left" w:pos="710"/>
        </w:tabs>
        <w:autoSpaceDE w:val="0"/>
        <w:autoSpaceDN w:val="0"/>
        <w:adjustRightInd w:val="0"/>
        <w:spacing w:before="5" w:after="0" w:line="288" w:lineRule="exact"/>
        <w:ind w:left="57"/>
        <w:jc w:val="both"/>
        <w:rPr>
          <w:rFonts w:ascii="Times New Roman" w:hAnsi="Times New Roman" w:cs="Times New Roman"/>
          <w:sz w:val="24"/>
          <w:szCs w:val="24"/>
        </w:rPr>
      </w:pPr>
      <w:r w:rsidRPr="005D2FAB">
        <w:rPr>
          <w:rFonts w:ascii="Times New Roman" w:hAnsi="Times New Roman" w:cs="Times New Roman"/>
          <w:sz w:val="24"/>
          <w:szCs w:val="24"/>
        </w:rPr>
        <w:t xml:space="preserve">      - погаш</w:t>
      </w:r>
      <w:r w:rsidR="00CD39D2">
        <w:rPr>
          <w:rFonts w:ascii="Times New Roman" w:hAnsi="Times New Roman" w:cs="Times New Roman"/>
          <w:sz w:val="24"/>
          <w:szCs w:val="24"/>
        </w:rPr>
        <w:t>ение бюджетных кредитов- 5466,4</w:t>
      </w:r>
      <w:r w:rsidRPr="005D2FAB">
        <w:rPr>
          <w:rFonts w:ascii="Times New Roman" w:hAnsi="Times New Roman" w:cs="Times New Roman"/>
          <w:sz w:val="24"/>
          <w:szCs w:val="24"/>
        </w:rPr>
        <w:t xml:space="preserve"> тыс. рублей;</w:t>
      </w:r>
    </w:p>
    <w:p w:rsidR="00D27166" w:rsidRPr="005D2FAB" w:rsidRDefault="00D27166" w:rsidP="005D2FAB">
      <w:pPr>
        <w:pStyle w:val="a7"/>
        <w:spacing w:after="0"/>
        <w:jc w:val="both"/>
      </w:pPr>
      <w:r w:rsidRPr="005D2FAB">
        <w:t xml:space="preserve">        - уменьшение остатков средств на счетах по </w:t>
      </w:r>
      <w:r w:rsidR="00CD39D2">
        <w:t>учету средств бюджета – 356,3</w:t>
      </w:r>
      <w:r w:rsidRPr="005D2FAB">
        <w:t xml:space="preserve"> тыс. рублей</w:t>
      </w:r>
      <w:r w:rsidR="0078704C">
        <w:t>.</w:t>
      </w:r>
    </w:p>
    <w:p w:rsidR="00D27166" w:rsidRPr="005D2FAB" w:rsidRDefault="00D27166" w:rsidP="005D2FAB">
      <w:pPr>
        <w:pStyle w:val="a7"/>
        <w:spacing w:after="0"/>
        <w:ind w:firstLine="709"/>
        <w:jc w:val="both"/>
      </w:pPr>
      <w:r w:rsidRPr="005D2FAB">
        <w:t>Анализ динамики изменения дефицита за последние три года показывает, что в</w:t>
      </w:r>
      <w:r w:rsidR="00CD39D2">
        <w:t xml:space="preserve"> 2014</w:t>
      </w:r>
      <w:r w:rsidR="00EA722A">
        <w:t xml:space="preserve"> году при исполнение бюджета </w:t>
      </w:r>
      <w:r w:rsidR="00EA722A" w:rsidRPr="005D2FAB">
        <w:t>характ</w:t>
      </w:r>
      <w:r w:rsidR="00EA722A">
        <w:t>еризовалось превышением доходов над расходами -</w:t>
      </w:r>
      <w:r w:rsidR="00EA722A" w:rsidRPr="005D2FAB">
        <w:t xml:space="preserve"> </w:t>
      </w:r>
      <w:r w:rsidR="00EA722A">
        <w:t>получен профицит бюджета, а в 2012 и 2013</w:t>
      </w:r>
      <w:r w:rsidRPr="005D2FAB">
        <w:t xml:space="preserve"> году, </w:t>
      </w:r>
      <w:r w:rsidR="00EA722A">
        <w:t>бюджет исполнялся  с дефицитом.</w:t>
      </w:r>
      <w:r w:rsidRPr="005D2FAB">
        <w:t xml:space="preserve"> </w:t>
      </w:r>
    </w:p>
    <w:p w:rsidR="00D27166" w:rsidRPr="005D2FAB" w:rsidRDefault="00D27166" w:rsidP="005D2FAB">
      <w:pPr>
        <w:tabs>
          <w:tab w:val="left" w:pos="720"/>
        </w:tabs>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 xml:space="preserve">Изменение остатков средств на счетах по учету средств районного бюджета исполнено в сумме </w:t>
      </w:r>
      <w:r w:rsidR="00CD39D2">
        <w:rPr>
          <w:rFonts w:ascii="Times New Roman" w:hAnsi="Times New Roman" w:cs="Times New Roman"/>
          <w:bCs/>
          <w:color w:val="000000"/>
          <w:sz w:val="24"/>
          <w:szCs w:val="24"/>
        </w:rPr>
        <w:t>– 356,3</w:t>
      </w:r>
      <w:r w:rsidRPr="005D2FAB">
        <w:rPr>
          <w:rFonts w:ascii="Times New Roman" w:hAnsi="Times New Roman" w:cs="Times New Roman"/>
          <w:bCs/>
          <w:color w:val="000000"/>
          <w:sz w:val="24"/>
          <w:szCs w:val="24"/>
        </w:rPr>
        <w:t xml:space="preserve"> тыс</w:t>
      </w:r>
      <w:r w:rsidRPr="005D2FAB">
        <w:rPr>
          <w:rFonts w:ascii="Times New Roman" w:hAnsi="Times New Roman" w:cs="Times New Roman"/>
          <w:sz w:val="24"/>
          <w:szCs w:val="24"/>
        </w:rPr>
        <w:t>. рублей.</w:t>
      </w:r>
    </w:p>
    <w:p w:rsidR="00D27166" w:rsidRPr="005D2FAB" w:rsidRDefault="00D27166" w:rsidP="005D2FAB">
      <w:pPr>
        <w:tabs>
          <w:tab w:val="left" w:pos="720"/>
        </w:tabs>
        <w:spacing w:after="0"/>
        <w:ind w:firstLine="709"/>
        <w:jc w:val="both"/>
        <w:rPr>
          <w:rFonts w:ascii="Times New Roman" w:hAnsi="Times New Roman" w:cs="Times New Roman"/>
          <w:sz w:val="24"/>
          <w:szCs w:val="24"/>
        </w:rPr>
      </w:pPr>
      <w:r w:rsidRPr="005D2FAB">
        <w:rPr>
          <w:rFonts w:ascii="Times New Roman" w:hAnsi="Times New Roman" w:cs="Times New Roman"/>
          <w:sz w:val="24"/>
          <w:szCs w:val="24"/>
        </w:rPr>
        <w:t>Иные источники внутреннего финансирования деф</w:t>
      </w:r>
      <w:r w:rsidR="00CD39D2">
        <w:rPr>
          <w:rFonts w:ascii="Times New Roman" w:hAnsi="Times New Roman" w:cs="Times New Roman"/>
          <w:sz w:val="24"/>
          <w:szCs w:val="24"/>
        </w:rPr>
        <w:t>ицита бюджета не привлекались.</w:t>
      </w:r>
    </w:p>
    <w:p w:rsidR="00EA722A" w:rsidRPr="005D2FAB" w:rsidRDefault="00EA722A" w:rsidP="005D2FAB">
      <w:pPr>
        <w:tabs>
          <w:tab w:val="left" w:pos="567"/>
        </w:tabs>
        <w:spacing w:after="0"/>
        <w:jc w:val="both"/>
        <w:rPr>
          <w:rFonts w:ascii="Times New Roman" w:hAnsi="Times New Roman" w:cs="Times New Roman"/>
          <w:sz w:val="24"/>
          <w:szCs w:val="24"/>
        </w:rPr>
      </w:pPr>
    </w:p>
    <w:p w:rsidR="00D27166" w:rsidRPr="00260BF6" w:rsidRDefault="00D27166" w:rsidP="005D2FAB">
      <w:pPr>
        <w:spacing w:after="0"/>
        <w:jc w:val="center"/>
        <w:rPr>
          <w:rFonts w:ascii="Times New Roman" w:hAnsi="Times New Roman" w:cs="Times New Roman"/>
          <w:b/>
          <w:sz w:val="24"/>
          <w:szCs w:val="24"/>
        </w:rPr>
      </w:pPr>
      <w:r w:rsidRPr="00260BF6">
        <w:rPr>
          <w:rFonts w:ascii="Times New Roman" w:hAnsi="Times New Roman" w:cs="Times New Roman"/>
          <w:b/>
          <w:sz w:val="24"/>
          <w:szCs w:val="24"/>
        </w:rPr>
        <w:t>5. Исполнение расходов районного бюджета</w:t>
      </w:r>
    </w:p>
    <w:p w:rsidR="00D27166" w:rsidRPr="00260BF6" w:rsidRDefault="00D27166" w:rsidP="005D2FAB">
      <w:pPr>
        <w:spacing w:after="0"/>
        <w:jc w:val="both"/>
        <w:rPr>
          <w:rFonts w:ascii="Times New Roman" w:hAnsi="Times New Roman" w:cs="Times New Roman"/>
          <w:b/>
          <w:sz w:val="24"/>
          <w:szCs w:val="24"/>
        </w:rPr>
      </w:pPr>
      <w:r w:rsidRPr="00260BF6">
        <w:rPr>
          <w:rFonts w:ascii="Times New Roman" w:hAnsi="Times New Roman" w:cs="Times New Roman"/>
          <w:b/>
          <w:sz w:val="24"/>
          <w:szCs w:val="24"/>
        </w:rPr>
        <w:t>5.1. Общая характеристика исполнения расходов</w:t>
      </w:r>
    </w:p>
    <w:p w:rsidR="00D96F0D" w:rsidRPr="00260BF6" w:rsidRDefault="00D27166" w:rsidP="005D2FAB">
      <w:pPr>
        <w:spacing w:before="60" w:after="0"/>
        <w:ind w:firstLine="709"/>
        <w:jc w:val="both"/>
        <w:rPr>
          <w:rFonts w:ascii="Times New Roman" w:hAnsi="Times New Roman" w:cs="Times New Roman"/>
          <w:sz w:val="24"/>
          <w:szCs w:val="24"/>
        </w:rPr>
      </w:pPr>
      <w:r w:rsidRPr="00260BF6">
        <w:rPr>
          <w:rFonts w:ascii="Times New Roman" w:hAnsi="Times New Roman" w:cs="Times New Roman"/>
          <w:sz w:val="24"/>
          <w:szCs w:val="24"/>
        </w:rPr>
        <w:t>Р</w:t>
      </w:r>
      <w:r w:rsidR="00EA722A" w:rsidRPr="00260BF6">
        <w:rPr>
          <w:rFonts w:ascii="Times New Roman" w:hAnsi="Times New Roman" w:cs="Times New Roman"/>
          <w:sz w:val="24"/>
          <w:szCs w:val="24"/>
        </w:rPr>
        <w:t>асходы районного бюджета на 2014</w:t>
      </w:r>
      <w:r w:rsidRPr="00260BF6">
        <w:rPr>
          <w:rFonts w:ascii="Times New Roman" w:hAnsi="Times New Roman" w:cs="Times New Roman"/>
          <w:sz w:val="24"/>
          <w:szCs w:val="24"/>
        </w:rPr>
        <w:t xml:space="preserve"> год первоначально </w:t>
      </w:r>
      <w:r w:rsidR="00D96F0D" w:rsidRPr="00260BF6">
        <w:rPr>
          <w:rFonts w:ascii="Times New Roman" w:hAnsi="Times New Roman" w:cs="Times New Roman"/>
          <w:sz w:val="24"/>
          <w:szCs w:val="24"/>
        </w:rPr>
        <w:t>были утверждены в сумме 615435,4</w:t>
      </w:r>
      <w:r w:rsidRPr="00260BF6">
        <w:rPr>
          <w:rFonts w:ascii="Times New Roman" w:hAnsi="Times New Roman" w:cs="Times New Roman"/>
          <w:sz w:val="24"/>
          <w:szCs w:val="24"/>
        </w:rPr>
        <w:t xml:space="preserve"> тыс. рублей. В течение года плановый объем расходов уточнялся  и в окончательном вар</w:t>
      </w:r>
      <w:r w:rsidR="00D96F0D" w:rsidRPr="00260BF6">
        <w:rPr>
          <w:rFonts w:ascii="Times New Roman" w:hAnsi="Times New Roman" w:cs="Times New Roman"/>
          <w:sz w:val="24"/>
          <w:szCs w:val="24"/>
        </w:rPr>
        <w:t>ианте составил 808451,0</w:t>
      </w:r>
      <w:r w:rsidRPr="00260BF6">
        <w:rPr>
          <w:rFonts w:ascii="Times New Roman" w:hAnsi="Times New Roman" w:cs="Times New Roman"/>
          <w:sz w:val="24"/>
          <w:szCs w:val="24"/>
        </w:rPr>
        <w:t xml:space="preserve"> тыс. рублей, или </w:t>
      </w:r>
      <w:r w:rsidR="00D96F0D" w:rsidRPr="00260BF6">
        <w:rPr>
          <w:rFonts w:ascii="Times New Roman" w:hAnsi="Times New Roman" w:cs="Times New Roman"/>
          <w:sz w:val="24"/>
          <w:szCs w:val="24"/>
        </w:rPr>
        <w:t>увеличился на 31,4 процента от</w:t>
      </w:r>
      <w:r w:rsidRPr="00260BF6">
        <w:rPr>
          <w:rFonts w:ascii="Times New Roman" w:hAnsi="Times New Roman" w:cs="Times New Roman"/>
          <w:sz w:val="24"/>
          <w:szCs w:val="24"/>
        </w:rPr>
        <w:t xml:space="preserve"> утвержденного решением </w:t>
      </w:r>
      <w:r w:rsidR="00D96F0D" w:rsidRPr="00260BF6">
        <w:rPr>
          <w:rFonts w:ascii="Times New Roman" w:hAnsi="Times New Roman" w:cs="Times New Roman"/>
          <w:sz w:val="24"/>
          <w:szCs w:val="24"/>
        </w:rPr>
        <w:t>Представительного Собрания от 25.12.2013 № 44 «О районном бюджете на 2014 год и плановый период 2015 и 2016</w:t>
      </w:r>
      <w:r w:rsidRPr="00260BF6">
        <w:rPr>
          <w:rFonts w:ascii="Times New Roman" w:hAnsi="Times New Roman" w:cs="Times New Roman"/>
          <w:sz w:val="24"/>
          <w:szCs w:val="24"/>
        </w:rPr>
        <w:t xml:space="preserve"> годов» в первоначаль</w:t>
      </w:r>
      <w:r w:rsidR="00D96F0D" w:rsidRPr="00260BF6">
        <w:rPr>
          <w:rFonts w:ascii="Times New Roman" w:hAnsi="Times New Roman" w:cs="Times New Roman"/>
          <w:sz w:val="24"/>
          <w:szCs w:val="24"/>
        </w:rPr>
        <w:t xml:space="preserve">ной редакции. </w:t>
      </w:r>
    </w:p>
    <w:p w:rsidR="00D27166" w:rsidRDefault="00D96F0D" w:rsidP="00D96F0D">
      <w:pPr>
        <w:spacing w:before="60" w:after="0"/>
        <w:jc w:val="both"/>
        <w:rPr>
          <w:rFonts w:ascii="Times New Roman" w:hAnsi="Times New Roman" w:cs="Times New Roman"/>
          <w:sz w:val="24"/>
          <w:szCs w:val="24"/>
        </w:rPr>
      </w:pPr>
      <w:r w:rsidRPr="00260BF6">
        <w:rPr>
          <w:rFonts w:ascii="Times New Roman" w:hAnsi="Times New Roman" w:cs="Times New Roman"/>
          <w:sz w:val="24"/>
          <w:szCs w:val="24"/>
        </w:rPr>
        <w:t>В сравнении с 2013</w:t>
      </w:r>
      <w:r w:rsidR="00D27166" w:rsidRPr="00260BF6">
        <w:rPr>
          <w:rFonts w:ascii="Times New Roman" w:hAnsi="Times New Roman" w:cs="Times New Roman"/>
          <w:sz w:val="24"/>
          <w:szCs w:val="24"/>
        </w:rPr>
        <w:t xml:space="preserve"> годом расходы районного бюджета увеличились на</w:t>
      </w:r>
      <w:r w:rsidRPr="00260BF6">
        <w:rPr>
          <w:rFonts w:ascii="Times New Roman" w:hAnsi="Times New Roman" w:cs="Times New Roman"/>
          <w:sz w:val="24"/>
          <w:szCs w:val="24"/>
        </w:rPr>
        <w:t xml:space="preserve"> 58817,3 тыс. рублей или на 9,7</w:t>
      </w:r>
      <w:r w:rsidR="00D27166" w:rsidRPr="00260BF6">
        <w:rPr>
          <w:rFonts w:ascii="Times New Roman" w:hAnsi="Times New Roman" w:cs="Times New Roman"/>
          <w:sz w:val="24"/>
          <w:szCs w:val="24"/>
        </w:rPr>
        <w:t>процента.</w:t>
      </w:r>
    </w:p>
    <w:p w:rsidR="00121822" w:rsidRDefault="00121822" w:rsidP="00D96F0D">
      <w:pPr>
        <w:spacing w:before="60" w:after="0"/>
        <w:jc w:val="both"/>
        <w:rPr>
          <w:rFonts w:ascii="Times New Roman" w:hAnsi="Times New Roman" w:cs="Times New Roman"/>
          <w:sz w:val="24"/>
          <w:szCs w:val="24"/>
        </w:rPr>
      </w:pPr>
    </w:p>
    <w:p w:rsidR="00235AB7" w:rsidRDefault="00235AB7" w:rsidP="00235AB7">
      <w:pPr>
        <w:spacing w:after="0"/>
        <w:ind w:firstLine="709"/>
        <w:jc w:val="both"/>
        <w:rPr>
          <w:rFonts w:ascii="Times New Roman" w:hAnsi="Times New Roman" w:cs="Times New Roman"/>
          <w:sz w:val="24"/>
          <w:szCs w:val="24"/>
        </w:rPr>
      </w:pPr>
      <w:r w:rsidRPr="00260BF6">
        <w:rPr>
          <w:rFonts w:ascii="Times New Roman" w:hAnsi="Times New Roman" w:cs="Times New Roman"/>
          <w:sz w:val="24"/>
          <w:szCs w:val="24"/>
        </w:rPr>
        <w:t>Исполнение рас</w:t>
      </w:r>
      <w:r>
        <w:rPr>
          <w:rFonts w:ascii="Times New Roman" w:hAnsi="Times New Roman" w:cs="Times New Roman"/>
          <w:sz w:val="24"/>
          <w:szCs w:val="24"/>
        </w:rPr>
        <w:t xml:space="preserve">ходов районного бюджета по ведомственной </w:t>
      </w:r>
      <w:r w:rsidR="00090161">
        <w:rPr>
          <w:rFonts w:ascii="Times New Roman" w:hAnsi="Times New Roman" w:cs="Times New Roman"/>
          <w:sz w:val="24"/>
          <w:szCs w:val="24"/>
        </w:rPr>
        <w:t>структуре</w:t>
      </w:r>
      <w:r w:rsidR="0078704C">
        <w:rPr>
          <w:rFonts w:ascii="Times New Roman" w:hAnsi="Times New Roman" w:cs="Times New Roman"/>
          <w:sz w:val="24"/>
          <w:szCs w:val="24"/>
        </w:rPr>
        <w:t xml:space="preserve"> расходов отражено в таблице №12</w:t>
      </w:r>
      <w:r w:rsidRPr="00260BF6">
        <w:rPr>
          <w:rFonts w:ascii="Times New Roman" w:hAnsi="Times New Roman" w:cs="Times New Roman"/>
          <w:sz w:val="24"/>
          <w:szCs w:val="24"/>
        </w:rPr>
        <w:t>:</w:t>
      </w:r>
    </w:p>
    <w:p w:rsidR="00090161" w:rsidRDefault="0078704C" w:rsidP="00090161">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12</w:t>
      </w:r>
    </w:p>
    <w:p w:rsidR="00090161" w:rsidRPr="00090161" w:rsidRDefault="00090161" w:rsidP="00090161">
      <w:pPr>
        <w:spacing w:after="0"/>
        <w:ind w:firstLine="709"/>
        <w:jc w:val="right"/>
        <w:rPr>
          <w:rFonts w:ascii="Times New Roman" w:hAnsi="Times New Roman" w:cs="Times New Roman"/>
          <w:sz w:val="20"/>
          <w:szCs w:val="20"/>
        </w:rPr>
      </w:pPr>
      <w:r>
        <w:rPr>
          <w:rFonts w:ascii="Times New Roman" w:hAnsi="Times New Roman" w:cs="Times New Roman"/>
          <w:sz w:val="20"/>
          <w:szCs w:val="20"/>
        </w:rPr>
        <w:t>т</w:t>
      </w:r>
      <w:r w:rsidRPr="00090161">
        <w:rPr>
          <w:rFonts w:ascii="Times New Roman" w:hAnsi="Times New Roman" w:cs="Times New Roman"/>
          <w:sz w:val="20"/>
          <w:szCs w:val="20"/>
        </w:rPr>
        <w:t>ыс.рублей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708"/>
        <w:gridCol w:w="1134"/>
        <w:gridCol w:w="1276"/>
        <w:gridCol w:w="1134"/>
        <w:gridCol w:w="992"/>
        <w:gridCol w:w="993"/>
        <w:gridCol w:w="992"/>
      </w:tblGrid>
      <w:tr w:rsidR="00090161" w:rsidRPr="002941A8" w:rsidTr="00121822">
        <w:trPr>
          <w:trHeight w:val="1587"/>
        </w:trPr>
        <w:tc>
          <w:tcPr>
            <w:tcW w:w="1134" w:type="dxa"/>
            <w:shd w:val="clear" w:color="auto" w:fill="auto"/>
            <w:vAlign w:val="center"/>
          </w:tcPr>
          <w:p w:rsidR="00090161" w:rsidRPr="002941A8" w:rsidRDefault="00090161" w:rsidP="000039E9">
            <w:pPr>
              <w:spacing w:after="0"/>
              <w:jc w:val="center"/>
              <w:rPr>
                <w:rFonts w:ascii="Times New Roman" w:hAnsi="Times New Roman" w:cs="Times New Roman"/>
                <w:sz w:val="20"/>
                <w:szCs w:val="20"/>
              </w:rPr>
            </w:pPr>
            <w:r w:rsidRPr="002941A8">
              <w:rPr>
                <w:rFonts w:ascii="Times New Roman" w:hAnsi="Times New Roman" w:cs="Times New Roman"/>
                <w:sz w:val="20"/>
                <w:szCs w:val="20"/>
              </w:rPr>
              <w:t>Наименование расходов</w:t>
            </w:r>
          </w:p>
        </w:tc>
        <w:tc>
          <w:tcPr>
            <w:tcW w:w="993" w:type="dxa"/>
            <w:shd w:val="clear" w:color="auto" w:fill="auto"/>
            <w:vAlign w:val="center"/>
          </w:tcPr>
          <w:p w:rsidR="00090161" w:rsidRPr="002941A8" w:rsidRDefault="00090161" w:rsidP="000039E9">
            <w:pPr>
              <w:spacing w:after="0"/>
              <w:ind w:left="-51" w:right="-108"/>
              <w:jc w:val="center"/>
              <w:rPr>
                <w:rFonts w:ascii="Times New Roman" w:hAnsi="Times New Roman" w:cs="Times New Roman"/>
                <w:sz w:val="20"/>
                <w:szCs w:val="20"/>
              </w:rPr>
            </w:pPr>
            <w:r>
              <w:rPr>
                <w:rFonts w:ascii="Times New Roman" w:hAnsi="Times New Roman" w:cs="Times New Roman"/>
                <w:sz w:val="20"/>
                <w:szCs w:val="20"/>
              </w:rPr>
              <w:t>Исполнение за 2013</w:t>
            </w:r>
            <w:r w:rsidRPr="002941A8">
              <w:rPr>
                <w:rFonts w:ascii="Times New Roman" w:hAnsi="Times New Roman" w:cs="Times New Roman"/>
                <w:sz w:val="20"/>
                <w:szCs w:val="20"/>
              </w:rPr>
              <w:t xml:space="preserve"> год</w:t>
            </w:r>
          </w:p>
        </w:tc>
        <w:tc>
          <w:tcPr>
            <w:tcW w:w="708" w:type="dxa"/>
          </w:tcPr>
          <w:p w:rsidR="00090161" w:rsidRPr="002941A8" w:rsidRDefault="00090161" w:rsidP="000039E9">
            <w:pPr>
              <w:spacing w:after="0"/>
              <w:ind w:left="-115" w:right="-108"/>
              <w:jc w:val="center"/>
              <w:rPr>
                <w:rFonts w:ascii="Times New Roman" w:hAnsi="Times New Roman" w:cs="Times New Roman"/>
                <w:sz w:val="20"/>
                <w:szCs w:val="20"/>
              </w:rPr>
            </w:pPr>
            <w:r>
              <w:rPr>
                <w:rFonts w:ascii="Times New Roman" w:hAnsi="Times New Roman" w:cs="Times New Roman"/>
                <w:sz w:val="20"/>
                <w:szCs w:val="20"/>
              </w:rPr>
              <w:t>Доля в общих расходах</w:t>
            </w:r>
          </w:p>
        </w:tc>
        <w:tc>
          <w:tcPr>
            <w:tcW w:w="1134" w:type="dxa"/>
            <w:shd w:val="clear" w:color="auto" w:fill="auto"/>
            <w:vAlign w:val="center"/>
          </w:tcPr>
          <w:p w:rsidR="00090161" w:rsidRPr="002941A8" w:rsidRDefault="00090161" w:rsidP="000039E9">
            <w:pPr>
              <w:spacing w:after="0"/>
              <w:ind w:left="-115" w:right="-108"/>
              <w:jc w:val="center"/>
              <w:rPr>
                <w:rFonts w:ascii="Times New Roman" w:hAnsi="Times New Roman" w:cs="Times New Roman"/>
                <w:sz w:val="20"/>
                <w:szCs w:val="20"/>
              </w:rPr>
            </w:pPr>
            <w:r w:rsidRPr="002941A8">
              <w:rPr>
                <w:rFonts w:ascii="Times New Roman" w:hAnsi="Times New Roman" w:cs="Times New Roman"/>
                <w:sz w:val="20"/>
                <w:szCs w:val="20"/>
              </w:rPr>
              <w:t>Первоначальный б</w:t>
            </w:r>
            <w:r>
              <w:rPr>
                <w:rFonts w:ascii="Times New Roman" w:hAnsi="Times New Roman" w:cs="Times New Roman"/>
                <w:sz w:val="20"/>
                <w:szCs w:val="20"/>
              </w:rPr>
              <w:t>юджет (утверждено решением от 25.12.2013</w:t>
            </w:r>
            <w:r w:rsidRPr="002941A8">
              <w:rPr>
                <w:rFonts w:ascii="Times New Roman" w:hAnsi="Times New Roman" w:cs="Times New Roman"/>
                <w:sz w:val="20"/>
                <w:szCs w:val="20"/>
              </w:rPr>
              <w:t xml:space="preserve"> </w:t>
            </w:r>
          </w:p>
          <w:p w:rsidR="00090161" w:rsidRPr="002941A8" w:rsidRDefault="00090161" w:rsidP="000039E9">
            <w:pPr>
              <w:spacing w:after="0"/>
              <w:ind w:left="-115" w:right="-108"/>
              <w:jc w:val="center"/>
              <w:rPr>
                <w:rFonts w:ascii="Times New Roman" w:hAnsi="Times New Roman" w:cs="Times New Roman"/>
                <w:sz w:val="20"/>
                <w:szCs w:val="20"/>
              </w:rPr>
            </w:pPr>
            <w:r w:rsidRPr="002941A8">
              <w:rPr>
                <w:rFonts w:ascii="Times New Roman" w:hAnsi="Times New Roman" w:cs="Times New Roman"/>
                <w:sz w:val="20"/>
                <w:szCs w:val="20"/>
              </w:rPr>
              <w:t xml:space="preserve">№ </w:t>
            </w:r>
            <w:r>
              <w:rPr>
                <w:rFonts w:ascii="Times New Roman" w:hAnsi="Times New Roman" w:cs="Times New Roman"/>
                <w:sz w:val="20"/>
                <w:szCs w:val="20"/>
              </w:rPr>
              <w:t>44</w:t>
            </w:r>
          </w:p>
        </w:tc>
        <w:tc>
          <w:tcPr>
            <w:tcW w:w="1276" w:type="dxa"/>
            <w:shd w:val="clear" w:color="auto" w:fill="auto"/>
            <w:vAlign w:val="center"/>
          </w:tcPr>
          <w:p w:rsidR="00090161" w:rsidRPr="002941A8" w:rsidRDefault="00090161" w:rsidP="000039E9">
            <w:pPr>
              <w:spacing w:after="0"/>
              <w:ind w:left="-113" w:right="-108"/>
              <w:jc w:val="center"/>
              <w:rPr>
                <w:rFonts w:ascii="Times New Roman" w:hAnsi="Times New Roman" w:cs="Times New Roman"/>
                <w:sz w:val="20"/>
                <w:szCs w:val="20"/>
              </w:rPr>
            </w:pPr>
            <w:r w:rsidRPr="002941A8">
              <w:rPr>
                <w:rFonts w:ascii="Times New Roman" w:hAnsi="Times New Roman" w:cs="Times New Roman"/>
                <w:sz w:val="20"/>
                <w:szCs w:val="20"/>
              </w:rPr>
              <w:t>Уточненный б</w:t>
            </w:r>
            <w:r>
              <w:rPr>
                <w:rFonts w:ascii="Times New Roman" w:hAnsi="Times New Roman" w:cs="Times New Roman"/>
                <w:sz w:val="20"/>
                <w:szCs w:val="20"/>
              </w:rPr>
              <w:t>юджет (утверждено решением от 29.12.2014</w:t>
            </w:r>
            <w:r w:rsidRPr="002941A8">
              <w:rPr>
                <w:rFonts w:ascii="Times New Roman" w:hAnsi="Times New Roman" w:cs="Times New Roman"/>
                <w:sz w:val="20"/>
                <w:szCs w:val="20"/>
              </w:rPr>
              <w:t xml:space="preserve"> </w:t>
            </w:r>
          </w:p>
          <w:p w:rsidR="00090161" w:rsidRPr="002941A8" w:rsidRDefault="00090161" w:rsidP="000039E9">
            <w:pPr>
              <w:spacing w:after="0"/>
              <w:ind w:left="-113" w:right="-108"/>
              <w:jc w:val="center"/>
              <w:rPr>
                <w:rFonts w:ascii="Times New Roman" w:hAnsi="Times New Roman" w:cs="Times New Roman"/>
                <w:sz w:val="20"/>
                <w:szCs w:val="20"/>
              </w:rPr>
            </w:pPr>
            <w:r w:rsidRPr="002941A8">
              <w:rPr>
                <w:rFonts w:ascii="Times New Roman" w:hAnsi="Times New Roman" w:cs="Times New Roman"/>
                <w:sz w:val="20"/>
                <w:szCs w:val="20"/>
              </w:rPr>
              <w:t>№</w:t>
            </w:r>
            <w:r>
              <w:rPr>
                <w:rFonts w:ascii="Times New Roman" w:hAnsi="Times New Roman" w:cs="Times New Roman"/>
                <w:sz w:val="20"/>
                <w:szCs w:val="20"/>
              </w:rPr>
              <w:t>162</w:t>
            </w:r>
          </w:p>
        </w:tc>
        <w:tc>
          <w:tcPr>
            <w:tcW w:w="1134" w:type="dxa"/>
            <w:shd w:val="clear" w:color="auto" w:fill="auto"/>
            <w:vAlign w:val="center"/>
          </w:tcPr>
          <w:p w:rsidR="00090161" w:rsidRPr="002941A8" w:rsidRDefault="00090161" w:rsidP="000039E9">
            <w:pPr>
              <w:spacing w:after="0"/>
              <w:ind w:left="-95" w:right="-100"/>
              <w:jc w:val="center"/>
              <w:rPr>
                <w:rFonts w:ascii="Times New Roman" w:hAnsi="Times New Roman" w:cs="Times New Roman"/>
                <w:sz w:val="20"/>
                <w:szCs w:val="20"/>
              </w:rPr>
            </w:pPr>
            <w:r>
              <w:rPr>
                <w:rFonts w:ascii="Times New Roman" w:hAnsi="Times New Roman" w:cs="Times New Roman"/>
                <w:sz w:val="20"/>
                <w:szCs w:val="20"/>
              </w:rPr>
              <w:t>Изменение в течение 2014 г.</w:t>
            </w:r>
          </w:p>
        </w:tc>
        <w:tc>
          <w:tcPr>
            <w:tcW w:w="992" w:type="dxa"/>
            <w:shd w:val="clear" w:color="auto" w:fill="auto"/>
            <w:vAlign w:val="center"/>
          </w:tcPr>
          <w:p w:rsidR="00090161" w:rsidRPr="002941A8" w:rsidRDefault="00090161" w:rsidP="00090161">
            <w:pPr>
              <w:spacing w:after="0"/>
              <w:ind w:left="-95" w:right="-100"/>
              <w:jc w:val="center"/>
              <w:rPr>
                <w:rFonts w:ascii="Times New Roman" w:hAnsi="Times New Roman" w:cs="Times New Roman"/>
                <w:sz w:val="20"/>
                <w:szCs w:val="20"/>
              </w:rPr>
            </w:pPr>
            <w:r w:rsidRPr="002941A8">
              <w:rPr>
                <w:rFonts w:ascii="Times New Roman" w:hAnsi="Times New Roman" w:cs="Times New Roman"/>
                <w:sz w:val="20"/>
                <w:szCs w:val="20"/>
              </w:rPr>
              <w:t xml:space="preserve">Исполнено </w:t>
            </w:r>
          </w:p>
          <w:p w:rsidR="00090161" w:rsidRPr="002941A8" w:rsidRDefault="00090161" w:rsidP="00090161">
            <w:pPr>
              <w:spacing w:after="0"/>
              <w:jc w:val="center"/>
              <w:rPr>
                <w:rFonts w:ascii="Times New Roman" w:hAnsi="Times New Roman" w:cs="Times New Roman"/>
                <w:sz w:val="20"/>
                <w:szCs w:val="20"/>
              </w:rPr>
            </w:pPr>
            <w:r>
              <w:rPr>
                <w:rFonts w:ascii="Times New Roman" w:hAnsi="Times New Roman" w:cs="Times New Roman"/>
                <w:sz w:val="20"/>
                <w:szCs w:val="20"/>
              </w:rPr>
              <w:t>за 2014</w:t>
            </w:r>
            <w:r w:rsidRPr="002941A8">
              <w:rPr>
                <w:rFonts w:ascii="Times New Roman" w:hAnsi="Times New Roman" w:cs="Times New Roman"/>
                <w:sz w:val="20"/>
                <w:szCs w:val="20"/>
              </w:rPr>
              <w:t xml:space="preserve"> год</w:t>
            </w:r>
          </w:p>
        </w:tc>
        <w:tc>
          <w:tcPr>
            <w:tcW w:w="993" w:type="dxa"/>
            <w:shd w:val="clear" w:color="auto" w:fill="auto"/>
            <w:vAlign w:val="center"/>
          </w:tcPr>
          <w:p w:rsidR="00090161" w:rsidRPr="002941A8" w:rsidRDefault="00090161" w:rsidP="000039E9">
            <w:pPr>
              <w:spacing w:after="0"/>
              <w:jc w:val="center"/>
              <w:rPr>
                <w:rFonts w:ascii="Times New Roman" w:hAnsi="Times New Roman" w:cs="Times New Roman"/>
                <w:sz w:val="20"/>
                <w:szCs w:val="20"/>
              </w:rPr>
            </w:pPr>
            <w:r>
              <w:rPr>
                <w:rFonts w:ascii="Times New Roman" w:hAnsi="Times New Roman" w:cs="Times New Roman"/>
                <w:sz w:val="20"/>
                <w:szCs w:val="20"/>
              </w:rPr>
              <w:t>Доля в общих расходах</w:t>
            </w:r>
          </w:p>
        </w:tc>
        <w:tc>
          <w:tcPr>
            <w:tcW w:w="992" w:type="dxa"/>
            <w:shd w:val="clear" w:color="auto" w:fill="auto"/>
            <w:vAlign w:val="center"/>
          </w:tcPr>
          <w:p w:rsidR="00090161" w:rsidRPr="002941A8" w:rsidRDefault="00090161" w:rsidP="000039E9">
            <w:pPr>
              <w:spacing w:after="0"/>
              <w:jc w:val="center"/>
              <w:rPr>
                <w:rFonts w:ascii="Times New Roman" w:hAnsi="Times New Roman" w:cs="Times New Roman"/>
                <w:sz w:val="20"/>
                <w:szCs w:val="20"/>
              </w:rPr>
            </w:pPr>
            <w:r>
              <w:rPr>
                <w:rFonts w:ascii="Times New Roman" w:hAnsi="Times New Roman" w:cs="Times New Roman"/>
                <w:sz w:val="20"/>
                <w:szCs w:val="20"/>
              </w:rPr>
              <w:t>% исполнения от утвержденных значений</w:t>
            </w:r>
          </w:p>
        </w:tc>
      </w:tr>
      <w:tr w:rsidR="00090161" w:rsidRPr="00223041" w:rsidTr="00121822">
        <w:trPr>
          <w:trHeight w:val="584"/>
        </w:trPr>
        <w:tc>
          <w:tcPr>
            <w:tcW w:w="1134" w:type="dxa"/>
            <w:shd w:val="clear" w:color="auto" w:fill="auto"/>
          </w:tcPr>
          <w:p w:rsidR="00090161" w:rsidRPr="00223041" w:rsidRDefault="0009016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 xml:space="preserve">053 Представительное </w:t>
            </w:r>
            <w:r w:rsidRPr="00223041">
              <w:rPr>
                <w:rFonts w:ascii="Times New Roman" w:hAnsi="Times New Roman" w:cs="Times New Roman"/>
                <w:sz w:val="20"/>
                <w:szCs w:val="20"/>
              </w:rPr>
              <w:lastRenderedPageBreak/>
              <w:t xml:space="preserve">Собрание </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1516,6</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0,25</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1455,5</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2282,2</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+826,7</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2282,2</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0,34</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r>
      <w:tr w:rsidR="00090161" w:rsidRPr="00223041" w:rsidTr="00121822">
        <w:trPr>
          <w:trHeight w:val="584"/>
        </w:trPr>
        <w:tc>
          <w:tcPr>
            <w:tcW w:w="1134" w:type="dxa"/>
            <w:shd w:val="clear" w:color="auto" w:fill="auto"/>
          </w:tcPr>
          <w:p w:rsidR="00090161" w:rsidRPr="00223041" w:rsidRDefault="0009016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lastRenderedPageBreak/>
              <w:t xml:space="preserve">075 Управление образования </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345399,1</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57,02</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333087,1</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347083,9</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+13996,8</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346848,7</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52,19</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99,9</w:t>
            </w:r>
          </w:p>
        </w:tc>
      </w:tr>
      <w:tr w:rsidR="00090161" w:rsidRPr="00223041" w:rsidTr="00121822">
        <w:trPr>
          <w:trHeight w:val="584"/>
        </w:trPr>
        <w:tc>
          <w:tcPr>
            <w:tcW w:w="1134" w:type="dxa"/>
            <w:shd w:val="clear" w:color="auto" w:fill="auto"/>
          </w:tcPr>
          <w:p w:rsidR="00090161" w:rsidRPr="00223041" w:rsidRDefault="0009016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133  Управление ЖКХ, транспорта и строительства</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90378,6</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14,92</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38751,4</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209651,3</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+170899,9</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77818,6</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11,71</w:t>
            </w:r>
          </w:p>
        </w:tc>
        <w:tc>
          <w:tcPr>
            <w:tcW w:w="992" w:type="dxa"/>
            <w:shd w:val="clear" w:color="auto" w:fill="auto"/>
            <w:vAlign w:val="center"/>
          </w:tcPr>
          <w:p w:rsidR="0009016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37,1</w:t>
            </w:r>
          </w:p>
        </w:tc>
      </w:tr>
      <w:tr w:rsidR="00090161" w:rsidRPr="00223041" w:rsidTr="00121822">
        <w:trPr>
          <w:trHeight w:val="584"/>
        </w:trPr>
        <w:tc>
          <w:tcPr>
            <w:tcW w:w="1134" w:type="dxa"/>
            <w:shd w:val="clear" w:color="auto" w:fill="auto"/>
          </w:tcPr>
          <w:p w:rsidR="00090161" w:rsidRPr="00223041" w:rsidRDefault="0009016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148 Управление социальной защиты населения</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95955,4</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15,84</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108556,0</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113833,9</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+5277,9</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103114,0</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15,52</w:t>
            </w:r>
          </w:p>
        </w:tc>
        <w:tc>
          <w:tcPr>
            <w:tcW w:w="992" w:type="dxa"/>
            <w:shd w:val="clear" w:color="auto" w:fill="auto"/>
            <w:vAlign w:val="center"/>
          </w:tcPr>
          <w:p w:rsidR="0009016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90,6</w:t>
            </w:r>
          </w:p>
        </w:tc>
      </w:tr>
      <w:tr w:rsidR="00090161" w:rsidRPr="00223041" w:rsidTr="00121822">
        <w:trPr>
          <w:trHeight w:val="584"/>
        </w:trPr>
        <w:tc>
          <w:tcPr>
            <w:tcW w:w="1134" w:type="dxa"/>
            <w:shd w:val="clear" w:color="auto" w:fill="auto"/>
          </w:tcPr>
          <w:p w:rsidR="00090161" w:rsidRPr="00223041" w:rsidRDefault="0022304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152 Комитет по управлению муниципальным имуществом</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13715,4</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2,26</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19567,6</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23655,1</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+4087,5</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23346,8</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3,51</w:t>
            </w:r>
          </w:p>
        </w:tc>
        <w:tc>
          <w:tcPr>
            <w:tcW w:w="992" w:type="dxa"/>
            <w:shd w:val="clear" w:color="auto" w:fill="auto"/>
            <w:vAlign w:val="center"/>
          </w:tcPr>
          <w:p w:rsidR="0009016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98,7</w:t>
            </w:r>
          </w:p>
        </w:tc>
      </w:tr>
      <w:tr w:rsidR="00090161" w:rsidRPr="00223041" w:rsidTr="00121822">
        <w:trPr>
          <w:trHeight w:val="584"/>
        </w:trPr>
        <w:tc>
          <w:tcPr>
            <w:tcW w:w="1134" w:type="dxa"/>
            <w:shd w:val="clear" w:color="auto" w:fill="auto"/>
          </w:tcPr>
          <w:p w:rsidR="00090161" w:rsidRPr="00223041" w:rsidRDefault="0022304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250 Администрация района</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52541,2</w:t>
            </w:r>
          </w:p>
        </w:tc>
        <w:tc>
          <w:tcPr>
            <w:tcW w:w="708" w:type="dxa"/>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8,67</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77429,9</w:t>
            </w:r>
          </w:p>
        </w:tc>
        <w:tc>
          <w:tcPr>
            <w:tcW w:w="1276"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77861,3</w:t>
            </w:r>
          </w:p>
        </w:tc>
        <w:tc>
          <w:tcPr>
            <w:tcW w:w="1134"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+431,4</w:t>
            </w:r>
          </w:p>
        </w:tc>
        <w:tc>
          <w:tcPr>
            <w:tcW w:w="992"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77106,2</w:t>
            </w:r>
          </w:p>
        </w:tc>
        <w:tc>
          <w:tcPr>
            <w:tcW w:w="993" w:type="dxa"/>
            <w:shd w:val="clear" w:color="auto" w:fill="auto"/>
            <w:vAlign w:val="center"/>
          </w:tcPr>
          <w:p w:rsidR="0009016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11,6</w:t>
            </w:r>
          </w:p>
        </w:tc>
        <w:tc>
          <w:tcPr>
            <w:tcW w:w="992" w:type="dxa"/>
            <w:shd w:val="clear" w:color="auto" w:fill="auto"/>
            <w:vAlign w:val="center"/>
          </w:tcPr>
          <w:p w:rsidR="0009016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99,0</w:t>
            </w:r>
          </w:p>
        </w:tc>
      </w:tr>
      <w:tr w:rsidR="00223041" w:rsidRPr="00223041" w:rsidTr="00121822">
        <w:trPr>
          <w:trHeight w:val="584"/>
        </w:trPr>
        <w:tc>
          <w:tcPr>
            <w:tcW w:w="1134" w:type="dxa"/>
            <w:shd w:val="clear" w:color="auto" w:fill="auto"/>
          </w:tcPr>
          <w:p w:rsidR="00223041" w:rsidRPr="00223041" w:rsidRDefault="0022304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254 Финансовое управление</w:t>
            </w:r>
          </w:p>
        </w:tc>
        <w:tc>
          <w:tcPr>
            <w:tcW w:w="993"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6257,9</w:t>
            </w:r>
          </w:p>
        </w:tc>
        <w:tc>
          <w:tcPr>
            <w:tcW w:w="708" w:type="dxa"/>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1,03</w:t>
            </w:r>
          </w:p>
        </w:tc>
        <w:tc>
          <w:tcPr>
            <w:tcW w:w="1134"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36587,9</w:t>
            </w:r>
          </w:p>
        </w:tc>
        <w:tc>
          <w:tcPr>
            <w:tcW w:w="1276"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34083,3</w:t>
            </w:r>
          </w:p>
        </w:tc>
        <w:tc>
          <w:tcPr>
            <w:tcW w:w="1134"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-2504,6</w:t>
            </w:r>
          </w:p>
        </w:tc>
        <w:tc>
          <w:tcPr>
            <w:tcW w:w="992"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34065,0</w:t>
            </w:r>
          </w:p>
        </w:tc>
        <w:tc>
          <w:tcPr>
            <w:tcW w:w="993"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5,13</w:t>
            </w:r>
          </w:p>
        </w:tc>
        <w:tc>
          <w:tcPr>
            <w:tcW w:w="992" w:type="dxa"/>
            <w:shd w:val="clear" w:color="auto" w:fill="auto"/>
            <w:vAlign w:val="center"/>
          </w:tcPr>
          <w:p w:rsidR="0022304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99,9</w:t>
            </w:r>
          </w:p>
        </w:tc>
      </w:tr>
      <w:tr w:rsidR="00223041" w:rsidRPr="00223041" w:rsidTr="00121822">
        <w:trPr>
          <w:trHeight w:val="584"/>
        </w:trPr>
        <w:tc>
          <w:tcPr>
            <w:tcW w:w="1134" w:type="dxa"/>
            <w:shd w:val="clear" w:color="auto" w:fill="auto"/>
          </w:tcPr>
          <w:p w:rsidR="00223041" w:rsidRPr="00223041" w:rsidRDefault="00223041" w:rsidP="00223041">
            <w:pPr>
              <w:spacing w:before="60" w:after="0"/>
              <w:rPr>
                <w:rFonts w:ascii="Times New Roman" w:hAnsi="Times New Roman" w:cs="Times New Roman"/>
                <w:sz w:val="20"/>
                <w:szCs w:val="20"/>
              </w:rPr>
            </w:pPr>
            <w:r w:rsidRPr="00223041">
              <w:rPr>
                <w:rFonts w:ascii="Times New Roman" w:hAnsi="Times New Roman" w:cs="Times New Roman"/>
                <w:sz w:val="20"/>
                <w:szCs w:val="20"/>
              </w:rPr>
              <w:t>Всего</w:t>
            </w:r>
          </w:p>
        </w:tc>
        <w:tc>
          <w:tcPr>
            <w:tcW w:w="993"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605764,2</w:t>
            </w:r>
          </w:p>
        </w:tc>
        <w:tc>
          <w:tcPr>
            <w:tcW w:w="708" w:type="dxa"/>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34"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615435,4</w:t>
            </w:r>
          </w:p>
        </w:tc>
        <w:tc>
          <w:tcPr>
            <w:tcW w:w="1276"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808451,0</w:t>
            </w:r>
          </w:p>
        </w:tc>
        <w:tc>
          <w:tcPr>
            <w:tcW w:w="1134"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+193015,6</w:t>
            </w:r>
          </w:p>
        </w:tc>
        <w:tc>
          <w:tcPr>
            <w:tcW w:w="992"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664581,5</w:t>
            </w:r>
          </w:p>
        </w:tc>
        <w:tc>
          <w:tcPr>
            <w:tcW w:w="993" w:type="dxa"/>
            <w:shd w:val="clear" w:color="auto" w:fill="auto"/>
            <w:vAlign w:val="center"/>
          </w:tcPr>
          <w:p w:rsidR="00223041" w:rsidRPr="00223041" w:rsidRDefault="00223041"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992" w:type="dxa"/>
            <w:shd w:val="clear" w:color="auto" w:fill="auto"/>
            <w:vAlign w:val="center"/>
          </w:tcPr>
          <w:p w:rsidR="00223041" w:rsidRPr="00223041" w:rsidRDefault="00121822" w:rsidP="00223041">
            <w:pPr>
              <w:spacing w:after="0"/>
              <w:jc w:val="center"/>
              <w:rPr>
                <w:rFonts w:ascii="Times New Roman" w:hAnsi="Times New Roman" w:cs="Times New Roman"/>
                <w:bCs/>
                <w:sz w:val="20"/>
                <w:szCs w:val="20"/>
              </w:rPr>
            </w:pPr>
            <w:r>
              <w:rPr>
                <w:rFonts w:ascii="Times New Roman" w:hAnsi="Times New Roman" w:cs="Times New Roman"/>
                <w:bCs/>
                <w:sz w:val="20"/>
                <w:szCs w:val="20"/>
              </w:rPr>
              <w:t>82,2</w:t>
            </w:r>
          </w:p>
        </w:tc>
      </w:tr>
    </w:tbl>
    <w:p w:rsidR="00235AB7" w:rsidRPr="00121822" w:rsidRDefault="00121822" w:rsidP="00223041">
      <w:pPr>
        <w:spacing w:before="6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21822">
        <w:rPr>
          <w:rFonts w:ascii="Times New Roman" w:hAnsi="Times New Roman" w:cs="Times New Roman"/>
          <w:sz w:val="24"/>
          <w:szCs w:val="24"/>
        </w:rPr>
        <w:t>Наибольший объем расходования средств районного бюджета осуществляет Управление образования Вытегорского муниципального района – 52,19 процента от общего объема расходов.</w:t>
      </w:r>
    </w:p>
    <w:p w:rsidR="00235AB7" w:rsidRDefault="00121822" w:rsidP="00D96F0D">
      <w:pPr>
        <w:spacing w:before="60" w:after="0"/>
        <w:jc w:val="both"/>
        <w:rPr>
          <w:rFonts w:ascii="Times New Roman" w:hAnsi="Times New Roman" w:cs="Times New Roman"/>
          <w:sz w:val="24"/>
          <w:szCs w:val="24"/>
        </w:rPr>
      </w:pPr>
      <w:r w:rsidRPr="00121822">
        <w:rPr>
          <w:rFonts w:ascii="Times New Roman" w:hAnsi="Times New Roman" w:cs="Times New Roman"/>
          <w:sz w:val="24"/>
          <w:szCs w:val="24"/>
        </w:rPr>
        <w:t>Наиболее низкий процент исполнения расходов в 2014 году у главного распорядителя –</w:t>
      </w:r>
      <w:r>
        <w:rPr>
          <w:rFonts w:ascii="Times New Roman" w:hAnsi="Times New Roman" w:cs="Times New Roman"/>
          <w:sz w:val="24"/>
          <w:szCs w:val="24"/>
        </w:rPr>
        <w:t xml:space="preserve"> Управление ЖКХ, транспорта и строительства Вытегорского муниципального района – 37,1 и у Управления социальной защиты населения Вытегорского муниципального района – 90,6.</w:t>
      </w:r>
    </w:p>
    <w:p w:rsidR="00121822" w:rsidRPr="00260BF6" w:rsidRDefault="00121822" w:rsidP="00D96F0D">
      <w:pPr>
        <w:spacing w:before="60" w:after="0"/>
        <w:jc w:val="both"/>
        <w:rPr>
          <w:rFonts w:ascii="Times New Roman" w:hAnsi="Times New Roman" w:cs="Times New Roman"/>
          <w:sz w:val="24"/>
          <w:szCs w:val="24"/>
        </w:rPr>
      </w:pPr>
    </w:p>
    <w:p w:rsidR="00D27166" w:rsidRPr="00260BF6" w:rsidRDefault="00D27166" w:rsidP="005D2FAB">
      <w:pPr>
        <w:spacing w:after="0"/>
        <w:ind w:firstLine="709"/>
        <w:jc w:val="both"/>
        <w:rPr>
          <w:rFonts w:ascii="Times New Roman" w:hAnsi="Times New Roman" w:cs="Times New Roman"/>
          <w:sz w:val="24"/>
          <w:szCs w:val="24"/>
        </w:rPr>
      </w:pPr>
      <w:r w:rsidRPr="00260BF6">
        <w:rPr>
          <w:rFonts w:ascii="Times New Roman" w:hAnsi="Times New Roman" w:cs="Times New Roman"/>
          <w:sz w:val="24"/>
          <w:szCs w:val="24"/>
        </w:rPr>
        <w:lastRenderedPageBreak/>
        <w:t>Исполнение расходов районного бюджета по разделам функциональной классификации</w:t>
      </w:r>
      <w:r w:rsidR="0078704C">
        <w:rPr>
          <w:rFonts w:ascii="Times New Roman" w:hAnsi="Times New Roman" w:cs="Times New Roman"/>
          <w:sz w:val="24"/>
          <w:szCs w:val="24"/>
        </w:rPr>
        <w:t xml:space="preserve"> расходов отражено в таблице №13</w:t>
      </w:r>
      <w:r w:rsidRPr="00260BF6">
        <w:rPr>
          <w:rFonts w:ascii="Times New Roman" w:hAnsi="Times New Roman" w:cs="Times New Roman"/>
          <w:sz w:val="24"/>
          <w:szCs w:val="24"/>
        </w:rPr>
        <w:t>:</w:t>
      </w:r>
    </w:p>
    <w:p w:rsidR="00D27166" w:rsidRPr="005D2FAB" w:rsidRDefault="0078704C" w:rsidP="005D2FAB">
      <w:pPr>
        <w:spacing w:after="0"/>
        <w:jc w:val="right"/>
        <w:rPr>
          <w:rFonts w:ascii="Times New Roman" w:hAnsi="Times New Roman" w:cs="Times New Roman"/>
          <w:sz w:val="24"/>
          <w:szCs w:val="24"/>
        </w:rPr>
      </w:pPr>
      <w:r>
        <w:rPr>
          <w:rFonts w:ascii="Times New Roman" w:hAnsi="Times New Roman" w:cs="Times New Roman"/>
          <w:sz w:val="24"/>
          <w:szCs w:val="24"/>
        </w:rPr>
        <w:t>Таблица № 13</w:t>
      </w:r>
      <w:r w:rsidR="00D27166" w:rsidRPr="005D2FAB">
        <w:rPr>
          <w:rFonts w:ascii="Times New Roman" w:hAnsi="Times New Roman" w:cs="Times New Roman"/>
          <w:sz w:val="24"/>
          <w:szCs w:val="24"/>
        </w:rPr>
        <w:tab/>
      </w:r>
    </w:p>
    <w:p w:rsidR="00D27166" w:rsidRPr="002941A8" w:rsidRDefault="00D27166" w:rsidP="005D2FAB">
      <w:pPr>
        <w:spacing w:after="0"/>
        <w:jc w:val="right"/>
        <w:rPr>
          <w:rFonts w:ascii="Times New Roman" w:hAnsi="Times New Roman" w:cs="Times New Roman"/>
          <w:sz w:val="20"/>
          <w:szCs w:val="20"/>
        </w:rPr>
      </w:pP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5D2FAB">
        <w:rPr>
          <w:rFonts w:ascii="Times New Roman" w:hAnsi="Times New Roman" w:cs="Times New Roman"/>
          <w:sz w:val="24"/>
          <w:szCs w:val="24"/>
        </w:rPr>
        <w:tab/>
      </w:r>
      <w:r w:rsidRPr="002941A8">
        <w:rPr>
          <w:rFonts w:ascii="Times New Roman" w:hAnsi="Times New Roman" w:cs="Times New Roman"/>
          <w:sz w:val="20"/>
          <w:szCs w:val="20"/>
        </w:rPr>
        <w:t>тыс. рублей</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9"/>
        <w:gridCol w:w="1110"/>
        <w:gridCol w:w="1166"/>
        <w:gridCol w:w="1110"/>
        <w:gridCol w:w="1055"/>
        <w:gridCol w:w="888"/>
        <w:gridCol w:w="1055"/>
        <w:gridCol w:w="1166"/>
      </w:tblGrid>
      <w:tr w:rsidR="00D27166" w:rsidRPr="002941A8" w:rsidTr="002941A8">
        <w:trPr>
          <w:trHeight w:val="537"/>
        </w:trPr>
        <w:tc>
          <w:tcPr>
            <w:tcW w:w="1999" w:type="dxa"/>
            <w:vMerge w:val="restart"/>
            <w:shd w:val="clear" w:color="auto" w:fill="auto"/>
            <w:vAlign w:val="center"/>
          </w:tcPr>
          <w:p w:rsidR="00D27166" w:rsidRPr="002941A8" w:rsidRDefault="00D27166" w:rsidP="005D2FAB">
            <w:pPr>
              <w:spacing w:after="0"/>
              <w:jc w:val="center"/>
              <w:rPr>
                <w:rFonts w:ascii="Times New Roman" w:hAnsi="Times New Roman" w:cs="Times New Roman"/>
                <w:sz w:val="20"/>
                <w:szCs w:val="20"/>
              </w:rPr>
            </w:pPr>
            <w:r w:rsidRPr="002941A8">
              <w:rPr>
                <w:rFonts w:ascii="Times New Roman" w:hAnsi="Times New Roman" w:cs="Times New Roman"/>
                <w:sz w:val="20"/>
                <w:szCs w:val="20"/>
              </w:rPr>
              <w:t>Наименование расходов</w:t>
            </w:r>
          </w:p>
        </w:tc>
        <w:tc>
          <w:tcPr>
            <w:tcW w:w="1110" w:type="dxa"/>
            <w:vMerge w:val="restart"/>
            <w:shd w:val="clear" w:color="auto" w:fill="auto"/>
            <w:vAlign w:val="center"/>
          </w:tcPr>
          <w:p w:rsidR="00D27166" w:rsidRPr="002941A8" w:rsidRDefault="005E56CB" w:rsidP="005D2FAB">
            <w:pPr>
              <w:spacing w:after="0"/>
              <w:ind w:left="-51" w:right="-108"/>
              <w:jc w:val="center"/>
              <w:rPr>
                <w:rFonts w:ascii="Times New Roman" w:hAnsi="Times New Roman" w:cs="Times New Roman"/>
                <w:sz w:val="20"/>
                <w:szCs w:val="20"/>
              </w:rPr>
            </w:pPr>
            <w:r>
              <w:rPr>
                <w:rFonts w:ascii="Times New Roman" w:hAnsi="Times New Roman" w:cs="Times New Roman"/>
                <w:sz w:val="20"/>
                <w:szCs w:val="20"/>
              </w:rPr>
              <w:t>Исполнение за 2013</w:t>
            </w:r>
            <w:r w:rsidR="00D27166" w:rsidRPr="002941A8">
              <w:rPr>
                <w:rFonts w:ascii="Times New Roman" w:hAnsi="Times New Roman" w:cs="Times New Roman"/>
                <w:sz w:val="20"/>
                <w:szCs w:val="20"/>
              </w:rPr>
              <w:t xml:space="preserve"> год</w:t>
            </w:r>
          </w:p>
        </w:tc>
        <w:tc>
          <w:tcPr>
            <w:tcW w:w="1166" w:type="dxa"/>
            <w:vMerge w:val="restart"/>
            <w:shd w:val="clear" w:color="auto" w:fill="auto"/>
            <w:vAlign w:val="center"/>
          </w:tcPr>
          <w:p w:rsidR="00D27166" w:rsidRPr="002941A8" w:rsidRDefault="00D27166" w:rsidP="005D2FAB">
            <w:pPr>
              <w:spacing w:after="0"/>
              <w:ind w:left="-115" w:right="-108"/>
              <w:jc w:val="center"/>
              <w:rPr>
                <w:rFonts w:ascii="Times New Roman" w:hAnsi="Times New Roman" w:cs="Times New Roman"/>
                <w:sz w:val="20"/>
                <w:szCs w:val="20"/>
              </w:rPr>
            </w:pPr>
            <w:r w:rsidRPr="002941A8">
              <w:rPr>
                <w:rFonts w:ascii="Times New Roman" w:hAnsi="Times New Roman" w:cs="Times New Roman"/>
                <w:sz w:val="20"/>
                <w:szCs w:val="20"/>
              </w:rPr>
              <w:t>Первоначальный б</w:t>
            </w:r>
            <w:r w:rsidR="005E56CB">
              <w:rPr>
                <w:rFonts w:ascii="Times New Roman" w:hAnsi="Times New Roman" w:cs="Times New Roman"/>
                <w:sz w:val="20"/>
                <w:szCs w:val="20"/>
              </w:rPr>
              <w:t>юджет (утверждено решением от 25.12.2013</w:t>
            </w:r>
            <w:r w:rsidRPr="002941A8">
              <w:rPr>
                <w:rFonts w:ascii="Times New Roman" w:hAnsi="Times New Roman" w:cs="Times New Roman"/>
                <w:sz w:val="20"/>
                <w:szCs w:val="20"/>
              </w:rPr>
              <w:t xml:space="preserve"> </w:t>
            </w:r>
          </w:p>
          <w:p w:rsidR="00D27166" w:rsidRPr="002941A8" w:rsidRDefault="00D27166" w:rsidP="005D2FAB">
            <w:pPr>
              <w:spacing w:after="0"/>
              <w:ind w:left="-115" w:right="-108"/>
              <w:jc w:val="center"/>
              <w:rPr>
                <w:rFonts w:ascii="Times New Roman" w:hAnsi="Times New Roman" w:cs="Times New Roman"/>
                <w:sz w:val="20"/>
                <w:szCs w:val="20"/>
              </w:rPr>
            </w:pPr>
            <w:r w:rsidRPr="002941A8">
              <w:rPr>
                <w:rFonts w:ascii="Times New Roman" w:hAnsi="Times New Roman" w:cs="Times New Roman"/>
                <w:sz w:val="20"/>
                <w:szCs w:val="20"/>
              </w:rPr>
              <w:t xml:space="preserve">№ </w:t>
            </w:r>
            <w:r w:rsidR="005E56CB">
              <w:rPr>
                <w:rFonts w:ascii="Times New Roman" w:hAnsi="Times New Roman" w:cs="Times New Roman"/>
                <w:sz w:val="20"/>
                <w:szCs w:val="20"/>
              </w:rPr>
              <w:t>44</w:t>
            </w:r>
          </w:p>
        </w:tc>
        <w:tc>
          <w:tcPr>
            <w:tcW w:w="1110" w:type="dxa"/>
            <w:vMerge w:val="restart"/>
            <w:shd w:val="clear" w:color="auto" w:fill="auto"/>
            <w:vAlign w:val="center"/>
          </w:tcPr>
          <w:p w:rsidR="00D27166" w:rsidRPr="002941A8" w:rsidRDefault="00D27166" w:rsidP="005D2FAB">
            <w:pPr>
              <w:spacing w:after="0"/>
              <w:ind w:left="-113" w:right="-108"/>
              <w:jc w:val="center"/>
              <w:rPr>
                <w:rFonts w:ascii="Times New Roman" w:hAnsi="Times New Roman" w:cs="Times New Roman"/>
                <w:sz w:val="20"/>
                <w:szCs w:val="20"/>
              </w:rPr>
            </w:pPr>
            <w:r w:rsidRPr="002941A8">
              <w:rPr>
                <w:rFonts w:ascii="Times New Roman" w:hAnsi="Times New Roman" w:cs="Times New Roman"/>
                <w:sz w:val="20"/>
                <w:szCs w:val="20"/>
              </w:rPr>
              <w:t>Уточненный б</w:t>
            </w:r>
            <w:r w:rsidR="005E56CB">
              <w:rPr>
                <w:rFonts w:ascii="Times New Roman" w:hAnsi="Times New Roman" w:cs="Times New Roman"/>
                <w:sz w:val="20"/>
                <w:szCs w:val="20"/>
              </w:rPr>
              <w:t>юджет (утверждено решением от 29.12.2014</w:t>
            </w:r>
            <w:r w:rsidRPr="002941A8">
              <w:rPr>
                <w:rFonts w:ascii="Times New Roman" w:hAnsi="Times New Roman" w:cs="Times New Roman"/>
                <w:sz w:val="20"/>
                <w:szCs w:val="20"/>
              </w:rPr>
              <w:t xml:space="preserve"> </w:t>
            </w:r>
          </w:p>
          <w:p w:rsidR="00D27166" w:rsidRPr="002941A8" w:rsidRDefault="00D27166" w:rsidP="005D2FAB">
            <w:pPr>
              <w:spacing w:after="0"/>
              <w:ind w:left="-113" w:right="-108"/>
              <w:jc w:val="center"/>
              <w:rPr>
                <w:rFonts w:ascii="Times New Roman" w:hAnsi="Times New Roman" w:cs="Times New Roman"/>
                <w:sz w:val="20"/>
                <w:szCs w:val="20"/>
              </w:rPr>
            </w:pPr>
            <w:r w:rsidRPr="002941A8">
              <w:rPr>
                <w:rFonts w:ascii="Times New Roman" w:hAnsi="Times New Roman" w:cs="Times New Roman"/>
                <w:sz w:val="20"/>
                <w:szCs w:val="20"/>
              </w:rPr>
              <w:t>№</w:t>
            </w:r>
            <w:r w:rsidR="005E56CB">
              <w:rPr>
                <w:rFonts w:ascii="Times New Roman" w:hAnsi="Times New Roman" w:cs="Times New Roman"/>
                <w:sz w:val="20"/>
                <w:szCs w:val="20"/>
              </w:rPr>
              <w:t>162</w:t>
            </w:r>
          </w:p>
        </w:tc>
        <w:tc>
          <w:tcPr>
            <w:tcW w:w="1055" w:type="dxa"/>
            <w:vMerge w:val="restart"/>
            <w:shd w:val="clear" w:color="auto" w:fill="auto"/>
            <w:vAlign w:val="center"/>
          </w:tcPr>
          <w:p w:rsidR="00D27166" w:rsidRPr="002941A8" w:rsidRDefault="00D27166" w:rsidP="005D2FAB">
            <w:pPr>
              <w:spacing w:after="0"/>
              <w:ind w:left="-95" w:right="-100"/>
              <w:jc w:val="center"/>
              <w:rPr>
                <w:rFonts w:ascii="Times New Roman" w:hAnsi="Times New Roman" w:cs="Times New Roman"/>
                <w:sz w:val="20"/>
                <w:szCs w:val="20"/>
              </w:rPr>
            </w:pPr>
            <w:r w:rsidRPr="002941A8">
              <w:rPr>
                <w:rFonts w:ascii="Times New Roman" w:hAnsi="Times New Roman" w:cs="Times New Roman"/>
                <w:sz w:val="20"/>
                <w:szCs w:val="20"/>
              </w:rPr>
              <w:t xml:space="preserve">Исполнено </w:t>
            </w:r>
          </w:p>
          <w:p w:rsidR="00D27166" w:rsidRPr="002941A8" w:rsidRDefault="005E56CB" w:rsidP="005D2FAB">
            <w:pPr>
              <w:spacing w:after="0"/>
              <w:ind w:left="-95" w:right="-100"/>
              <w:jc w:val="center"/>
              <w:rPr>
                <w:rFonts w:ascii="Times New Roman" w:hAnsi="Times New Roman" w:cs="Times New Roman"/>
                <w:sz w:val="20"/>
                <w:szCs w:val="20"/>
              </w:rPr>
            </w:pPr>
            <w:r>
              <w:rPr>
                <w:rFonts w:ascii="Times New Roman" w:hAnsi="Times New Roman" w:cs="Times New Roman"/>
                <w:sz w:val="20"/>
                <w:szCs w:val="20"/>
              </w:rPr>
              <w:t>за 2014</w:t>
            </w:r>
            <w:r w:rsidR="00D27166" w:rsidRPr="002941A8">
              <w:rPr>
                <w:rFonts w:ascii="Times New Roman" w:hAnsi="Times New Roman" w:cs="Times New Roman"/>
                <w:sz w:val="20"/>
                <w:szCs w:val="20"/>
              </w:rPr>
              <w:t xml:space="preserve"> год</w:t>
            </w:r>
          </w:p>
        </w:tc>
        <w:tc>
          <w:tcPr>
            <w:tcW w:w="1943" w:type="dxa"/>
            <w:gridSpan w:val="2"/>
            <w:shd w:val="clear" w:color="auto" w:fill="auto"/>
            <w:vAlign w:val="center"/>
          </w:tcPr>
          <w:p w:rsidR="00D27166" w:rsidRPr="002941A8" w:rsidRDefault="005E56CB" w:rsidP="005D2FAB">
            <w:pPr>
              <w:spacing w:after="0"/>
              <w:jc w:val="center"/>
              <w:rPr>
                <w:rFonts w:ascii="Times New Roman" w:hAnsi="Times New Roman" w:cs="Times New Roman"/>
                <w:sz w:val="20"/>
                <w:szCs w:val="20"/>
              </w:rPr>
            </w:pPr>
            <w:r>
              <w:rPr>
                <w:rFonts w:ascii="Times New Roman" w:hAnsi="Times New Roman" w:cs="Times New Roman"/>
                <w:sz w:val="20"/>
                <w:szCs w:val="20"/>
              </w:rPr>
              <w:t>Исполнение 2014</w:t>
            </w:r>
            <w:r w:rsidR="00D27166" w:rsidRPr="002941A8">
              <w:rPr>
                <w:rFonts w:ascii="Times New Roman" w:hAnsi="Times New Roman" w:cs="Times New Roman"/>
                <w:sz w:val="20"/>
                <w:szCs w:val="20"/>
              </w:rPr>
              <w:t xml:space="preserve"> год, %</w:t>
            </w:r>
          </w:p>
        </w:tc>
        <w:tc>
          <w:tcPr>
            <w:tcW w:w="1166" w:type="dxa"/>
            <w:vMerge w:val="restart"/>
            <w:shd w:val="clear" w:color="auto" w:fill="auto"/>
            <w:vAlign w:val="center"/>
          </w:tcPr>
          <w:p w:rsidR="00D27166" w:rsidRPr="002941A8" w:rsidRDefault="005E56CB" w:rsidP="005D2FAB">
            <w:pPr>
              <w:spacing w:after="0"/>
              <w:jc w:val="center"/>
              <w:rPr>
                <w:rFonts w:ascii="Times New Roman" w:hAnsi="Times New Roman" w:cs="Times New Roman"/>
                <w:sz w:val="20"/>
                <w:szCs w:val="20"/>
              </w:rPr>
            </w:pPr>
            <w:r>
              <w:rPr>
                <w:rFonts w:ascii="Times New Roman" w:hAnsi="Times New Roman" w:cs="Times New Roman"/>
                <w:sz w:val="20"/>
                <w:szCs w:val="20"/>
              </w:rPr>
              <w:t>Структура расходов 2014</w:t>
            </w:r>
            <w:r w:rsidR="00D27166" w:rsidRPr="002941A8">
              <w:rPr>
                <w:rFonts w:ascii="Times New Roman" w:hAnsi="Times New Roman" w:cs="Times New Roman"/>
                <w:sz w:val="20"/>
                <w:szCs w:val="20"/>
              </w:rPr>
              <w:t xml:space="preserve"> года, %</w:t>
            </w:r>
          </w:p>
        </w:tc>
      </w:tr>
      <w:tr w:rsidR="00D27166" w:rsidRPr="002941A8" w:rsidTr="002941A8">
        <w:trPr>
          <w:trHeight w:val="144"/>
        </w:trPr>
        <w:tc>
          <w:tcPr>
            <w:tcW w:w="1999" w:type="dxa"/>
            <w:vMerge/>
            <w:shd w:val="clear" w:color="auto" w:fill="auto"/>
            <w:vAlign w:val="center"/>
          </w:tcPr>
          <w:p w:rsidR="00D27166" w:rsidRPr="002941A8" w:rsidRDefault="00D27166" w:rsidP="005D2FAB">
            <w:pPr>
              <w:spacing w:after="0"/>
              <w:jc w:val="center"/>
              <w:rPr>
                <w:rFonts w:ascii="Times New Roman" w:hAnsi="Times New Roman" w:cs="Times New Roman"/>
                <w:sz w:val="20"/>
                <w:szCs w:val="20"/>
              </w:rPr>
            </w:pPr>
          </w:p>
        </w:tc>
        <w:tc>
          <w:tcPr>
            <w:tcW w:w="1110" w:type="dxa"/>
            <w:vMerge/>
            <w:shd w:val="clear" w:color="auto" w:fill="auto"/>
            <w:vAlign w:val="center"/>
          </w:tcPr>
          <w:p w:rsidR="00D27166" w:rsidRPr="002941A8" w:rsidRDefault="00D27166" w:rsidP="005D2FAB">
            <w:pPr>
              <w:spacing w:after="0"/>
              <w:jc w:val="center"/>
              <w:rPr>
                <w:rFonts w:ascii="Times New Roman" w:hAnsi="Times New Roman" w:cs="Times New Roman"/>
                <w:sz w:val="20"/>
                <w:szCs w:val="20"/>
              </w:rPr>
            </w:pPr>
          </w:p>
        </w:tc>
        <w:tc>
          <w:tcPr>
            <w:tcW w:w="1166" w:type="dxa"/>
            <w:vMerge/>
            <w:shd w:val="clear" w:color="auto" w:fill="auto"/>
            <w:vAlign w:val="center"/>
          </w:tcPr>
          <w:p w:rsidR="00D27166" w:rsidRPr="002941A8" w:rsidRDefault="00D27166" w:rsidP="005D2FAB">
            <w:pPr>
              <w:spacing w:after="0"/>
              <w:jc w:val="center"/>
              <w:rPr>
                <w:rFonts w:ascii="Times New Roman" w:hAnsi="Times New Roman" w:cs="Times New Roman"/>
                <w:sz w:val="20"/>
                <w:szCs w:val="20"/>
              </w:rPr>
            </w:pPr>
          </w:p>
        </w:tc>
        <w:tc>
          <w:tcPr>
            <w:tcW w:w="1110" w:type="dxa"/>
            <w:vMerge/>
            <w:shd w:val="clear" w:color="auto" w:fill="auto"/>
            <w:vAlign w:val="center"/>
          </w:tcPr>
          <w:p w:rsidR="00D27166" w:rsidRPr="002941A8" w:rsidRDefault="00D27166" w:rsidP="005D2FAB">
            <w:pPr>
              <w:spacing w:after="0"/>
              <w:jc w:val="center"/>
              <w:rPr>
                <w:rFonts w:ascii="Times New Roman" w:hAnsi="Times New Roman" w:cs="Times New Roman"/>
                <w:sz w:val="20"/>
                <w:szCs w:val="20"/>
              </w:rPr>
            </w:pPr>
          </w:p>
        </w:tc>
        <w:tc>
          <w:tcPr>
            <w:tcW w:w="1055" w:type="dxa"/>
            <w:vMerge/>
            <w:shd w:val="clear" w:color="auto" w:fill="auto"/>
            <w:vAlign w:val="center"/>
          </w:tcPr>
          <w:p w:rsidR="00D27166" w:rsidRPr="002941A8" w:rsidRDefault="00D27166" w:rsidP="005D2FAB">
            <w:pPr>
              <w:spacing w:after="0"/>
              <w:ind w:left="-87" w:right="-108"/>
              <w:jc w:val="center"/>
              <w:rPr>
                <w:rFonts w:ascii="Times New Roman" w:hAnsi="Times New Roman" w:cs="Times New Roman"/>
                <w:sz w:val="20"/>
                <w:szCs w:val="20"/>
              </w:rPr>
            </w:pPr>
          </w:p>
        </w:tc>
        <w:tc>
          <w:tcPr>
            <w:tcW w:w="888" w:type="dxa"/>
            <w:shd w:val="clear" w:color="auto" w:fill="auto"/>
            <w:vAlign w:val="center"/>
          </w:tcPr>
          <w:p w:rsidR="00D27166" w:rsidRPr="002941A8" w:rsidRDefault="00D27166" w:rsidP="005D2FAB">
            <w:pPr>
              <w:spacing w:after="0"/>
              <w:ind w:left="-116" w:right="-100"/>
              <w:jc w:val="center"/>
              <w:rPr>
                <w:rFonts w:ascii="Times New Roman" w:hAnsi="Times New Roman" w:cs="Times New Roman"/>
                <w:sz w:val="20"/>
                <w:szCs w:val="20"/>
              </w:rPr>
            </w:pPr>
            <w:r w:rsidRPr="002941A8">
              <w:rPr>
                <w:rFonts w:ascii="Times New Roman" w:hAnsi="Times New Roman" w:cs="Times New Roman"/>
                <w:sz w:val="20"/>
                <w:szCs w:val="20"/>
              </w:rPr>
              <w:t xml:space="preserve">к </w:t>
            </w:r>
          </w:p>
          <w:p w:rsidR="00D27166" w:rsidRPr="002941A8" w:rsidRDefault="005E56CB" w:rsidP="005D2FAB">
            <w:pPr>
              <w:spacing w:after="0"/>
              <w:ind w:left="-116" w:right="-100"/>
              <w:jc w:val="center"/>
              <w:rPr>
                <w:rFonts w:ascii="Times New Roman" w:hAnsi="Times New Roman" w:cs="Times New Roman"/>
                <w:sz w:val="20"/>
                <w:szCs w:val="20"/>
              </w:rPr>
            </w:pPr>
            <w:r>
              <w:rPr>
                <w:rFonts w:ascii="Times New Roman" w:hAnsi="Times New Roman" w:cs="Times New Roman"/>
                <w:sz w:val="20"/>
                <w:szCs w:val="20"/>
              </w:rPr>
              <w:t>2013</w:t>
            </w:r>
            <w:r w:rsidR="00D27166" w:rsidRPr="002941A8">
              <w:rPr>
                <w:rFonts w:ascii="Times New Roman" w:hAnsi="Times New Roman" w:cs="Times New Roman"/>
                <w:sz w:val="20"/>
                <w:szCs w:val="20"/>
              </w:rPr>
              <w:t xml:space="preserve"> году</w:t>
            </w:r>
          </w:p>
        </w:tc>
        <w:tc>
          <w:tcPr>
            <w:tcW w:w="1055" w:type="dxa"/>
            <w:shd w:val="clear" w:color="auto" w:fill="auto"/>
            <w:vAlign w:val="center"/>
          </w:tcPr>
          <w:p w:rsidR="00D27166" w:rsidRPr="002941A8" w:rsidRDefault="005E56CB" w:rsidP="005D2FAB">
            <w:pPr>
              <w:spacing w:after="0"/>
              <w:jc w:val="center"/>
              <w:rPr>
                <w:rFonts w:ascii="Times New Roman" w:hAnsi="Times New Roman" w:cs="Times New Roman"/>
                <w:sz w:val="20"/>
                <w:szCs w:val="20"/>
              </w:rPr>
            </w:pPr>
            <w:r>
              <w:rPr>
                <w:rFonts w:ascii="Times New Roman" w:hAnsi="Times New Roman" w:cs="Times New Roman"/>
                <w:sz w:val="20"/>
                <w:szCs w:val="20"/>
              </w:rPr>
              <w:t>к окончательному 2014</w:t>
            </w:r>
            <w:r w:rsidR="00D27166" w:rsidRPr="002941A8">
              <w:rPr>
                <w:rFonts w:ascii="Times New Roman" w:hAnsi="Times New Roman" w:cs="Times New Roman"/>
                <w:sz w:val="20"/>
                <w:szCs w:val="20"/>
              </w:rPr>
              <w:t xml:space="preserve"> году</w:t>
            </w:r>
          </w:p>
        </w:tc>
        <w:tc>
          <w:tcPr>
            <w:tcW w:w="1166" w:type="dxa"/>
            <w:vMerge/>
            <w:shd w:val="clear" w:color="auto" w:fill="auto"/>
            <w:vAlign w:val="center"/>
          </w:tcPr>
          <w:p w:rsidR="00D27166" w:rsidRPr="002941A8" w:rsidRDefault="00D27166" w:rsidP="005D2FAB">
            <w:pPr>
              <w:spacing w:after="0"/>
              <w:ind w:left="-89" w:right="-108"/>
              <w:jc w:val="center"/>
              <w:rPr>
                <w:rFonts w:ascii="Times New Roman" w:hAnsi="Times New Roman" w:cs="Times New Roman"/>
                <w:sz w:val="20"/>
                <w:szCs w:val="20"/>
              </w:rPr>
            </w:pPr>
          </w:p>
        </w:tc>
      </w:tr>
      <w:tr w:rsidR="005E56CB" w:rsidRPr="002941A8" w:rsidTr="002941A8">
        <w:trPr>
          <w:trHeight w:val="58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Общегосударственные вопросы</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30975,4</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30759,4</w:t>
            </w:r>
          </w:p>
        </w:tc>
        <w:tc>
          <w:tcPr>
            <w:tcW w:w="1110"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37624,1</w:t>
            </w:r>
          </w:p>
        </w:tc>
        <w:tc>
          <w:tcPr>
            <w:tcW w:w="1055"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37401,0</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120,74</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99,41</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5,63</w:t>
            </w:r>
          </w:p>
        </w:tc>
      </w:tr>
      <w:tr w:rsidR="005E56CB" w:rsidRPr="002941A8" w:rsidTr="002941A8">
        <w:trPr>
          <w:trHeight w:val="58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Национальная безопасность</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3154,5</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2498,8</w:t>
            </w:r>
          </w:p>
        </w:tc>
        <w:tc>
          <w:tcPr>
            <w:tcW w:w="1110"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2329,6</w:t>
            </w:r>
          </w:p>
        </w:tc>
        <w:tc>
          <w:tcPr>
            <w:tcW w:w="1055"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2306,1</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73,11</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98,99</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0,35</w:t>
            </w:r>
          </w:p>
        </w:tc>
      </w:tr>
      <w:tr w:rsidR="005E56CB" w:rsidRPr="002941A8" w:rsidTr="002941A8">
        <w:trPr>
          <w:trHeight w:val="58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Национальная экономика</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24956,6</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29109,7</w:t>
            </w:r>
          </w:p>
        </w:tc>
        <w:tc>
          <w:tcPr>
            <w:tcW w:w="1110"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40994,5</w:t>
            </w:r>
          </w:p>
        </w:tc>
        <w:tc>
          <w:tcPr>
            <w:tcW w:w="1055"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35444,9</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142,03</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86,46</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5,33</w:t>
            </w:r>
          </w:p>
        </w:tc>
      </w:tr>
      <w:tr w:rsidR="005E56CB" w:rsidRPr="002941A8" w:rsidTr="002941A8">
        <w:trPr>
          <w:trHeight w:val="853"/>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Жилищно-коммунальное хозяйство</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12284,7</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14302,4</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177973,1</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51351,0</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418,01</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28,85</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7,73</w:t>
            </w:r>
          </w:p>
        </w:tc>
      </w:tr>
      <w:tr w:rsidR="005E56CB" w:rsidRPr="002941A8" w:rsidTr="002941A8">
        <w:trPr>
          <w:trHeight w:val="470"/>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Охрана окружающей    среды</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1606,7</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3420,1</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268,3</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268,3</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16,7</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0,04</w:t>
            </w:r>
          </w:p>
        </w:tc>
      </w:tr>
      <w:tr w:rsidR="005E56CB" w:rsidRPr="002941A8" w:rsidTr="002941A8">
        <w:trPr>
          <w:trHeight w:val="31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 xml:space="preserve">Образование </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359780,2</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344337,9</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349630,5</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349391,8</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97,11</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99,93</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52,57</w:t>
            </w:r>
          </w:p>
        </w:tc>
      </w:tr>
      <w:tr w:rsidR="005E56CB" w:rsidRPr="002941A8" w:rsidTr="002941A8">
        <w:trPr>
          <w:trHeight w:val="58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 xml:space="preserve">Культура, кинематография </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11369,4</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26343,8</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29693,4</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29215,6</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256,97</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98,39</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4,4</w:t>
            </w:r>
          </w:p>
        </w:tc>
      </w:tr>
      <w:tr w:rsidR="005E56CB" w:rsidRPr="002941A8" w:rsidTr="002941A8">
        <w:trPr>
          <w:trHeight w:val="31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Здравоохранение</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1041,3</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683,6</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678,4</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678,4</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65,15</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0,1</w:t>
            </w:r>
          </w:p>
        </w:tc>
      </w:tr>
      <w:tr w:rsidR="005E56CB" w:rsidRPr="002941A8" w:rsidTr="002941A8">
        <w:trPr>
          <w:trHeight w:val="239"/>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Социальная политика</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150196,2</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129662,7</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139347,1</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128612,5</w:t>
            </w:r>
          </w:p>
        </w:tc>
        <w:tc>
          <w:tcPr>
            <w:tcW w:w="888" w:type="dxa"/>
            <w:shd w:val="clear" w:color="auto" w:fill="auto"/>
            <w:vAlign w:val="center"/>
          </w:tcPr>
          <w:p w:rsidR="005E56CB" w:rsidRPr="002941A8" w:rsidRDefault="003F0439" w:rsidP="005D2FAB">
            <w:pPr>
              <w:spacing w:after="0"/>
              <w:ind w:left="-68" w:right="-42"/>
              <w:jc w:val="center"/>
              <w:rPr>
                <w:rFonts w:ascii="Times New Roman" w:hAnsi="Times New Roman" w:cs="Times New Roman"/>
                <w:bCs/>
                <w:sz w:val="20"/>
                <w:szCs w:val="20"/>
              </w:rPr>
            </w:pPr>
            <w:r>
              <w:rPr>
                <w:rFonts w:ascii="Times New Roman" w:hAnsi="Times New Roman" w:cs="Times New Roman"/>
                <w:bCs/>
                <w:sz w:val="20"/>
                <w:szCs w:val="20"/>
              </w:rPr>
              <w:t>85,63</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92,3</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19,35</w:t>
            </w:r>
          </w:p>
        </w:tc>
      </w:tr>
      <w:tr w:rsidR="005E56CB" w:rsidRPr="002941A8" w:rsidTr="002941A8">
        <w:trPr>
          <w:trHeight w:val="376"/>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Физическая культура и спорт</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1330,0</w:t>
            </w:r>
          </w:p>
        </w:tc>
        <w:tc>
          <w:tcPr>
            <w:tcW w:w="1166"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3666,5</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762,2</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762,2</w:t>
            </w:r>
          </w:p>
        </w:tc>
        <w:tc>
          <w:tcPr>
            <w:tcW w:w="888" w:type="dxa"/>
            <w:shd w:val="clear" w:color="auto" w:fill="auto"/>
            <w:vAlign w:val="center"/>
          </w:tcPr>
          <w:p w:rsidR="005E56CB" w:rsidRPr="002941A8" w:rsidRDefault="003F0439" w:rsidP="005D2FAB">
            <w:pPr>
              <w:spacing w:after="0"/>
              <w:ind w:left="-68" w:right="-42"/>
              <w:jc w:val="center"/>
              <w:rPr>
                <w:rFonts w:ascii="Times New Roman" w:hAnsi="Times New Roman" w:cs="Times New Roman"/>
                <w:bCs/>
                <w:sz w:val="20"/>
                <w:szCs w:val="20"/>
              </w:rPr>
            </w:pPr>
            <w:r>
              <w:rPr>
                <w:rFonts w:ascii="Times New Roman" w:hAnsi="Times New Roman" w:cs="Times New Roman"/>
                <w:bCs/>
                <w:sz w:val="20"/>
                <w:szCs w:val="20"/>
              </w:rPr>
              <w:t>57,31</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0,11</w:t>
            </w:r>
          </w:p>
        </w:tc>
      </w:tr>
      <w:tr w:rsidR="005E56CB" w:rsidRPr="002941A8" w:rsidTr="002941A8">
        <w:trPr>
          <w:trHeight w:val="1108"/>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Обслуживание государственного и муниципального долга</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650,0</w:t>
            </w:r>
          </w:p>
        </w:tc>
        <w:tc>
          <w:tcPr>
            <w:tcW w:w="1166" w:type="dxa"/>
            <w:shd w:val="clear" w:color="auto" w:fill="auto"/>
            <w:vAlign w:val="center"/>
          </w:tcPr>
          <w:p w:rsidR="005E56CB" w:rsidRPr="002941A8" w:rsidRDefault="00EA79D0"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560,0</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538,6</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538,6</w:t>
            </w:r>
          </w:p>
        </w:tc>
        <w:tc>
          <w:tcPr>
            <w:tcW w:w="888" w:type="dxa"/>
            <w:shd w:val="clear" w:color="auto" w:fill="auto"/>
            <w:vAlign w:val="center"/>
          </w:tcPr>
          <w:p w:rsidR="005E56CB" w:rsidRPr="002941A8" w:rsidRDefault="003F0439"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82,86</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0,08</w:t>
            </w:r>
          </w:p>
        </w:tc>
      </w:tr>
      <w:tr w:rsidR="005E56CB" w:rsidRPr="002941A8" w:rsidTr="002941A8">
        <w:trPr>
          <w:trHeight w:val="584"/>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Межбюджетные трансферты</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8419,3</w:t>
            </w:r>
          </w:p>
        </w:tc>
        <w:tc>
          <w:tcPr>
            <w:tcW w:w="1166" w:type="dxa"/>
            <w:shd w:val="clear" w:color="auto" w:fill="auto"/>
            <w:vAlign w:val="center"/>
          </w:tcPr>
          <w:p w:rsidR="005E56CB" w:rsidRPr="002941A8" w:rsidRDefault="00EA79D0"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30090,5</w:t>
            </w:r>
          </w:p>
        </w:tc>
        <w:tc>
          <w:tcPr>
            <w:tcW w:w="1110"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28611,2</w:t>
            </w:r>
          </w:p>
        </w:tc>
        <w:tc>
          <w:tcPr>
            <w:tcW w:w="1055" w:type="dxa"/>
            <w:shd w:val="clear" w:color="auto" w:fill="auto"/>
            <w:vAlign w:val="center"/>
          </w:tcPr>
          <w:p w:rsidR="005E56CB" w:rsidRPr="002941A8" w:rsidRDefault="00250CEA"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28611,1</w:t>
            </w:r>
          </w:p>
        </w:tc>
        <w:tc>
          <w:tcPr>
            <w:tcW w:w="888"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339,83</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4,31</w:t>
            </w:r>
          </w:p>
        </w:tc>
      </w:tr>
      <w:tr w:rsidR="005E56CB" w:rsidRPr="002941A8" w:rsidTr="002941A8">
        <w:trPr>
          <w:trHeight w:val="314"/>
        </w:trPr>
        <w:tc>
          <w:tcPr>
            <w:tcW w:w="1999" w:type="dxa"/>
            <w:shd w:val="clear" w:color="auto" w:fill="auto"/>
          </w:tcPr>
          <w:p w:rsidR="005E56CB" w:rsidRPr="002941A8" w:rsidRDefault="005E56CB" w:rsidP="005D2FAB">
            <w:pPr>
              <w:spacing w:before="60" w:after="0"/>
              <w:ind w:left="-51" w:right="-108"/>
              <w:jc w:val="both"/>
              <w:rPr>
                <w:rFonts w:ascii="Times New Roman" w:hAnsi="Times New Roman" w:cs="Times New Roman"/>
                <w:sz w:val="20"/>
                <w:szCs w:val="20"/>
              </w:rPr>
            </w:pPr>
            <w:r w:rsidRPr="002941A8">
              <w:rPr>
                <w:rFonts w:ascii="Times New Roman" w:hAnsi="Times New Roman" w:cs="Times New Roman"/>
                <w:sz w:val="20"/>
                <w:szCs w:val="20"/>
              </w:rPr>
              <w:t>ВСЕГО</w:t>
            </w:r>
          </w:p>
        </w:tc>
        <w:tc>
          <w:tcPr>
            <w:tcW w:w="1110" w:type="dxa"/>
            <w:shd w:val="clear" w:color="auto" w:fill="auto"/>
            <w:vAlign w:val="center"/>
          </w:tcPr>
          <w:p w:rsidR="005E56CB" w:rsidRPr="002941A8" w:rsidRDefault="005E56CB" w:rsidP="005E56CB">
            <w:pPr>
              <w:spacing w:after="0"/>
              <w:ind w:left="-108" w:right="-159"/>
              <w:jc w:val="center"/>
              <w:rPr>
                <w:rFonts w:ascii="Times New Roman" w:hAnsi="Times New Roman" w:cs="Times New Roman"/>
                <w:bCs/>
                <w:sz w:val="20"/>
                <w:szCs w:val="20"/>
              </w:rPr>
            </w:pPr>
            <w:r w:rsidRPr="002941A8">
              <w:rPr>
                <w:rFonts w:ascii="Times New Roman" w:hAnsi="Times New Roman" w:cs="Times New Roman"/>
                <w:bCs/>
                <w:sz w:val="20"/>
                <w:szCs w:val="20"/>
              </w:rPr>
              <w:t>605764,2</w:t>
            </w:r>
          </w:p>
        </w:tc>
        <w:tc>
          <w:tcPr>
            <w:tcW w:w="1166" w:type="dxa"/>
            <w:shd w:val="clear" w:color="auto" w:fill="auto"/>
            <w:vAlign w:val="center"/>
          </w:tcPr>
          <w:p w:rsidR="005E56CB" w:rsidRPr="002941A8" w:rsidRDefault="005E56CB" w:rsidP="005D2FAB">
            <w:pPr>
              <w:spacing w:after="0"/>
              <w:jc w:val="center"/>
              <w:rPr>
                <w:rFonts w:ascii="Times New Roman" w:hAnsi="Times New Roman" w:cs="Times New Roman"/>
                <w:bCs/>
                <w:sz w:val="20"/>
                <w:szCs w:val="20"/>
              </w:rPr>
            </w:pPr>
          </w:p>
        </w:tc>
        <w:tc>
          <w:tcPr>
            <w:tcW w:w="1110" w:type="dxa"/>
            <w:shd w:val="clear" w:color="auto" w:fill="auto"/>
            <w:vAlign w:val="center"/>
          </w:tcPr>
          <w:p w:rsidR="005E56CB" w:rsidRPr="002941A8" w:rsidRDefault="00AE2F6C" w:rsidP="005D2FAB">
            <w:pPr>
              <w:spacing w:after="0"/>
              <w:ind w:left="-102" w:right="-108"/>
              <w:jc w:val="center"/>
              <w:rPr>
                <w:rFonts w:ascii="Times New Roman" w:hAnsi="Times New Roman" w:cs="Times New Roman"/>
                <w:bCs/>
                <w:sz w:val="20"/>
                <w:szCs w:val="20"/>
              </w:rPr>
            </w:pPr>
            <w:r>
              <w:rPr>
                <w:rFonts w:ascii="Times New Roman" w:hAnsi="Times New Roman" w:cs="Times New Roman"/>
                <w:bCs/>
                <w:sz w:val="20"/>
                <w:szCs w:val="20"/>
              </w:rPr>
              <w:t>808451,0</w:t>
            </w:r>
          </w:p>
        </w:tc>
        <w:tc>
          <w:tcPr>
            <w:tcW w:w="1055" w:type="dxa"/>
            <w:shd w:val="clear" w:color="auto" w:fill="auto"/>
            <w:vAlign w:val="center"/>
          </w:tcPr>
          <w:p w:rsidR="005E56CB" w:rsidRPr="002941A8" w:rsidRDefault="00AE2F6C" w:rsidP="005D2FAB">
            <w:pPr>
              <w:spacing w:after="0"/>
              <w:ind w:left="-108" w:right="-159"/>
              <w:jc w:val="center"/>
              <w:rPr>
                <w:rFonts w:ascii="Times New Roman" w:hAnsi="Times New Roman" w:cs="Times New Roman"/>
                <w:bCs/>
                <w:sz w:val="20"/>
                <w:szCs w:val="20"/>
              </w:rPr>
            </w:pPr>
            <w:r>
              <w:rPr>
                <w:rFonts w:ascii="Times New Roman" w:hAnsi="Times New Roman" w:cs="Times New Roman"/>
                <w:bCs/>
                <w:sz w:val="20"/>
                <w:szCs w:val="20"/>
              </w:rPr>
              <w:t>664581,5</w:t>
            </w:r>
          </w:p>
        </w:tc>
        <w:tc>
          <w:tcPr>
            <w:tcW w:w="888" w:type="dxa"/>
            <w:shd w:val="clear" w:color="auto" w:fill="auto"/>
            <w:vAlign w:val="center"/>
          </w:tcPr>
          <w:p w:rsidR="005E56CB" w:rsidRPr="002941A8" w:rsidRDefault="00B32594" w:rsidP="005D2FAB">
            <w:pPr>
              <w:spacing w:after="0"/>
              <w:ind w:left="-68" w:right="-42"/>
              <w:jc w:val="center"/>
              <w:rPr>
                <w:rFonts w:ascii="Times New Roman" w:hAnsi="Times New Roman" w:cs="Times New Roman"/>
                <w:bCs/>
                <w:sz w:val="20"/>
                <w:szCs w:val="20"/>
              </w:rPr>
            </w:pPr>
            <w:r>
              <w:rPr>
                <w:rFonts w:ascii="Times New Roman" w:hAnsi="Times New Roman" w:cs="Times New Roman"/>
                <w:bCs/>
                <w:sz w:val="20"/>
                <w:szCs w:val="20"/>
              </w:rPr>
              <w:t>109,71</w:t>
            </w:r>
          </w:p>
        </w:tc>
        <w:tc>
          <w:tcPr>
            <w:tcW w:w="1055" w:type="dxa"/>
            <w:shd w:val="clear" w:color="auto" w:fill="auto"/>
            <w:vAlign w:val="center"/>
          </w:tcPr>
          <w:p w:rsidR="005E56CB" w:rsidRPr="002941A8" w:rsidRDefault="00B32594"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82,2</w:t>
            </w:r>
          </w:p>
        </w:tc>
        <w:tc>
          <w:tcPr>
            <w:tcW w:w="1166" w:type="dxa"/>
            <w:shd w:val="clear" w:color="auto" w:fill="auto"/>
            <w:vAlign w:val="center"/>
          </w:tcPr>
          <w:p w:rsidR="005E56CB" w:rsidRPr="002941A8" w:rsidRDefault="00AE2F6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100,0</w:t>
            </w:r>
          </w:p>
        </w:tc>
      </w:tr>
      <w:tr w:rsidR="005E56CB" w:rsidRPr="002941A8" w:rsidTr="002941A8">
        <w:trPr>
          <w:trHeight w:val="868"/>
        </w:trPr>
        <w:tc>
          <w:tcPr>
            <w:tcW w:w="1999" w:type="dxa"/>
            <w:shd w:val="clear" w:color="auto" w:fill="auto"/>
          </w:tcPr>
          <w:p w:rsidR="005E56CB" w:rsidRPr="002941A8" w:rsidRDefault="005E56CB" w:rsidP="005D2FAB">
            <w:pPr>
              <w:spacing w:before="60" w:after="0"/>
              <w:ind w:left="-51"/>
              <w:rPr>
                <w:rFonts w:ascii="Times New Roman" w:hAnsi="Times New Roman" w:cs="Times New Roman"/>
                <w:sz w:val="20"/>
                <w:szCs w:val="20"/>
              </w:rPr>
            </w:pPr>
            <w:r w:rsidRPr="002941A8">
              <w:rPr>
                <w:rFonts w:ascii="Times New Roman" w:hAnsi="Times New Roman" w:cs="Times New Roman"/>
                <w:sz w:val="20"/>
                <w:szCs w:val="20"/>
              </w:rPr>
              <w:t>Результат исполнения бюджета (дефицит/ профицит)</w:t>
            </w:r>
          </w:p>
        </w:tc>
        <w:tc>
          <w:tcPr>
            <w:tcW w:w="1110" w:type="dxa"/>
            <w:shd w:val="clear" w:color="auto" w:fill="auto"/>
            <w:vAlign w:val="center"/>
          </w:tcPr>
          <w:p w:rsidR="005E56CB" w:rsidRPr="002941A8" w:rsidRDefault="005E56CB" w:rsidP="005E56CB">
            <w:pPr>
              <w:spacing w:after="0"/>
              <w:jc w:val="center"/>
              <w:rPr>
                <w:rFonts w:ascii="Times New Roman" w:hAnsi="Times New Roman" w:cs="Times New Roman"/>
                <w:bCs/>
                <w:sz w:val="20"/>
                <w:szCs w:val="20"/>
              </w:rPr>
            </w:pPr>
            <w:r w:rsidRPr="002941A8">
              <w:rPr>
                <w:rFonts w:ascii="Times New Roman" w:hAnsi="Times New Roman" w:cs="Times New Roman"/>
                <w:bCs/>
                <w:sz w:val="20"/>
                <w:szCs w:val="20"/>
              </w:rPr>
              <w:t>-5909,6</w:t>
            </w:r>
          </w:p>
        </w:tc>
        <w:tc>
          <w:tcPr>
            <w:tcW w:w="1166" w:type="dxa"/>
            <w:shd w:val="clear" w:color="auto" w:fill="auto"/>
            <w:vAlign w:val="center"/>
          </w:tcPr>
          <w:p w:rsidR="005E56CB" w:rsidRPr="002941A8" w:rsidRDefault="00EA79D0"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+3466,3</w:t>
            </w:r>
          </w:p>
        </w:tc>
        <w:tc>
          <w:tcPr>
            <w:tcW w:w="1110" w:type="dxa"/>
            <w:shd w:val="clear" w:color="auto" w:fill="auto"/>
            <w:vAlign w:val="center"/>
          </w:tcPr>
          <w:p w:rsidR="005E56CB" w:rsidRPr="002941A8" w:rsidRDefault="004260D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+2535,5</w:t>
            </w:r>
          </w:p>
        </w:tc>
        <w:tc>
          <w:tcPr>
            <w:tcW w:w="1055" w:type="dxa"/>
            <w:shd w:val="clear" w:color="auto" w:fill="auto"/>
            <w:vAlign w:val="center"/>
          </w:tcPr>
          <w:p w:rsidR="005E56CB" w:rsidRPr="002941A8" w:rsidRDefault="004260D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+5110,1</w:t>
            </w:r>
          </w:p>
        </w:tc>
        <w:tc>
          <w:tcPr>
            <w:tcW w:w="888" w:type="dxa"/>
            <w:shd w:val="clear" w:color="auto" w:fill="auto"/>
            <w:vAlign w:val="center"/>
          </w:tcPr>
          <w:p w:rsidR="005E56CB" w:rsidRPr="002941A8" w:rsidRDefault="004260D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w:t>
            </w:r>
          </w:p>
        </w:tc>
        <w:tc>
          <w:tcPr>
            <w:tcW w:w="1055" w:type="dxa"/>
            <w:shd w:val="clear" w:color="auto" w:fill="auto"/>
            <w:vAlign w:val="center"/>
          </w:tcPr>
          <w:p w:rsidR="005E56CB" w:rsidRPr="002941A8" w:rsidRDefault="004260D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w:t>
            </w:r>
          </w:p>
        </w:tc>
        <w:tc>
          <w:tcPr>
            <w:tcW w:w="1166" w:type="dxa"/>
            <w:shd w:val="clear" w:color="auto" w:fill="auto"/>
            <w:vAlign w:val="center"/>
          </w:tcPr>
          <w:p w:rsidR="005E56CB" w:rsidRPr="002941A8" w:rsidRDefault="004260DC" w:rsidP="005D2FAB">
            <w:pPr>
              <w:spacing w:after="0"/>
              <w:jc w:val="center"/>
              <w:rPr>
                <w:rFonts w:ascii="Times New Roman" w:hAnsi="Times New Roman" w:cs="Times New Roman"/>
                <w:bCs/>
                <w:sz w:val="20"/>
                <w:szCs w:val="20"/>
              </w:rPr>
            </w:pPr>
            <w:r>
              <w:rPr>
                <w:rFonts w:ascii="Times New Roman" w:hAnsi="Times New Roman" w:cs="Times New Roman"/>
                <w:bCs/>
                <w:sz w:val="20"/>
                <w:szCs w:val="20"/>
              </w:rPr>
              <w:t>*</w:t>
            </w:r>
          </w:p>
        </w:tc>
      </w:tr>
    </w:tbl>
    <w:p w:rsidR="00D27166" w:rsidRPr="005D2FAB" w:rsidRDefault="00D27166" w:rsidP="005D2FAB">
      <w:pPr>
        <w:spacing w:before="120" w:after="0"/>
        <w:ind w:firstLine="709"/>
        <w:jc w:val="both"/>
        <w:rPr>
          <w:rFonts w:ascii="Times New Roman" w:hAnsi="Times New Roman" w:cs="Times New Roman"/>
          <w:sz w:val="24"/>
          <w:szCs w:val="24"/>
        </w:rPr>
      </w:pPr>
      <w:r w:rsidRPr="005D2FAB">
        <w:rPr>
          <w:rFonts w:ascii="Times New Roman" w:hAnsi="Times New Roman" w:cs="Times New Roman"/>
          <w:sz w:val="24"/>
          <w:szCs w:val="24"/>
        </w:rPr>
        <w:t>В отчетном году в ходе корректировок бюджетных назначений ув</w:t>
      </w:r>
      <w:r w:rsidR="004260DC">
        <w:rPr>
          <w:rFonts w:ascii="Times New Roman" w:hAnsi="Times New Roman" w:cs="Times New Roman"/>
          <w:sz w:val="24"/>
          <w:szCs w:val="24"/>
        </w:rPr>
        <w:t>еличен объем финансирования по 6</w:t>
      </w:r>
      <w:r w:rsidRPr="005D2FAB">
        <w:rPr>
          <w:rFonts w:ascii="Times New Roman" w:hAnsi="Times New Roman" w:cs="Times New Roman"/>
          <w:sz w:val="24"/>
          <w:szCs w:val="24"/>
        </w:rPr>
        <w:t xml:space="preserve"> разделам функциональной классифи</w:t>
      </w:r>
      <w:r w:rsidR="007C4633">
        <w:rPr>
          <w:rFonts w:ascii="Times New Roman" w:hAnsi="Times New Roman" w:cs="Times New Roman"/>
          <w:sz w:val="24"/>
          <w:szCs w:val="24"/>
        </w:rPr>
        <w:t>кации расходов на сумму 200746,8</w:t>
      </w:r>
      <w:r w:rsidRPr="005D2FAB">
        <w:rPr>
          <w:rFonts w:ascii="Times New Roman" w:hAnsi="Times New Roman" w:cs="Times New Roman"/>
          <w:sz w:val="24"/>
          <w:szCs w:val="24"/>
        </w:rPr>
        <w:t xml:space="preserve"> тыс. рублей, в том числе:</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«Общего</w:t>
      </w:r>
      <w:r w:rsidR="004260DC">
        <w:rPr>
          <w:rFonts w:ascii="Times New Roman" w:hAnsi="Times New Roman" w:cs="Times New Roman"/>
          <w:sz w:val="24"/>
          <w:szCs w:val="24"/>
        </w:rPr>
        <w:t>сударственные вопросы» на 6864,7 тыс. рублей или 22,32</w:t>
      </w:r>
      <w:r w:rsidRPr="005D2FAB">
        <w:rPr>
          <w:rFonts w:ascii="Times New Roman" w:hAnsi="Times New Roman" w:cs="Times New Roman"/>
          <w:sz w:val="24"/>
          <w:szCs w:val="24"/>
        </w:rPr>
        <w:t xml:space="preserve"> процента;</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«Н</w:t>
      </w:r>
      <w:r w:rsidR="004260DC">
        <w:rPr>
          <w:rFonts w:ascii="Times New Roman" w:hAnsi="Times New Roman" w:cs="Times New Roman"/>
          <w:sz w:val="24"/>
          <w:szCs w:val="24"/>
        </w:rPr>
        <w:t>ациональная экономика» на 11884,8 тыс. рублей или 40,83</w:t>
      </w:r>
      <w:r w:rsidRPr="005D2FAB">
        <w:rPr>
          <w:rFonts w:ascii="Times New Roman" w:hAnsi="Times New Roman" w:cs="Times New Roman"/>
          <w:sz w:val="24"/>
          <w:szCs w:val="24"/>
        </w:rPr>
        <w:t xml:space="preserve"> процента;</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«Жилищно-ком</w:t>
      </w:r>
      <w:r w:rsidR="004260DC">
        <w:rPr>
          <w:rFonts w:ascii="Times New Roman" w:hAnsi="Times New Roman" w:cs="Times New Roman"/>
          <w:sz w:val="24"/>
          <w:szCs w:val="24"/>
        </w:rPr>
        <w:t>мунальное хозяйство» на 163670,7 тыс. рублей или в 12,4</w:t>
      </w:r>
      <w:r w:rsidRPr="005D2FAB">
        <w:rPr>
          <w:rFonts w:ascii="Times New Roman" w:hAnsi="Times New Roman" w:cs="Times New Roman"/>
          <w:sz w:val="24"/>
          <w:szCs w:val="24"/>
        </w:rPr>
        <w:t xml:space="preserve"> раза;</w:t>
      </w:r>
    </w:p>
    <w:p w:rsidR="00D27166" w:rsidRPr="005D2FAB" w:rsidRDefault="004260DC" w:rsidP="005D2FAB">
      <w:pPr>
        <w:spacing w:after="0"/>
        <w:jc w:val="both"/>
        <w:rPr>
          <w:rFonts w:ascii="Times New Roman" w:hAnsi="Times New Roman" w:cs="Times New Roman"/>
          <w:sz w:val="24"/>
          <w:szCs w:val="24"/>
        </w:rPr>
      </w:pPr>
      <w:r>
        <w:rPr>
          <w:rFonts w:ascii="Times New Roman" w:hAnsi="Times New Roman" w:cs="Times New Roman"/>
          <w:sz w:val="24"/>
          <w:szCs w:val="24"/>
        </w:rPr>
        <w:t>- «Образование» на 5292,6</w:t>
      </w:r>
      <w:r w:rsidR="00D27166" w:rsidRPr="005D2FAB">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1,54</w:t>
      </w:r>
      <w:r w:rsidR="00D27166" w:rsidRPr="005D2FAB">
        <w:rPr>
          <w:rFonts w:ascii="Times New Roman" w:hAnsi="Times New Roman" w:cs="Times New Roman"/>
          <w:sz w:val="24"/>
          <w:szCs w:val="24"/>
        </w:rPr>
        <w:t xml:space="preserve"> процента;</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«Кул</w:t>
      </w:r>
      <w:r w:rsidR="004260DC">
        <w:rPr>
          <w:rFonts w:ascii="Times New Roman" w:hAnsi="Times New Roman" w:cs="Times New Roman"/>
          <w:sz w:val="24"/>
          <w:szCs w:val="24"/>
        </w:rPr>
        <w:t>ьтура и кинематография» на 3349,6 тыс. рублей или 12,71</w:t>
      </w:r>
      <w:r w:rsidRPr="005D2FAB">
        <w:rPr>
          <w:rFonts w:ascii="Times New Roman" w:hAnsi="Times New Roman" w:cs="Times New Roman"/>
          <w:sz w:val="24"/>
          <w:szCs w:val="24"/>
        </w:rPr>
        <w:t xml:space="preserve"> процента;</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xml:space="preserve">- </w:t>
      </w:r>
      <w:r w:rsidR="007C4633">
        <w:rPr>
          <w:rFonts w:ascii="Times New Roman" w:hAnsi="Times New Roman" w:cs="Times New Roman"/>
          <w:sz w:val="24"/>
          <w:szCs w:val="24"/>
        </w:rPr>
        <w:t>«Социальная политика» на 9684,4 тыс. рублей или 7,47</w:t>
      </w:r>
      <w:r w:rsidRPr="005D2FAB">
        <w:rPr>
          <w:rFonts w:ascii="Times New Roman" w:hAnsi="Times New Roman" w:cs="Times New Roman"/>
          <w:sz w:val="24"/>
          <w:szCs w:val="24"/>
        </w:rPr>
        <w:t xml:space="preserve"> процента;</w:t>
      </w:r>
    </w:p>
    <w:p w:rsidR="00D27166" w:rsidRPr="005D2FAB" w:rsidRDefault="007C4633" w:rsidP="005D2FA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6</w:t>
      </w:r>
      <w:r w:rsidR="00D27166" w:rsidRPr="005D2FAB">
        <w:rPr>
          <w:rFonts w:ascii="Times New Roman" w:hAnsi="Times New Roman" w:cs="Times New Roman"/>
          <w:sz w:val="24"/>
          <w:szCs w:val="24"/>
        </w:rPr>
        <w:t xml:space="preserve"> разделам функциональной классификации расходов в ходе корректировок бюджетных назначений уменьшен объем финансирования на сумму 6148,2 тыс. рублей:</w:t>
      </w:r>
    </w:p>
    <w:p w:rsidR="004260DC" w:rsidRPr="005D2FAB" w:rsidRDefault="004260DC" w:rsidP="004260DC">
      <w:pPr>
        <w:spacing w:after="0"/>
        <w:jc w:val="both"/>
        <w:rPr>
          <w:rFonts w:ascii="Times New Roman" w:hAnsi="Times New Roman" w:cs="Times New Roman"/>
          <w:sz w:val="24"/>
          <w:szCs w:val="24"/>
        </w:rPr>
      </w:pPr>
      <w:r w:rsidRPr="005D2FAB">
        <w:rPr>
          <w:rFonts w:ascii="Times New Roman" w:hAnsi="Times New Roman" w:cs="Times New Roman"/>
          <w:sz w:val="24"/>
          <w:szCs w:val="24"/>
        </w:rPr>
        <w:t xml:space="preserve">- «Национальная безопасность и правоохранительная деятельность» </w:t>
      </w:r>
      <w:r w:rsidR="007C4633">
        <w:rPr>
          <w:rFonts w:ascii="Times New Roman" w:hAnsi="Times New Roman" w:cs="Times New Roman"/>
          <w:sz w:val="24"/>
          <w:szCs w:val="24"/>
        </w:rPr>
        <w:t>на 169,2 тыс. рублей или 6,77</w:t>
      </w:r>
      <w:r w:rsidRPr="005D2FAB">
        <w:rPr>
          <w:rFonts w:ascii="Times New Roman" w:hAnsi="Times New Roman" w:cs="Times New Roman"/>
          <w:sz w:val="24"/>
          <w:szCs w:val="24"/>
        </w:rPr>
        <w:t>процентов;</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«Ох</w:t>
      </w:r>
      <w:r w:rsidR="007C4633">
        <w:rPr>
          <w:rFonts w:ascii="Times New Roman" w:hAnsi="Times New Roman" w:cs="Times New Roman"/>
          <w:sz w:val="24"/>
          <w:szCs w:val="24"/>
        </w:rPr>
        <w:t>рана окружающей среды» на 3151,8 тыс. рублей или на 92,16</w:t>
      </w:r>
      <w:r w:rsidRPr="005D2FAB">
        <w:rPr>
          <w:rFonts w:ascii="Times New Roman" w:hAnsi="Times New Roman" w:cs="Times New Roman"/>
          <w:sz w:val="24"/>
          <w:szCs w:val="24"/>
        </w:rPr>
        <w:t xml:space="preserve"> процента;</w:t>
      </w:r>
    </w:p>
    <w:p w:rsidR="007C4633" w:rsidRPr="005D2FAB" w:rsidRDefault="007C4633" w:rsidP="007C4633">
      <w:pPr>
        <w:spacing w:after="0"/>
        <w:jc w:val="both"/>
        <w:rPr>
          <w:rFonts w:ascii="Times New Roman" w:hAnsi="Times New Roman" w:cs="Times New Roman"/>
          <w:sz w:val="24"/>
          <w:szCs w:val="24"/>
        </w:rPr>
      </w:pPr>
      <w:r>
        <w:rPr>
          <w:rFonts w:ascii="Times New Roman" w:hAnsi="Times New Roman" w:cs="Times New Roman"/>
          <w:sz w:val="24"/>
          <w:szCs w:val="24"/>
        </w:rPr>
        <w:t>- «Здравоохранение» на 5,2 тыс. рублей или 0,76 процента</w:t>
      </w:r>
      <w:r w:rsidRPr="005D2FAB">
        <w:rPr>
          <w:rFonts w:ascii="Times New Roman" w:hAnsi="Times New Roman" w:cs="Times New Roman"/>
          <w:sz w:val="24"/>
          <w:szCs w:val="24"/>
        </w:rPr>
        <w:t>;</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«Физич</w:t>
      </w:r>
      <w:r w:rsidR="007C4633">
        <w:rPr>
          <w:rFonts w:ascii="Times New Roman" w:hAnsi="Times New Roman" w:cs="Times New Roman"/>
          <w:sz w:val="24"/>
          <w:szCs w:val="24"/>
        </w:rPr>
        <w:t>еская культура и спорт» на 2904,3 тыс. рублей или на 79,21</w:t>
      </w:r>
      <w:r w:rsidRPr="005D2FAB">
        <w:rPr>
          <w:rFonts w:ascii="Times New Roman" w:hAnsi="Times New Roman" w:cs="Times New Roman"/>
          <w:sz w:val="24"/>
          <w:szCs w:val="24"/>
        </w:rPr>
        <w:t xml:space="preserve"> процента;</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xml:space="preserve">- «Обслуживание государственного </w:t>
      </w:r>
      <w:r w:rsidR="007C4633">
        <w:rPr>
          <w:rFonts w:ascii="Times New Roman" w:hAnsi="Times New Roman" w:cs="Times New Roman"/>
          <w:sz w:val="24"/>
          <w:szCs w:val="24"/>
        </w:rPr>
        <w:t>и муниципального долга» на 21,4</w:t>
      </w:r>
      <w:r w:rsidRPr="005D2FAB">
        <w:rPr>
          <w:rFonts w:ascii="Times New Roman" w:hAnsi="Times New Roman" w:cs="Times New Roman"/>
          <w:sz w:val="24"/>
          <w:szCs w:val="24"/>
        </w:rPr>
        <w:t xml:space="preserve"> ты</w:t>
      </w:r>
      <w:r w:rsidR="007C4633">
        <w:rPr>
          <w:rFonts w:ascii="Times New Roman" w:hAnsi="Times New Roman" w:cs="Times New Roman"/>
          <w:sz w:val="24"/>
          <w:szCs w:val="24"/>
        </w:rPr>
        <w:t xml:space="preserve">с. рублей или на 3,82 </w:t>
      </w:r>
      <w:r w:rsidR="0078704C">
        <w:rPr>
          <w:rFonts w:ascii="Times New Roman" w:hAnsi="Times New Roman" w:cs="Times New Roman"/>
          <w:sz w:val="24"/>
          <w:szCs w:val="24"/>
        </w:rPr>
        <w:t>процента;</w:t>
      </w:r>
    </w:p>
    <w:p w:rsidR="007C4633" w:rsidRPr="005D2FAB" w:rsidRDefault="007C4633" w:rsidP="007C4633">
      <w:pPr>
        <w:spacing w:after="0"/>
        <w:jc w:val="both"/>
        <w:rPr>
          <w:rFonts w:ascii="Times New Roman" w:hAnsi="Times New Roman" w:cs="Times New Roman"/>
          <w:sz w:val="24"/>
          <w:szCs w:val="24"/>
        </w:rPr>
      </w:pPr>
      <w:r w:rsidRPr="005D2FAB">
        <w:rPr>
          <w:rFonts w:ascii="Times New Roman" w:hAnsi="Times New Roman" w:cs="Times New Roman"/>
          <w:sz w:val="24"/>
          <w:szCs w:val="24"/>
        </w:rPr>
        <w:t>-«Ме</w:t>
      </w:r>
      <w:r>
        <w:rPr>
          <w:rFonts w:ascii="Times New Roman" w:hAnsi="Times New Roman" w:cs="Times New Roman"/>
          <w:sz w:val="24"/>
          <w:szCs w:val="24"/>
        </w:rPr>
        <w:t>жбюджетные трансферты» на 1479,3</w:t>
      </w:r>
      <w:r w:rsidRPr="005D2FAB">
        <w:rPr>
          <w:rFonts w:ascii="Times New Roman" w:hAnsi="Times New Roman" w:cs="Times New Roman"/>
          <w:sz w:val="24"/>
          <w:szCs w:val="24"/>
        </w:rPr>
        <w:t xml:space="preserve"> тыс.рублей, </w:t>
      </w:r>
      <w:r>
        <w:rPr>
          <w:rFonts w:ascii="Times New Roman" w:hAnsi="Times New Roman" w:cs="Times New Roman"/>
          <w:sz w:val="24"/>
          <w:szCs w:val="24"/>
        </w:rPr>
        <w:t>или на 4,92 процента.</w:t>
      </w:r>
      <w:r w:rsidRPr="005D2FAB">
        <w:rPr>
          <w:rFonts w:ascii="Times New Roman" w:hAnsi="Times New Roman" w:cs="Times New Roman"/>
          <w:sz w:val="24"/>
          <w:szCs w:val="24"/>
        </w:rPr>
        <w:t>.</w:t>
      </w:r>
    </w:p>
    <w:p w:rsidR="00D27166" w:rsidRPr="005D2FAB" w:rsidRDefault="00D27166" w:rsidP="005D2FAB">
      <w:pPr>
        <w:spacing w:after="0"/>
        <w:ind w:firstLine="709"/>
        <w:jc w:val="both"/>
        <w:rPr>
          <w:rFonts w:ascii="Times New Roman" w:hAnsi="Times New Roman" w:cs="Times New Roman"/>
          <w:color w:val="FF0000"/>
          <w:sz w:val="24"/>
          <w:szCs w:val="24"/>
        </w:rPr>
      </w:pP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xml:space="preserve">          Фактическое исп</w:t>
      </w:r>
      <w:r w:rsidR="007C4633">
        <w:rPr>
          <w:rFonts w:ascii="Times New Roman" w:hAnsi="Times New Roman" w:cs="Times New Roman"/>
          <w:sz w:val="24"/>
          <w:szCs w:val="24"/>
        </w:rPr>
        <w:t>олнение районного бюджета в 2014</w:t>
      </w:r>
      <w:r w:rsidRPr="005D2FAB">
        <w:rPr>
          <w:rFonts w:ascii="Times New Roman" w:hAnsi="Times New Roman" w:cs="Times New Roman"/>
          <w:sz w:val="24"/>
          <w:szCs w:val="24"/>
        </w:rPr>
        <w:t xml:space="preserve"> год</w:t>
      </w:r>
      <w:r w:rsidR="007C4633">
        <w:rPr>
          <w:rFonts w:ascii="Times New Roman" w:hAnsi="Times New Roman" w:cs="Times New Roman"/>
          <w:sz w:val="24"/>
          <w:szCs w:val="24"/>
        </w:rPr>
        <w:t>у по расходам составило 664581,5 тыс. рублей, или 108</w:t>
      </w:r>
      <w:r w:rsidRPr="005D2FAB">
        <w:rPr>
          <w:rFonts w:ascii="Times New Roman" w:hAnsi="Times New Roman" w:cs="Times New Roman"/>
          <w:sz w:val="24"/>
          <w:szCs w:val="24"/>
        </w:rPr>
        <w:t xml:space="preserve"> процент</w:t>
      </w:r>
      <w:r w:rsidR="007C4633">
        <w:rPr>
          <w:rFonts w:ascii="Times New Roman" w:hAnsi="Times New Roman" w:cs="Times New Roman"/>
          <w:sz w:val="24"/>
          <w:szCs w:val="24"/>
        </w:rPr>
        <w:t>а к первоначальному плану и 82,2</w:t>
      </w:r>
      <w:r w:rsidRPr="005D2FAB">
        <w:rPr>
          <w:rFonts w:ascii="Times New Roman" w:hAnsi="Times New Roman" w:cs="Times New Roman"/>
          <w:sz w:val="24"/>
          <w:szCs w:val="24"/>
        </w:rPr>
        <w:t xml:space="preserve"> процентов к уточненному плану. </w:t>
      </w:r>
    </w:p>
    <w:p w:rsidR="00D27166" w:rsidRPr="005D2FAB" w:rsidRDefault="00D27166" w:rsidP="005D2FAB">
      <w:pPr>
        <w:spacing w:after="0"/>
        <w:jc w:val="both"/>
        <w:rPr>
          <w:rFonts w:ascii="Times New Roman" w:hAnsi="Times New Roman" w:cs="Times New Roman"/>
          <w:sz w:val="24"/>
          <w:szCs w:val="24"/>
        </w:rPr>
      </w:pPr>
      <w:r w:rsidRPr="005D2FAB">
        <w:rPr>
          <w:rFonts w:ascii="Times New Roman" w:hAnsi="Times New Roman" w:cs="Times New Roman"/>
          <w:sz w:val="24"/>
          <w:szCs w:val="24"/>
        </w:rPr>
        <w:t xml:space="preserve">          Наибольший удельный вес в расходах районного бюджета занимают расходы</w:t>
      </w:r>
      <w:r w:rsidR="007C4633">
        <w:rPr>
          <w:rFonts w:ascii="Times New Roman" w:hAnsi="Times New Roman" w:cs="Times New Roman"/>
          <w:sz w:val="24"/>
          <w:szCs w:val="24"/>
        </w:rPr>
        <w:t xml:space="preserve"> по разделу «Образование» - 52,57</w:t>
      </w:r>
      <w:r w:rsidRPr="005D2FAB">
        <w:rPr>
          <w:rFonts w:ascii="Times New Roman" w:hAnsi="Times New Roman" w:cs="Times New Roman"/>
          <w:sz w:val="24"/>
          <w:szCs w:val="24"/>
        </w:rPr>
        <w:t xml:space="preserve"> процента и по разд</w:t>
      </w:r>
      <w:r w:rsidR="003B1C36">
        <w:rPr>
          <w:rFonts w:ascii="Times New Roman" w:hAnsi="Times New Roman" w:cs="Times New Roman"/>
          <w:sz w:val="24"/>
          <w:szCs w:val="24"/>
        </w:rPr>
        <w:t>елу «Социальная политика» - 19,35</w:t>
      </w:r>
      <w:r w:rsidRPr="005D2FAB">
        <w:rPr>
          <w:rFonts w:ascii="Times New Roman" w:hAnsi="Times New Roman" w:cs="Times New Roman"/>
          <w:sz w:val="24"/>
          <w:szCs w:val="24"/>
        </w:rPr>
        <w:t xml:space="preserve"> процента. Ра</w:t>
      </w:r>
      <w:r w:rsidR="003B1C36">
        <w:rPr>
          <w:rFonts w:ascii="Times New Roman" w:hAnsi="Times New Roman" w:cs="Times New Roman"/>
          <w:sz w:val="24"/>
          <w:szCs w:val="24"/>
        </w:rPr>
        <w:t>сходы на социальную сферу  районного бюджета в 2014 году составили 508660,5 тыс. рублей или 76,5</w:t>
      </w:r>
      <w:r w:rsidRPr="005D2FAB">
        <w:rPr>
          <w:rFonts w:ascii="Times New Roman" w:hAnsi="Times New Roman" w:cs="Times New Roman"/>
          <w:sz w:val="24"/>
          <w:szCs w:val="24"/>
        </w:rPr>
        <w:t xml:space="preserve"> процента от общего объема расходов районного бюджета</w:t>
      </w:r>
      <w:r w:rsidR="003B1C36">
        <w:rPr>
          <w:rFonts w:ascii="Times New Roman" w:hAnsi="Times New Roman" w:cs="Times New Roman"/>
          <w:sz w:val="24"/>
          <w:szCs w:val="24"/>
        </w:rPr>
        <w:t xml:space="preserve"> ( в 2013 году – 86,4 процентов)</w:t>
      </w:r>
      <w:r w:rsidRPr="005D2FAB">
        <w:rPr>
          <w:rFonts w:ascii="Times New Roman" w:hAnsi="Times New Roman" w:cs="Times New Roman"/>
          <w:sz w:val="24"/>
          <w:szCs w:val="24"/>
        </w:rPr>
        <w:t>. Наименьший удельный вес в расходах районного бюджета занимают расходы по разделу  по разделу «Охрана окружающей среды»</w:t>
      </w:r>
      <w:r w:rsidR="003B1C36">
        <w:rPr>
          <w:rFonts w:ascii="Times New Roman" w:hAnsi="Times New Roman" w:cs="Times New Roman"/>
          <w:sz w:val="24"/>
          <w:szCs w:val="24"/>
        </w:rPr>
        <w:t xml:space="preserve"> - 0,04 процента</w:t>
      </w:r>
      <w:r w:rsidRPr="005D2FAB">
        <w:rPr>
          <w:rFonts w:ascii="Times New Roman" w:hAnsi="Times New Roman" w:cs="Times New Roman"/>
          <w:sz w:val="24"/>
          <w:szCs w:val="24"/>
        </w:rPr>
        <w:t xml:space="preserve"> и</w:t>
      </w:r>
      <w:r w:rsidR="003B1C36">
        <w:rPr>
          <w:rFonts w:ascii="Times New Roman" w:hAnsi="Times New Roman" w:cs="Times New Roman"/>
          <w:sz w:val="24"/>
          <w:szCs w:val="24"/>
        </w:rPr>
        <w:t xml:space="preserve"> разделу «Здравоохранение» - 0,1 процента,</w:t>
      </w:r>
      <w:r w:rsidRPr="005D2FAB">
        <w:rPr>
          <w:rFonts w:ascii="Times New Roman" w:hAnsi="Times New Roman" w:cs="Times New Roman"/>
          <w:sz w:val="24"/>
          <w:szCs w:val="24"/>
        </w:rPr>
        <w:t xml:space="preserve"> по разделу</w:t>
      </w:r>
      <w:r w:rsidR="003B1C36">
        <w:rPr>
          <w:rFonts w:ascii="Times New Roman" w:hAnsi="Times New Roman" w:cs="Times New Roman"/>
          <w:sz w:val="24"/>
          <w:szCs w:val="24"/>
        </w:rPr>
        <w:t xml:space="preserve"> </w:t>
      </w:r>
      <w:r w:rsidR="003B1C36" w:rsidRPr="005D2FAB">
        <w:rPr>
          <w:rFonts w:ascii="Times New Roman" w:hAnsi="Times New Roman" w:cs="Times New Roman"/>
          <w:sz w:val="24"/>
          <w:szCs w:val="24"/>
        </w:rPr>
        <w:t>«Физич</w:t>
      </w:r>
      <w:r w:rsidR="003B1C36">
        <w:rPr>
          <w:rFonts w:ascii="Times New Roman" w:hAnsi="Times New Roman" w:cs="Times New Roman"/>
          <w:sz w:val="24"/>
          <w:szCs w:val="24"/>
        </w:rPr>
        <w:t xml:space="preserve">еская культура и спорт» - 0,11 процента </w:t>
      </w:r>
      <w:r w:rsidRPr="005D2FAB">
        <w:rPr>
          <w:rFonts w:ascii="Times New Roman" w:hAnsi="Times New Roman" w:cs="Times New Roman"/>
          <w:sz w:val="24"/>
          <w:szCs w:val="24"/>
        </w:rPr>
        <w:t xml:space="preserve"> «Обслуживание государственно</w:t>
      </w:r>
      <w:r w:rsidR="003B1C36">
        <w:rPr>
          <w:rFonts w:ascii="Times New Roman" w:hAnsi="Times New Roman" w:cs="Times New Roman"/>
          <w:sz w:val="24"/>
          <w:szCs w:val="24"/>
        </w:rPr>
        <w:t>го и муниципального долга» - 0,08</w:t>
      </w:r>
      <w:r w:rsidRPr="005D2FAB">
        <w:rPr>
          <w:rFonts w:ascii="Times New Roman" w:hAnsi="Times New Roman" w:cs="Times New Roman"/>
          <w:sz w:val="24"/>
          <w:szCs w:val="24"/>
        </w:rPr>
        <w:t xml:space="preserve"> процента.</w:t>
      </w:r>
    </w:p>
    <w:p w:rsidR="00D27166" w:rsidRPr="002941A8" w:rsidRDefault="003B1C36" w:rsidP="002941A8">
      <w:pPr>
        <w:pStyle w:val="a7"/>
        <w:spacing w:after="0"/>
        <w:ind w:firstLine="709"/>
        <w:jc w:val="both"/>
      </w:pPr>
      <w:r>
        <w:t>Планирование и и</w:t>
      </w:r>
      <w:r w:rsidR="00D27166" w:rsidRPr="005D2FAB">
        <w:t xml:space="preserve">сполнение расходов районного бюджета по каждому разделу и подразделу  функциональной классификации расходов приведено в </w:t>
      </w:r>
      <w:r w:rsidR="00D1238D">
        <w:t xml:space="preserve">приложении к заключению и в </w:t>
      </w:r>
      <w:r w:rsidR="0078704C">
        <w:t>таблице №14</w:t>
      </w:r>
      <w:r w:rsidR="00D27166" w:rsidRPr="005D2FAB">
        <w:t xml:space="preserve">.  </w:t>
      </w:r>
    </w:p>
    <w:p w:rsidR="00D27166" w:rsidRPr="002941A8" w:rsidRDefault="0078704C" w:rsidP="002941A8">
      <w:pPr>
        <w:spacing w:after="0"/>
        <w:jc w:val="right"/>
        <w:rPr>
          <w:rFonts w:ascii="Times New Roman" w:hAnsi="Times New Roman" w:cs="Times New Roman"/>
          <w:sz w:val="24"/>
          <w:szCs w:val="24"/>
        </w:rPr>
      </w:pPr>
      <w:r>
        <w:rPr>
          <w:rFonts w:ascii="Times New Roman" w:hAnsi="Times New Roman" w:cs="Times New Roman"/>
          <w:sz w:val="24"/>
          <w:szCs w:val="24"/>
        </w:rPr>
        <w:t>Таблица 14</w:t>
      </w:r>
      <w:r w:rsidR="00D27166" w:rsidRPr="005D2FAB">
        <w:rPr>
          <w:rFonts w:ascii="Times New Roman" w:hAnsi="Times New Roman" w:cs="Times New Roman"/>
          <w:sz w:val="24"/>
          <w:szCs w:val="24"/>
        </w:rPr>
        <w:t>.</w:t>
      </w:r>
    </w:p>
    <w:p w:rsidR="00D27166" w:rsidRPr="002941A8" w:rsidRDefault="00D27166" w:rsidP="002941A8">
      <w:pPr>
        <w:pStyle w:val="a7"/>
        <w:spacing w:after="0"/>
        <w:ind w:firstLine="709"/>
        <w:jc w:val="right"/>
        <w:rPr>
          <w:color w:val="FF0000"/>
        </w:rPr>
      </w:pPr>
      <w:r>
        <w:tab/>
      </w:r>
      <w:r>
        <w:tab/>
      </w:r>
      <w:r>
        <w:tab/>
      </w:r>
      <w:r>
        <w:tab/>
      </w:r>
      <w:r>
        <w:tab/>
      </w:r>
      <w:r>
        <w:tab/>
      </w:r>
      <w:r>
        <w:tab/>
      </w:r>
      <w:r>
        <w:tab/>
      </w:r>
      <w:r>
        <w:tab/>
      </w:r>
      <w:r>
        <w:tab/>
      </w:r>
      <w:r w:rsidRPr="002941A8">
        <w:rPr>
          <w:sz w:val="22"/>
          <w:szCs w:val="22"/>
        </w:rPr>
        <w:t>тыс. рублей</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08"/>
        <w:gridCol w:w="1039"/>
        <w:gridCol w:w="983"/>
        <w:gridCol w:w="981"/>
        <w:gridCol w:w="967"/>
        <w:gridCol w:w="981"/>
        <w:gridCol w:w="926"/>
      </w:tblGrid>
      <w:tr w:rsidR="00D27166" w:rsidRPr="002941A8" w:rsidTr="004567C4">
        <w:trPr>
          <w:trHeight w:val="145"/>
        </w:trPr>
        <w:tc>
          <w:tcPr>
            <w:tcW w:w="2835" w:type="dxa"/>
            <w:vMerge w:val="restart"/>
            <w:vAlign w:val="center"/>
          </w:tcPr>
          <w:p w:rsidR="00D27166" w:rsidRPr="002941A8" w:rsidRDefault="00D27166" w:rsidP="002941A8">
            <w:pPr>
              <w:spacing w:after="0"/>
              <w:jc w:val="center"/>
              <w:rPr>
                <w:rFonts w:ascii="Times New Roman" w:hAnsi="Times New Roman" w:cs="Times New Roman"/>
                <w:sz w:val="20"/>
                <w:szCs w:val="20"/>
              </w:rPr>
            </w:pPr>
            <w:r w:rsidRPr="002941A8">
              <w:rPr>
                <w:rFonts w:ascii="Times New Roman" w:hAnsi="Times New Roman" w:cs="Times New Roman"/>
                <w:sz w:val="20"/>
                <w:szCs w:val="20"/>
              </w:rPr>
              <w:t>Наименование расходов</w:t>
            </w:r>
          </w:p>
        </w:tc>
        <w:tc>
          <w:tcPr>
            <w:tcW w:w="708" w:type="dxa"/>
            <w:vMerge w:val="restart"/>
          </w:tcPr>
          <w:p w:rsidR="00D27166" w:rsidRPr="002941A8" w:rsidRDefault="00D27166" w:rsidP="002941A8">
            <w:pPr>
              <w:spacing w:after="0"/>
              <w:ind w:left="-51" w:right="-108"/>
              <w:jc w:val="center"/>
              <w:rPr>
                <w:rFonts w:ascii="Times New Roman" w:hAnsi="Times New Roman" w:cs="Times New Roman"/>
                <w:sz w:val="20"/>
                <w:szCs w:val="20"/>
              </w:rPr>
            </w:pPr>
            <w:r w:rsidRPr="002941A8">
              <w:rPr>
                <w:rFonts w:ascii="Times New Roman" w:hAnsi="Times New Roman" w:cs="Times New Roman"/>
                <w:sz w:val="20"/>
                <w:szCs w:val="20"/>
              </w:rPr>
              <w:t>Раздел, подраздел</w:t>
            </w:r>
          </w:p>
        </w:tc>
        <w:tc>
          <w:tcPr>
            <w:tcW w:w="1039" w:type="dxa"/>
            <w:vMerge w:val="restart"/>
            <w:vAlign w:val="center"/>
          </w:tcPr>
          <w:p w:rsidR="00D27166" w:rsidRPr="002941A8" w:rsidRDefault="00D1238D" w:rsidP="002941A8">
            <w:pPr>
              <w:spacing w:after="0"/>
              <w:ind w:left="-51" w:right="-108"/>
              <w:jc w:val="center"/>
              <w:rPr>
                <w:rFonts w:ascii="Times New Roman" w:hAnsi="Times New Roman" w:cs="Times New Roman"/>
                <w:sz w:val="20"/>
                <w:szCs w:val="20"/>
              </w:rPr>
            </w:pPr>
            <w:r>
              <w:rPr>
                <w:rFonts w:ascii="Times New Roman" w:hAnsi="Times New Roman" w:cs="Times New Roman"/>
                <w:sz w:val="20"/>
                <w:szCs w:val="20"/>
              </w:rPr>
              <w:t>Исполнение за 2013</w:t>
            </w:r>
            <w:r w:rsidR="00D27166" w:rsidRPr="002941A8">
              <w:rPr>
                <w:rFonts w:ascii="Times New Roman" w:hAnsi="Times New Roman" w:cs="Times New Roman"/>
                <w:sz w:val="20"/>
                <w:szCs w:val="20"/>
              </w:rPr>
              <w:t xml:space="preserve"> год</w:t>
            </w:r>
          </w:p>
        </w:tc>
        <w:tc>
          <w:tcPr>
            <w:tcW w:w="983" w:type="dxa"/>
            <w:vMerge w:val="restart"/>
            <w:vAlign w:val="center"/>
          </w:tcPr>
          <w:p w:rsidR="00D27166" w:rsidRPr="002941A8" w:rsidRDefault="00D27166" w:rsidP="002941A8">
            <w:pPr>
              <w:spacing w:after="0"/>
              <w:ind w:left="-113" w:right="-108"/>
              <w:jc w:val="center"/>
              <w:rPr>
                <w:rFonts w:ascii="Times New Roman" w:hAnsi="Times New Roman" w:cs="Times New Roman"/>
                <w:sz w:val="20"/>
                <w:szCs w:val="20"/>
              </w:rPr>
            </w:pPr>
            <w:r w:rsidRPr="002941A8">
              <w:rPr>
                <w:rFonts w:ascii="Times New Roman" w:hAnsi="Times New Roman" w:cs="Times New Roman"/>
                <w:sz w:val="20"/>
                <w:szCs w:val="20"/>
              </w:rPr>
              <w:t>Уточненный бюдже</w:t>
            </w:r>
            <w:r w:rsidR="00D1238D">
              <w:rPr>
                <w:rFonts w:ascii="Times New Roman" w:hAnsi="Times New Roman" w:cs="Times New Roman"/>
                <w:sz w:val="20"/>
                <w:szCs w:val="20"/>
              </w:rPr>
              <w:t>т (утверждено решением от 29.12.2014</w:t>
            </w:r>
            <w:r w:rsidRPr="002941A8">
              <w:rPr>
                <w:rFonts w:ascii="Times New Roman" w:hAnsi="Times New Roman" w:cs="Times New Roman"/>
                <w:sz w:val="20"/>
                <w:szCs w:val="20"/>
              </w:rPr>
              <w:t xml:space="preserve"> </w:t>
            </w:r>
          </w:p>
          <w:p w:rsidR="00D27166" w:rsidRPr="002941A8" w:rsidRDefault="00D1238D" w:rsidP="002941A8">
            <w:pPr>
              <w:spacing w:after="0"/>
              <w:ind w:left="-113" w:right="-108"/>
              <w:jc w:val="center"/>
              <w:rPr>
                <w:rFonts w:ascii="Times New Roman" w:hAnsi="Times New Roman" w:cs="Times New Roman"/>
                <w:sz w:val="20"/>
                <w:szCs w:val="20"/>
              </w:rPr>
            </w:pPr>
            <w:r>
              <w:rPr>
                <w:rFonts w:ascii="Times New Roman" w:hAnsi="Times New Roman" w:cs="Times New Roman"/>
                <w:sz w:val="20"/>
                <w:szCs w:val="20"/>
              </w:rPr>
              <w:t>№ 162</w:t>
            </w:r>
          </w:p>
        </w:tc>
        <w:tc>
          <w:tcPr>
            <w:tcW w:w="981" w:type="dxa"/>
            <w:vMerge w:val="restart"/>
            <w:vAlign w:val="center"/>
          </w:tcPr>
          <w:p w:rsidR="00D27166" w:rsidRPr="002941A8" w:rsidRDefault="00D27166" w:rsidP="002941A8">
            <w:pPr>
              <w:spacing w:after="0"/>
              <w:ind w:left="-95" w:right="-100"/>
              <w:jc w:val="center"/>
              <w:rPr>
                <w:rFonts w:ascii="Times New Roman" w:hAnsi="Times New Roman" w:cs="Times New Roman"/>
                <w:sz w:val="20"/>
                <w:szCs w:val="20"/>
              </w:rPr>
            </w:pPr>
            <w:r w:rsidRPr="002941A8">
              <w:rPr>
                <w:rFonts w:ascii="Times New Roman" w:hAnsi="Times New Roman" w:cs="Times New Roman"/>
                <w:sz w:val="20"/>
                <w:szCs w:val="20"/>
              </w:rPr>
              <w:t xml:space="preserve">Исполнено </w:t>
            </w:r>
          </w:p>
          <w:p w:rsidR="00D27166" w:rsidRPr="002941A8" w:rsidRDefault="00D1238D" w:rsidP="002941A8">
            <w:pPr>
              <w:spacing w:after="0"/>
              <w:ind w:left="-95" w:right="-100"/>
              <w:jc w:val="center"/>
              <w:rPr>
                <w:rFonts w:ascii="Times New Roman" w:hAnsi="Times New Roman" w:cs="Times New Roman"/>
                <w:sz w:val="20"/>
                <w:szCs w:val="20"/>
              </w:rPr>
            </w:pPr>
            <w:r>
              <w:rPr>
                <w:rFonts w:ascii="Times New Roman" w:hAnsi="Times New Roman" w:cs="Times New Roman"/>
                <w:sz w:val="20"/>
                <w:szCs w:val="20"/>
              </w:rPr>
              <w:t>за 2014</w:t>
            </w:r>
            <w:r w:rsidR="00D27166" w:rsidRPr="002941A8">
              <w:rPr>
                <w:rFonts w:ascii="Times New Roman" w:hAnsi="Times New Roman" w:cs="Times New Roman"/>
                <w:sz w:val="20"/>
                <w:szCs w:val="20"/>
              </w:rPr>
              <w:t xml:space="preserve"> год</w:t>
            </w:r>
          </w:p>
        </w:tc>
        <w:tc>
          <w:tcPr>
            <w:tcW w:w="1948" w:type="dxa"/>
            <w:gridSpan w:val="2"/>
          </w:tcPr>
          <w:p w:rsidR="00D27166" w:rsidRPr="002941A8" w:rsidRDefault="00D1238D" w:rsidP="002941A8">
            <w:pPr>
              <w:spacing w:after="0"/>
              <w:rPr>
                <w:rFonts w:ascii="Times New Roman" w:hAnsi="Times New Roman" w:cs="Times New Roman"/>
                <w:b/>
                <w:sz w:val="20"/>
                <w:szCs w:val="20"/>
              </w:rPr>
            </w:pPr>
            <w:r>
              <w:rPr>
                <w:rFonts w:ascii="Times New Roman" w:hAnsi="Times New Roman" w:cs="Times New Roman"/>
                <w:sz w:val="20"/>
                <w:szCs w:val="20"/>
              </w:rPr>
              <w:t>Исполнение 2014</w:t>
            </w:r>
            <w:r w:rsidR="00D27166" w:rsidRPr="002941A8">
              <w:rPr>
                <w:rFonts w:ascii="Times New Roman" w:hAnsi="Times New Roman" w:cs="Times New Roman"/>
                <w:sz w:val="20"/>
                <w:szCs w:val="20"/>
              </w:rPr>
              <w:t xml:space="preserve"> год, %</w:t>
            </w:r>
          </w:p>
        </w:tc>
        <w:tc>
          <w:tcPr>
            <w:tcW w:w="926" w:type="dxa"/>
            <w:vMerge w:val="restart"/>
          </w:tcPr>
          <w:p w:rsidR="00D27166" w:rsidRPr="002941A8" w:rsidRDefault="00D1238D" w:rsidP="00D1238D">
            <w:pPr>
              <w:spacing w:after="0"/>
              <w:jc w:val="center"/>
              <w:rPr>
                <w:rFonts w:ascii="Times New Roman" w:hAnsi="Times New Roman" w:cs="Times New Roman"/>
                <w:b/>
                <w:sz w:val="20"/>
                <w:szCs w:val="20"/>
              </w:rPr>
            </w:pPr>
            <w:r>
              <w:rPr>
                <w:rFonts w:ascii="Times New Roman" w:hAnsi="Times New Roman" w:cs="Times New Roman"/>
                <w:sz w:val="20"/>
                <w:szCs w:val="20"/>
              </w:rPr>
              <w:t>Доля расходов в разделе 2014</w:t>
            </w:r>
            <w:r w:rsidR="00D27166" w:rsidRPr="002941A8">
              <w:rPr>
                <w:rFonts w:ascii="Times New Roman" w:hAnsi="Times New Roman" w:cs="Times New Roman"/>
                <w:sz w:val="20"/>
                <w:szCs w:val="20"/>
              </w:rPr>
              <w:t xml:space="preserve"> г., %</w:t>
            </w:r>
          </w:p>
        </w:tc>
      </w:tr>
      <w:tr w:rsidR="00D27166" w:rsidRPr="002941A8" w:rsidTr="004567C4">
        <w:trPr>
          <w:trHeight w:val="145"/>
        </w:trPr>
        <w:tc>
          <w:tcPr>
            <w:tcW w:w="2835" w:type="dxa"/>
            <w:vMerge/>
            <w:vAlign w:val="center"/>
          </w:tcPr>
          <w:p w:rsidR="00D27166" w:rsidRPr="002941A8" w:rsidRDefault="00D27166" w:rsidP="002941A8">
            <w:pPr>
              <w:spacing w:after="0"/>
              <w:jc w:val="center"/>
              <w:rPr>
                <w:rFonts w:ascii="Times New Roman" w:hAnsi="Times New Roman" w:cs="Times New Roman"/>
                <w:sz w:val="20"/>
                <w:szCs w:val="20"/>
              </w:rPr>
            </w:pPr>
          </w:p>
        </w:tc>
        <w:tc>
          <w:tcPr>
            <w:tcW w:w="708" w:type="dxa"/>
            <w:vMerge/>
          </w:tcPr>
          <w:p w:rsidR="00D27166" w:rsidRPr="002941A8" w:rsidRDefault="00D27166" w:rsidP="002941A8">
            <w:pPr>
              <w:spacing w:after="0"/>
              <w:jc w:val="center"/>
              <w:rPr>
                <w:rFonts w:ascii="Times New Roman" w:hAnsi="Times New Roman" w:cs="Times New Roman"/>
                <w:sz w:val="20"/>
                <w:szCs w:val="20"/>
              </w:rPr>
            </w:pPr>
          </w:p>
        </w:tc>
        <w:tc>
          <w:tcPr>
            <w:tcW w:w="1039" w:type="dxa"/>
            <w:vMerge/>
            <w:vAlign w:val="center"/>
          </w:tcPr>
          <w:p w:rsidR="00D27166" w:rsidRPr="002941A8" w:rsidRDefault="00D27166" w:rsidP="002941A8">
            <w:pPr>
              <w:spacing w:after="0"/>
              <w:jc w:val="center"/>
              <w:rPr>
                <w:rFonts w:ascii="Times New Roman" w:hAnsi="Times New Roman" w:cs="Times New Roman"/>
                <w:sz w:val="20"/>
                <w:szCs w:val="20"/>
              </w:rPr>
            </w:pPr>
          </w:p>
        </w:tc>
        <w:tc>
          <w:tcPr>
            <w:tcW w:w="983" w:type="dxa"/>
            <w:vMerge/>
            <w:vAlign w:val="center"/>
          </w:tcPr>
          <w:p w:rsidR="00D27166" w:rsidRPr="002941A8" w:rsidRDefault="00D27166" w:rsidP="002941A8">
            <w:pPr>
              <w:spacing w:after="0"/>
              <w:jc w:val="center"/>
              <w:rPr>
                <w:rFonts w:ascii="Times New Roman" w:hAnsi="Times New Roman" w:cs="Times New Roman"/>
                <w:sz w:val="20"/>
                <w:szCs w:val="20"/>
              </w:rPr>
            </w:pPr>
          </w:p>
        </w:tc>
        <w:tc>
          <w:tcPr>
            <w:tcW w:w="981" w:type="dxa"/>
            <w:vMerge/>
            <w:vAlign w:val="center"/>
          </w:tcPr>
          <w:p w:rsidR="00D27166" w:rsidRPr="002941A8" w:rsidRDefault="00D27166" w:rsidP="002941A8">
            <w:pPr>
              <w:spacing w:after="0"/>
              <w:ind w:left="-87" w:right="-108"/>
              <w:jc w:val="center"/>
              <w:rPr>
                <w:rFonts w:ascii="Times New Roman" w:hAnsi="Times New Roman" w:cs="Times New Roman"/>
                <w:sz w:val="20"/>
                <w:szCs w:val="20"/>
              </w:rPr>
            </w:pPr>
          </w:p>
        </w:tc>
        <w:tc>
          <w:tcPr>
            <w:tcW w:w="967" w:type="dxa"/>
            <w:vAlign w:val="center"/>
          </w:tcPr>
          <w:p w:rsidR="00D27166" w:rsidRPr="002941A8" w:rsidRDefault="00D27166" w:rsidP="002941A8">
            <w:pPr>
              <w:spacing w:after="0"/>
              <w:ind w:left="-116" w:right="-100"/>
              <w:jc w:val="center"/>
              <w:rPr>
                <w:rFonts w:ascii="Times New Roman" w:hAnsi="Times New Roman" w:cs="Times New Roman"/>
                <w:sz w:val="20"/>
                <w:szCs w:val="20"/>
              </w:rPr>
            </w:pPr>
            <w:r w:rsidRPr="002941A8">
              <w:rPr>
                <w:rFonts w:ascii="Times New Roman" w:hAnsi="Times New Roman" w:cs="Times New Roman"/>
                <w:sz w:val="20"/>
                <w:szCs w:val="20"/>
              </w:rPr>
              <w:t xml:space="preserve">к </w:t>
            </w:r>
          </w:p>
          <w:p w:rsidR="00D27166" w:rsidRPr="002941A8" w:rsidRDefault="00D1238D" w:rsidP="002941A8">
            <w:pPr>
              <w:spacing w:after="0"/>
              <w:ind w:left="-116" w:right="-100"/>
              <w:jc w:val="center"/>
              <w:rPr>
                <w:rFonts w:ascii="Times New Roman" w:hAnsi="Times New Roman" w:cs="Times New Roman"/>
                <w:sz w:val="20"/>
                <w:szCs w:val="20"/>
              </w:rPr>
            </w:pPr>
            <w:r>
              <w:rPr>
                <w:rFonts w:ascii="Times New Roman" w:hAnsi="Times New Roman" w:cs="Times New Roman"/>
                <w:sz w:val="20"/>
                <w:szCs w:val="20"/>
              </w:rPr>
              <w:t>2013</w:t>
            </w:r>
            <w:r w:rsidR="00D27166" w:rsidRPr="002941A8">
              <w:rPr>
                <w:rFonts w:ascii="Times New Roman" w:hAnsi="Times New Roman" w:cs="Times New Roman"/>
                <w:sz w:val="20"/>
                <w:szCs w:val="20"/>
              </w:rPr>
              <w:t xml:space="preserve"> году</w:t>
            </w:r>
          </w:p>
        </w:tc>
        <w:tc>
          <w:tcPr>
            <w:tcW w:w="981" w:type="dxa"/>
            <w:vAlign w:val="center"/>
          </w:tcPr>
          <w:p w:rsidR="00D27166" w:rsidRPr="002941A8" w:rsidRDefault="00D1238D" w:rsidP="002941A8">
            <w:pPr>
              <w:spacing w:after="0"/>
              <w:jc w:val="center"/>
              <w:rPr>
                <w:rFonts w:ascii="Times New Roman" w:hAnsi="Times New Roman" w:cs="Times New Roman"/>
                <w:sz w:val="20"/>
                <w:szCs w:val="20"/>
              </w:rPr>
            </w:pPr>
            <w:r>
              <w:rPr>
                <w:rFonts w:ascii="Times New Roman" w:hAnsi="Times New Roman" w:cs="Times New Roman"/>
                <w:sz w:val="20"/>
                <w:szCs w:val="20"/>
              </w:rPr>
              <w:t>к уточненному бюджету  на 2014 год</w:t>
            </w:r>
          </w:p>
        </w:tc>
        <w:tc>
          <w:tcPr>
            <w:tcW w:w="926" w:type="dxa"/>
            <w:vMerge/>
          </w:tcPr>
          <w:p w:rsidR="00D27166" w:rsidRPr="002941A8" w:rsidRDefault="00D27166" w:rsidP="002941A8">
            <w:pPr>
              <w:spacing w:after="0"/>
              <w:rPr>
                <w:rFonts w:ascii="Times New Roman" w:hAnsi="Times New Roman" w:cs="Times New Roman"/>
                <w:b/>
                <w:sz w:val="20"/>
                <w:szCs w:val="20"/>
              </w:rPr>
            </w:pP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Общегосударственные вопросы</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0100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30975,4</w:t>
            </w:r>
          </w:p>
        </w:tc>
        <w:tc>
          <w:tcPr>
            <w:tcW w:w="983" w:type="dxa"/>
          </w:tcPr>
          <w:p w:rsidR="00D1238D" w:rsidRPr="002941A8" w:rsidRDefault="00D1238D" w:rsidP="00D1238D">
            <w:pPr>
              <w:spacing w:after="0"/>
              <w:jc w:val="center"/>
              <w:rPr>
                <w:rFonts w:ascii="Times New Roman" w:hAnsi="Times New Roman" w:cs="Times New Roman"/>
                <w:b/>
                <w:sz w:val="20"/>
                <w:szCs w:val="20"/>
              </w:rPr>
            </w:pPr>
            <w:r>
              <w:rPr>
                <w:rFonts w:ascii="Times New Roman" w:hAnsi="Times New Roman" w:cs="Times New Roman"/>
                <w:b/>
                <w:sz w:val="20"/>
                <w:szCs w:val="20"/>
              </w:rPr>
              <w:t>37624,1</w:t>
            </w:r>
          </w:p>
        </w:tc>
        <w:tc>
          <w:tcPr>
            <w:tcW w:w="981" w:type="dxa"/>
          </w:tcPr>
          <w:p w:rsidR="00D1238D" w:rsidRPr="002941A8" w:rsidRDefault="00D1238D" w:rsidP="00D1238D">
            <w:pPr>
              <w:spacing w:after="0"/>
              <w:jc w:val="center"/>
              <w:rPr>
                <w:rFonts w:ascii="Times New Roman" w:hAnsi="Times New Roman" w:cs="Times New Roman"/>
                <w:b/>
                <w:sz w:val="20"/>
                <w:szCs w:val="20"/>
              </w:rPr>
            </w:pPr>
            <w:r>
              <w:rPr>
                <w:rFonts w:ascii="Times New Roman" w:hAnsi="Times New Roman" w:cs="Times New Roman"/>
                <w:b/>
                <w:sz w:val="20"/>
                <w:szCs w:val="20"/>
              </w:rPr>
              <w:t>37401,0</w:t>
            </w:r>
          </w:p>
        </w:tc>
        <w:tc>
          <w:tcPr>
            <w:tcW w:w="967" w:type="dxa"/>
          </w:tcPr>
          <w:p w:rsidR="00D1238D" w:rsidRPr="002941A8" w:rsidRDefault="00D1238D"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120,74</w:t>
            </w:r>
          </w:p>
        </w:tc>
        <w:tc>
          <w:tcPr>
            <w:tcW w:w="981" w:type="dxa"/>
          </w:tcPr>
          <w:p w:rsidR="00D1238D" w:rsidRPr="002941A8" w:rsidRDefault="00D1238D"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99,41</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0102</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1392,4</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1364,0</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1364,0</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97,96</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3,65</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0103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957,0</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1598</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1598</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166,98</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4,27</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Функционирование </w:t>
            </w:r>
            <w:r w:rsidRPr="002941A8">
              <w:rPr>
                <w:rFonts w:ascii="Times New Roman" w:hAnsi="Times New Roman" w:cs="Times New Roman"/>
                <w:sz w:val="20"/>
                <w:szCs w:val="20"/>
              </w:rPr>
              <w:lastRenderedPageBreak/>
              <w:t xml:space="preserve">Правительства Российской Федерации, высших исполнительных  органов государственной  власти субъектов Российской Федерации, местной администрации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lastRenderedPageBreak/>
              <w:t>0104</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13552,2</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15567,1</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15521,0</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114,53</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99,7</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41,5</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lastRenderedPageBreak/>
              <w:t>Судебная система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0105</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в</w:t>
            </w:r>
            <w:r w:rsidR="00D1238D">
              <w:rPr>
                <w:rFonts w:ascii="Times New Roman" w:hAnsi="Times New Roman" w:cs="Times New Roman"/>
                <w:sz w:val="20"/>
                <w:szCs w:val="20"/>
              </w:rPr>
              <w:t xml:space="preserve"> 6,5 раз</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0,01</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 органов</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0106</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4009,4</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4564,3</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4547,6</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113,42</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99,63</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12,16</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Обеспечение проведения выборов и референдумов</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0107</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2138,5</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215,6</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215,6</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10,08</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0,58</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Резервные фонды</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0111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600,0</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730,0</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569,7</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94,95</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78,04</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1,52</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Другие общегосударственные вопросы</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0113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8325,5</w:t>
            </w:r>
          </w:p>
        </w:tc>
        <w:tc>
          <w:tcPr>
            <w:tcW w:w="983"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13582,5</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13582,4</w:t>
            </w:r>
          </w:p>
        </w:tc>
        <w:tc>
          <w:tcPr>
            <w:tcW w:w="967"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163,14</w:t>
            </w:r>
          </w:p>
        </w:tc>
        <w:tc>
          <w:tcPr>
            <w:tcW w:w="981"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Pr>
                <w:rFonts w:ascii="Times New Roman" w:hAnsi="Times New Roman" w:cs="Times New Roman"/>
                <w:sz w:val="20"/>
                <w:szCs w:val="20"/>
              </w:rPr>
              <w:t>36,32</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Национальная безопасность и правоохранительная деятельность</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0300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3154,4</w:t>
            </w:r>
          </w:p>
        </w:tc>
        <w:tc>
          <w:tcPr>
            <w:tcW w:w="983"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2329,6</w:t>
            </w:r>
          </w:p>
        </w:tc>
        <w:tc>
          <w:tcPr>
            <w:tcW w:w="981"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2306,1</w:t>
            </w:r>
          </w:p>
        </w:tc>
        <w:tc>
          <w:tcPr>
            <w:tcW w:w="967"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73,11</w:t>
            </w:r>
          </w:p>
        </w:tc>
        <w:tc>
          <w:tcPr>
            <w:tcW w:w="981"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98,99</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Защита населения и территории от черезвычайных ситуаций природного и техногенного характера, гражданская оборона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0309</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3097,7</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2259,6</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2259,6</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72,94</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97,98</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0314</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56,7</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70,0</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46,5</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82,01</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66,43</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2,02</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Национальная экономика</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0400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24956,6</w:t>
            </w:r>
          </w:p>
        </w:tc>
        <w:tc>
          <w:tcPr>
            <w:tcW w:w="983"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40994,5</w:t>
            </w:r>
          </w:p>
        </w:tc>
        <w:tc>
          <w:tcPr>
            <w:tcW w:w="981"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35444,9</w:t>
            </w:r>
          </w:p>
        </w:tc>
        <w:tc>
          <w:tcPr>
            <w:tcW w:w="967"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142,03</w:t>
            </w:r>
          </w:p>
        </w:tc>
        <w:tc>
          <w:tcPr>
            <w:tcW w:w="981" w:type="dxa"/>
          </w:tcPr>
          <w:p w:rsidR="00D1238D" w:rsidRPr="002941A8" w:rsidRDefault="000E5C4B" w:rsidP="00D1238D">
            <w:pPr>
              <w:spacing w:after="0"/>
              <w:jc w:val="center"/>
              <w:rPr>
                <w:rFonts w:ascii="Times New Roman" w:hAnsi="Times New Roman" w:cs="Times New Roman"/>
                <w:b/>
                <w:sz w:val="20"/>
                <w:szCs w:val="20"/>
              </w:rPr>
            </w:pPr>
            <w:r>
              <w:rPr>
                <w:rFonts w:ascii="Times New Roman" w:hAnsi="Times New Roman" w:cs="Times New Roman"/>
                <w:b/>
                <w:sz w:val="20"/>
                <w:szCs w:val="20"/>
              </w:rPr>
              <w:t>86,46</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Сельское хозяйство и рыболовство</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0405</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100,0</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2450,0</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2450,0</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в 24,5 раза</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6,91</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Водное хозяйство</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0406</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8995,5</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Транспорт</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0408</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1707,2</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599,9</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599,9</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35,14</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1,69</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Дорожное хозяйство (дорожные фонды)</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0409</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9358,7</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17679,7</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12511,7</w:t>
            </w:r>
          </w:p>
        </w:tc>
        <w:tc>
          <w:tcPr>
            <w:tcW w:w="967"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133,69</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70,77</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35,3</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Другие вопросы в области  национальной экономики</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0412</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4795,2</w:t>
            </w:r>
          </w:p>
        </w:tc>
        <w:tc>
          <w:tcPr>
            <w:tcW w:w="983"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20264,9</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19883,3</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в</w:t>
            </w:r>
            <w:r w:rsidR="000E5C4B">
              <w:rPr>
                <w:rFonts w:ascii="Times New Roman" w:hAnsi="Times New Roman" w:cs="Times New Roman"/>
                <w:sz w:val="20"/>
                <w:szCs w:val="20"/>
              </w:rPr>
              <w:t xml:space="preserve"> 4,1 раза</w:t>
            </w:r>
          </w:p>
        </w:tc>
        <w:tc>
          <w:tcPr>
            <w:tcW w:w="981"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98,12</w:t>
            </w:r>
          </w:p>
        </w:tc>
        <w:tc>
          <w:tcPr>
            <w:tcW w:w="926" w:type="dxa"/>
          </w:tcPr>
          <w:p w:rsidR="00D1238D" w:rsidRPr="002941A8" w:rsidRDefault="000E5C4B" w:rsidP="00D1238D">
            <w:pPr>
              <w:spacing w:after="0"/>
              <w:jc w:val="center"/>
              <w:rPr>
                <w:rFonts w:ascii="Times New Roman" w:hAnsi="Times New Roman" w:cs="Times New Roman"/>
                <w:sz w:val="20"/>
                <w:szCs w:val="20"/>
              </w:rPr>
            </w:pPr>
            <w:r>
              <w:rPr>
                <w:rFonts w:ascii="Times New Roman" w:hAnsi="Times New Roman" w:cs="Times New Roman"/>
                <w:sz w:val="20"/>
                <w:szCs w:val="20"/>
              </w:rPr>
              <w:t>56,1</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Жилищно-коммунальное хозяйство</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0500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12284,6</w:t>
            </w:r>
          </w:p>
        </w:tc>
        <w:tc>
          <w:tcPr>
            <w:tcW w:w="983" w:type="dxa"/>
          </w:tcPr>
          <w:p w:rsidR="00D1238D" w:rsidRPr="002941A8" w:rsidRDefault="001173C9"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177973,1</w:t>
            </w:r>
          </w:p>
        </w:tc>
        <w:tc>
          <w:tcPr>
            <w:tcW w:w="981" w:type="dxa"/>
          </w:tcPr>
          <w:p w:rsidR="00D1238D" w:rsidRPr="002941A8" w:rsidRDefault="001173C9" w:rsidP="00D1238D">
            <w:pPr>
              <w:spacing w:after="0"/>
              <w:jc w:val="center"/>
              <w:rPr>
                <w:rFonts w:ascii="Times New Roman" w:hAnsi="Times New Roman" w:cs="Times New Roman"/>
                <w:b/>
                <w:sz w:val="20"/>
                <w:szCs w:val="20"/>
              </w:rPr>
            </w:pPr>
            <w:r>
              <w:rPr>
                <w:rFonts w:ascii="Times New Roman" w:hAnsi="Times New Roman" w:cs="Times New Roman"/>
                <w:b/>
                <w:sz w:val="20"/>
                <w:szCs w:val="20"/>
              </w:rPr>
              <w:t>51351,0</w:t>
            </w:r>
          </w:p>
        </w:tc>
        <w:tc>
          <w:tcPr>
            <w:tcW w:w="967"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в</w:t>
            </w:r>
            <w:r w:rsidR="001173C9">
              <w:rPr>
                <w:rFonts w:ascii="Times New Roman" w:hAnsi="Times New Roman" w:cs="Times New Roman"/>
                <w:b/>
                <w:sz w:val="20"/>
                <w:szCs w:val="20"/>
              </w:rPr>
              <w:t xml:space="preserve"> 4 18 раза</w:t>
            </w:r>
          </w:p>
        </w:tc>
        <w:tc>
          <w:tcPr>
            <w:tcW w:w="981" w:type="dxa"/>
          </w:tcPr>
          <w:p w:rsidR="00D1238D" w:rsidRPr="002941A8" w:rsidRDefault="001173C9"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28,85</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Жилищное хозяйство</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0501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7418,2</w:t>
            </w:r>
          </w:p>
        </w:tc>
        <w:tc>
          <w:tcPr>
            <w:tcW w:w="983" w:type="dxa"/>
          </w:tcPr>
          <w:p w:rsidR="00D1238D" w:rsidRPr="002941A8" w:rsidRDefault="000A68C7" w:rsidP="00D1238D">
            <w:pPr>
              <w:spacing w:after="0"/>
              <w:jc w:val="center"/>
              <w:rPr>
                <w:rFonts w:ascii="Times New Roman" w:hAnsi="Times New Roman" w:cs="Times New Roman"/>
                <w:sz w:val="20"/>
                <w:szCs w:val="20"/>
              </w:rPr>
            </w:pPr>
            <w:r>
              <w:rPr>
                <w:rFonts w:ascii="Times New Roman" w:hAnsi="Times New Roman" w:cs="Times New Roman"/>
                <w:sz w:val="20"/>
                <w:szCs w:val="20"/>
              </w:rPr>
              <w:t>169020,4</w:t>
            </w:r>
          </w:p>
        </w:tc>
        <w:tc>
          <w:tcPr>
            <w:tcW w:w="981" w:type="dxa"/>
          </w:tcPr>
          <w:p w:rsidR="00D1238D" w:rsidRPr="002941A8" w:rsidRDefault="000A68C7" w:rsidP="00D1238D">
            <w:pPr>
              <w:spacing w:after="0"/>
              <w:jc w:val="center"/>
              <w:rPr>
                <w:rFonts w:ascii="Times New Roman" w:hAnsi="Times New Roman" w:cs="Times New Roman"/>
                <w:sz w:val="20"/>
                <w:szCs w:val="20"/>
              </w:rPr>
            </w:pPr>
            <w:r>
              <w:rPr>
                <w:rFonts w:ascii="Times New Roman" w:hAnsi="Times New Roman" w:cs="Times New Roman"/>
                <w:sz w:val="20"/>
                <w:szCs w:val="20"/>
              </w:rPr>
              <w:t>42540,8</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в</w:t>
            </w:r>
            <w:r w:rsidR="000A68C7">
              <w:rPr>
                <w:rFonts w:ascii="Times New Roman" w:hAnsi="Times New Roman" w:cs="Times New Roman"/>
                <w:sz w:val="20"/>
                <w:szCs w:val="20"/>
              </w:rPr>
              <w:t xml:space="preserve"> 5,7 раза</w:t>
            </w:r>
          </w:p>
        </w:tc>
        <w:tc>
          <w:tcPr>
            <w:tcW w:w="981" w:type="dxa"/>
          </w:tcPr>
          <w:p w:rsidR="00D1238D" w:rsidRPr="002941A8" w:rsidRDefault="000A68C7" w:rsidP="00D1238D">
            <w:pPr>
              <w:spacing w:after="0"/>
              <w:jc w:val="center"/>
              <w:rPr>
                <w:rFonts w:ascii="Times New Roman" w:hAnsi="Times New Roman" w:cs="Times New Roman"/>
                <w:sz w:val="20"/>
                <w:szCs w:val="20"/>
              </w:rPr>
            </w:pPr>
            <w:r>
              <w:rPr>
                <w:rFonts w:ascii="Times New Roman" w:hAnsi="Times New Roman" w:cs="Times New Roman"/>
                <w:sz w:val="20"/>
                <w:szCs w:val="20"/>
              </w:rPr>
              <w:t>25,17</w:t>
            </w:r>
          </w:p>
        </w:tc>
        <w:tc>
          <w:tcPr>
            <w:tcW w:w="926" w:type="dxa"/>
          </w:tcPr>
          <w:p w:rsidR="00D1238D" w:rsidRPr="002941A8" w:rsidRDefault="000A68C7" w:rsidP="00D1238D">
            <w:pPr>
              <w:spacing w:after="0"/>
              <w:jc w:val="center"/>
              <w:rPr>
                <w:rFonts w:ascii="Times New Roman" w:hAnsi="Times New Roman" w:cs="Times New Roman"/>
                <w:sz w:val="20"/>
                <w:szCs w:val="20"/>
              </w:rPr>
            </w:pPr>
            <w:r>
              <w:rPr>
                <w:rFonts w:ascii="Times New Roman" w:hAnsi="Times New Roman" w:cs="Times New Roman"/>
                <w:sz w:val="20"/>
                <w:szCs w:val="20"/>
              </w:rPr>
              <w:t>82,84</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Коммунальное хозяйство</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0502</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2807,2</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6569,2</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6426,7</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в</w:t>
            </w:r>
            <w:r w:rsidR="00585C5F">
              <w:rPr>
                <w:rFonts w:ascii="Times New Roman" w:hAnsi="Times New Roman" w:cs="Times New Roman"/>
                <w:sz w:val="20"/>
                <w:szCs w:val="20"/>
              </w:rPr>
              <w:t xml:space="preserve"> 2,2 раза</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97,83</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12,52</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Благоустройство</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0503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52,6</w:t>
            </w:r>
          </w:p>
        </w:tc>
        <w:tc>
          <w:tcPr>
            <w:tcW w:w="983" w:type="dxa"/>
          </w:tcPr>
          <w:p w:rsidR="00D1238D" w:rsidRPr="002941A8" w:rsidRDefault="00D1238D" w:rsidP="00D1238D">
            <w:pPr>
              <w:spacing w:after="0"/>
              <w:jc w:val="center"/>
              <w:rPr>
                <w:rFonts w:ascii="Times New Roman" w:hAnsi="Times New Roman" w:cs="Times New Roman"/>
                <w:sz w:val="20"/>
                <w:szCs w:val="20"/>
              </w:rPr>
            </w:pPr>
          </w:p>
        </w:tc>
        <w:tc>
          <w:tcPr>
            <w:tcW w:w="981" w:type="dxa"/>
          </w:tcPr>
          <w:p w:rsidR="00D1238D" w:rsidRPr="002941A8" w:rsidRDefault="00D1238D" w:rsidP="00D1238D">
            <w:pPr>
              <w:spacing w:after="0"/>
              <w:jc w:val="center"/>
              <w:rPr>
                <w:rFonts w:ascii="Times New Roman" w:hAnsi="Times New Roman" w:cs="Times New Roman"/>
                <w:sz w:val="20"/>
                <w:szCs w:val="20"/>
              </w:rPr>
            </w:pPr>
          </w:p>
        </w:tc>
        <w:tc>
          <w:tcPr>
            <w:tcW w:w="967" w:type="dxa"/>
          </w:tcPr>
          <w:p w:rsidR="00D1238D" w:rsidRPr="002941A8" w:rsidRDefault="00D1238D" w:rsidP="00D1238D">
            <w:pPr>
              <w:spacing w:after="0"/>
              <w:jc w:val="center"/>
              <w:rPr>
                <w:rFonts w:ascii="Times New Roman" w:hAnsi="Times New Roman" w:cs="Times New Roman"/>
                <w:sz w:val="20"/>
                <w:szCs w:val="20"/>
              </w:rPr>
            </w:pPr>
          </w:p>
        </w:tc>
        <w:tc>
          <w:tcPr>
            <w:tcW w:w="981" w:type="dxa"/>
          </w:tcPr>
          <w:p w:rsidR="00D1238D" w:rsidRPr="002941A8" w:rsidRDefault="00D1238D" w:rsidP="00D1238D">
            <w:pPr>
              <w:spacing w:after="0"/>
              <w:jc w:val="center"/>
              <w:rPr>
                <w:rFonts w:ascii="Times New Roman" w:hAnsi="Times New Roman" w:cs="Times New Roman"/>
                <w:sz w:val="20"/>
                <w:szCs w:val="20"/>
              </w:rPr>
            </w:pPr>
          </w:p>
        </w:tc>
        <w:tc>
          <w:tcPr>
            <w:tcW w:w="926" w:type="dxa"/>
          </w:tcPr>
          <w:p w:rsidR="00D1238D" w:rsidRPr="002941A8" w:rsidRDefault="00D1238D" w:rsidP="00D1238D">
            <w:pPr>
              <w:spacing w:after="0"/>
              <w:jc w:val="center"/>
              <w:rPr>
                <w:rFonts w:ascii="Times New Roman" w:hAnsi="Times New Roman" w:cs="Times New Roman"/>
                <w:sz w:val="20"/>
                <w:szCs w:val="20"/>
              </w:rPr>
            </w:pP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Другие вопросы в области жилищно-коммунального хозяйства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0505</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2006,6</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2383,5</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2383,5</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118,78</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4,64</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Охрана окружающей среды</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0600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1606,7</w:t>
            </w:r>
          </w:p>
        </w:tc>
        <w:tc>
          <w:tcPr>
            <w:tcW w:w="983"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268,3</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268,3</w:t>
            </w:r>
          </w:p>
        </w:tc>
        <w:tc>
          <w:tcPr>
            <w:tcW w:w="967"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16,7</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Охрана объектов растительного и животного </w:t>
            </w:r>
            <w:r w:rsidRPr="002941A8">
              <w:rPr>
                <w:rFonts w:ascii="Times New Roman" w:hAnsi="Times New Roman" w:cs="Times New Roman"/>
                <w:sz w:val="20"/>
                <w:szCs w:val="20"/>
              </w:rPr>
              <w:lastRenderedPageBreak/>
              <w:t>мира и среды их обитания</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lastRenderedPageBreak/>
              <w:t>0603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1606,7</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268,3</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268,3</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16,7</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lastRenderedPageBreak/>
              <w:t>Образование</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0700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359780,2</w:t>
            </w:r>
          </w:p>
        </w:tc>
        <w:tc>
          <w:tcPr>
            <w:tcW w:w="983"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349630,5</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349391,8</w:t>
            </w:r>
          </w:p>
        </w:tc>
        <w:tc>
          <w:tcPr>
            <w:tcW w:w="967"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97,11</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99,93</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Дошкольное образование</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0701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86444,6</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96694,4</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96693,5</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111,86</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27,67</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Общее образование</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0702</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227211,3</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220008,1</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219992,2</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96,82</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99,99</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62,96</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Молодежная политика и оздоровление детей</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0707</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5858,3</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6327,9</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6298,0</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107,51</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99,53</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1,8</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Другие вопросы в области образования</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0709</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40266,0</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26600,1</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26408,1</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65,58</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99,28</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7,56</w:t>
            </w:r>
          </w:p>
        </w:tc>
      </w:tr>
      <w:tr w:rsidR="00D1238D" w:rsidRPr="002941A8" w:rsidTr="004567C4">
        <w:trPr>
          <w:trHeight w:val="229"/>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Культура и кинематография</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0800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11369,4</w:t>
            </w:r>
          </w:p>
        </w:tc>
        <w:tc>
          <w:tcPr>
            <w:tcW w:w="983"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29693,4</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29215,6</w:t>
            </w:r>
          </w:p>
        </w:tc>
        <w:tc>
          <w:tcPr>
            <w:tcW w:w="967"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в</w:t>
            </w:r>
            <w:r w:rsidR="00585C5F">
              <w:rPr>
                <w:rFonts w:ascii="Times New Roman" w:hAnsi="Times New Roman" w:cs="Times New Roman"/>
                <w:b/>
                <w:sz w:val="20"/>
                <w:szCs w:val="20"/>
              </w:rPr>
              <w:t xml:space="preserve"> 2,5 раза</w:t>
            </w:r>
          </w:p>
        </w:tc>
        <w:tc>
          <w:tcPr>
            <w:tcW w:w="981" w:type="dxa"/>
          </w:tcPr>
          <w:p w:rsidR="00D1238D" w:rsidRPr="002941A8" w:rsidRDefault="00585C5F"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98,39</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Культура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0801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8539,5</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26037,1</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25559,3</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в</w:t>
            </w:r>
            <w:r w:rsidR="00585C5F">
              <w:rPr>
                <w:rFonts w:ascii="Times New Roman" w:hAnsi="Times New Roman" w:cs="Times New Roman"/>
                <w:sz w:val="20"/>
                <w:szCs w:val="20"/>
              </w:rPr>
              <w:t xml:space="preserve"> 3 раза</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98,16</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87,49</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Другие вопросы в области культуры, кинематографии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0804</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2829,9</w:t>
            </w:r>
          </w:p>
        </w:tc>
        <w:tc>
          <w:tcPr>
            <w:tcW w:w="983"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3656,3</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3656,3</w:t>
            </w:r>
          </w:p>
        </w:tc>
        <w:tc>
          <w:tcPr>
            <w:tcW w:w="967"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129,2</w:t>
            </w:r>
          </w:p>
        </w:tc>
        <w:tc>
          <w:tcPr>
            <w:tcW w:w="981"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585C5F" w:rsidP="00D1238D">
            <w:pPr>
              <w:spacing w:after="0"/>
              <w:jc w:val="center"/>
              <w:rPr>
                <w:rFonts w:ascii="Times New Roman" w:hAnsi="Times New Roman" w:cs="Times New Roman"/>
                <w:sz w:val="20"/>
                <w:szCs w:val="20"/>
              </w:rPr>
            </w:pPr>
            <w:r>
              <w:rPr>
                <w:rFonts w:ascii="Times New Roman" w:hAnsi="Times New Roman" w:cs="Times New Roman"/>
                <w:sz w:val="20"/>
                <w:szCs w:val="20"/>
              </w:rPr>
              <w:t>12,51</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 xml:space="preserve">Здравоохранение </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0900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1041,3</w:t>
            </w:r>
          </w:p>
        </w:tc>
        <w:tc>
          <w:tcPr>
            <w:tcW w:w="983"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678,4</w:t>
            </w:r>
          </w:p>
        </w:tc>
        <w:tc>
          <w:tcPr>
            <w:tcW w:w="981"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678,4</w:t>
            </w:r>
          </w:p>
        </w:tc>
        <w:tc>
          <w:tcPr>
            <w:tcW w:w="967" w:type="dxa"/>
          </w:tcPr>
          <w:p w:rsidR="00D1238D" w:rsidRPr="002941A8" w:rsidRDefault="00E803F6" w:rsidP="004567C4">
            <w:pPr>
              <w:spacing w:after="0"/>
              <w:jc w:val="center"/>
              <w:rPr>
                <w:rFonts w:ascii="Times New Roman" w:hAnsi="Times New Roman" w:cs="Times New Roman"/>
                <w:b/>
                <w:sz w:val="20"/>
                <w:szCs w:val="20"/>
              </w:rPr>
            </w:pPr>
            <w:r>
              <w:rPr>
                <w:rFonts w:ascii="Times New Roman" w:hAnsi="Times New Roman" w:cs="Times New Roman"/>
                <w:b/>
                <w:sz w:val="20"/>
                <w:szCs w:val="20"/>
              </w:rPr>
              <w:t>65,15</w:t>
            </w:r>
          </w:p>
        </w:tc>
        <w:tc>
          <w:tcPr>
            <w:tcW w:w="981"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Санитарно-эпидемиологическое благополучие</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0907</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533,0</w:t>
            </w:r>
          </w:p>
        </w:tc>
        <w:tc>
          <w:tcPr>
            <w:tcW w:w="983"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184,4</w:t>
            </w:r>
          </w:p>
        </w:tc>
        <w:tc>
          <w:tcPr>
            <w:tcW w:w="981"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184,4</w:t>
            </w:r>
          </w:p>
        </w:tc>
        <w:tc>
          <w:tcPr>
            <w:tcW w:w="967"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34,6</w:t>
            </w:r>
          </w:p>
        </w:tc>
        <w:tc>
          <w:tcPr>
            <w:tcW w:w="981"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27,18</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Стационарная медицинская помощь</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0901</w:t>
            </w:r>
          </w:p>
        </w:tc>
        <w:tc>
          <w:tcPr>
            <w:tcW w:w="1039" w:type="dxa"/>
          </w:tcPr>
          <w:p w:rsidR="00D1238D" w:rsidRPr="002941A8" w:rsidRDefault="00D1238D" w:rsidP="00D1238D">
            <w:pPr>
              <w:spacing w:after="0"/>
              <w:jc w:val="center"/>
              <w:rPr>
                <w:rFonts w:ascii="Times New Roman" w:hAnsi="Times New Roman" w:cs="Times New Roman"/>
                <w:sz w:val="20"/>
                <w:szCs w:val="20"/>
              </w:rPr>
            </w:pPr>
          </w:p>
        </w:tc>
        <w:tc>
          <w:tcPr>
            <w:tcW w:w="983" w:type="dxa"/>
          </w:tcPr>
          <w:p w:rsidR="00D1238D" w:rsidRPr="002941A8" w:rsidRDefault="00D1238D" w:rsidP="00D1238D">
            <w:pPr>
              <w:spacing w:after="0"/>
              <w:jc w:val="center"/>
              <w:rPr>
                <w:rFonts w:ascii="Times New Roman" w:hAnsi="Times New Roman" w:cs="Times New Roman"/>
                <w:sz w:val="20"/>
                <w:szCs w:val="20"/>
              </w:rPr>
            </w:pPr>
          </w:p>
        </w:tc>
        <w:tc>
          <w:tcPr>
            <w:tcW w:w="981" w:type="dxa"/>
          </w:tcPr>
          <w:p w:rsidR="00D1238D" w:rsidRPr="002941A8" w:rsidRDefault="00D1238D" w:rsidP="00D1238D">
            <w:pPr>
              <w:spacing w:after="0"/>
              <w:jc w:val="center"/>
              <w:rPr>
                <w:rFonts w:ascii="Times New Roman" w:hAnsi="Times New Roman" w:cs="Times New Roman"/>
                <w:sz w:val="20"/>
                <w:szCs w:val="20"/>
              </w:rPr>
            </w:pPr>
          </w:p>
        </w:tc>
        <w:tc>
          <w:tcPr>
            <w:tcW w:w="967" w:type="dxa"/>
          </w:tcPr>
          <w:p w:rsidR="00D1238D" w:rsidRPr="002941A8" w:rsidRDefault="00D1238D" w:rsidP="00D1238D">
            <w:pPr>
              <w:spacing w:after="0"/>
              <w:jc w:val="center"/>
              <w:rPr>
                <w:rFonts w:ascii="Times New Roman" w:hAnsi="Times New Roman" w:cs="Times New Roman"/>
                <w:sz w:val="20"/>
                <w:szCs w:val="20"/>
              </w:rPr>
            </w:pPr>
          </w:p>
        </w:tc>
        <w:tc>
          <w:tcPr>
            <w:tcW w:w="981" w:type="dxa"/>
          </w:tcPr>
          <w:p w:rsidR="00D1238D" w:rsidRPr="002941A8" w:rsidRDefault="00D1238D" w:rsidP="00D1238D">
            <w:pPr>
              <w:spacing w:after="0"/>
              <w:jc w:val="center"/>
              <w:rPr>
                <w:rFonts w:ascii="Times New Roman" w:hAnsi="Times New Roman" w:cs="Times New Roman"/>
                <w:sz w:val="20"/>
                <w:szCs w:val="20"/>
              </w:rPr>
            </w:pPr>
          </w:p>
        </w:tc>
        <w:tc>
          <w:tcPr>
            <w:tcW w:w="926" w:type="dxa"/>
          </w:tcPr>
          <w:p w:rsidR="00D1238D" w:rsidRPr="002941A8" w:rsidRDefault="00D1238D" w:rsidP="00D1238D">
            <w:pPr>
              <w:spacing w:after="0"/>
              <w:jc w:val="center"/>
              <w:rPr>
                <w:rFonts w:ascii="Times New Roman" w:hAnsi="Times New Roman" w:cs="Times New Roman"/>
                <w:sz w:val="20"/>
                <w:szCs w:val="20"/>
              </w:rPr>
            </w:pP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Другие вопросы в области здравоохранения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0909</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508,3</w:t>
            </w:r>
          </w:p>
        </w:tc>
        <w:tc>
          <w:tcPr>
            <w:tcW w:w="983"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494,0</w:t>
            </w:r>
          </w:p>
        </w:tc>
        <w:tc>
          <w:tcPr>
            <w:tcW w:w="981"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494,0</w:t>
            </w:r>
          </w:p>
        </w:tc>
        <w:tc>
          <w:tcPr>
            <w:tcW w:w="967"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97,19</w:t>
            </w:r>
          </w:p>
        </w:tc>
        <w:tc>
          <w:tcPr>
            <w:tcW w:w="981"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E803F6" w:rsidP="00D1238D">
            <w:pPr>
              <w:spacing w:after="0"/>
              <w:jc w:val="center"/>
              <w:rPr>
                <w:rFonts w:ascii="Times New Roman" w:hAnsi="Times New Roman" w:cs="Times New Roman"/>
                <w:sz w:val="20"/>
                <w:szCs w:val="20"/>
              </w:rPr>
            </w:pPr>
            <w:r>
              <w:rPr>
                <w:rFonts w:ascii="Times New Roman" w:hAnsi="Times New Roman" w:cs="Times New Roman"/>
                <w:sz w:val="20"/>
                <w:szCs w:val="20"/>
              </w:rPr>
              <w:t>72,82</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Социальная политика</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1000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150196,3</w:t>
            </w:r>
          </w:p>
        </w:tc>
        <w:tc>
          <w:tcPr>
            <w:tcW w:w="983"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139347,1</w:t>
            </w:r>
          </w:p>
        </w:tc>
        <w:tc>
          <w:tcPr>
            <w:tcW w:w="981"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128612,5</w:t>
            </w:r>
          </w:p>
        </w:tc>
        <w:tc>
          <w:tcPr>
            <w:tcW w:w="967"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85,63</w:t>
            </w:r>
          </w:p>
        </w:tc>
        <w:tc>
          <w:tcPr>
            <w:tcW w:w="981" w:type="dxa"/>
          </w:tcPr>
          <w:p w:rsidR="00D1238D" w:rsidRPr="002941A8" w:rsidRDefault="00E803F6" w:rsidP="00D1238D">
            <w:pPr>
              <w:spacing w:after="0"/>
              <w:jc w:val="center"/>
              <w:rPr>
                <w:rFonts w:ascii="Times New Roman" w:hAnsi="Times New Roman" w:cs="Times New Roman"/>
                <w:b/>
                <w:sz w:val="20"/>
                <w:szCs w:val="20"/>
              </w:rPr>
            </w:pPr>
            <w:r>
              <w:rPr>
                <w:rFonts w:ascii="Times New Roman" w:hAnsi="Times New Roman" w:cs="Times New Roman"/>
                <w:b/>
                <w:sz w:val="20"/>
                <w:szCs w:val="20"/>
              </w:rPr>
              <w:t>92,3</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145"/>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Пенсионное обеспечение</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165,0</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24,24</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0,03</w:t>
            </w:r>
          </w:p>
        </w:tc>
      </w:tr>
      <w:tr w:rsidR="00D1238D" w:rsidRPr="002941A8" w:rsidTr="004567C4">
        <w:trPr>
          <w:trHeight w:val="529"/>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Социальное обслуживание населения</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1002</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21546,7</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24012,4</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24012,5</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111,44</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18,67</w:t>
            </w:r>
          </w:p>
        </w:tc>
      </w:tr>
      <w:tr w:rsidR="00D1238D" w:rsidRPr="002941A8" w:rsidTr="004567C4">
        <w:trPr>
          <w:trHeight w:val="529"/>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Социальное обеспечение населения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97258,6</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82187,0</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71470,4</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73,48</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86,96</w:t>
            </w:r>
          </w:p>
        </w:tc>
        <w:tc>
          <w:tcPr>
            <w:tcW w:w="926"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55,57</w:t>
            </w:r>
          </w:p>
        </w:tc>
      </w:tr>
      <w:tr w:rsidR="00D1238D" w:rsidRPr="002941A8" w:rsidTr="004567C4">
        <w:trPr>
          <w:trHeight w:val="257"/>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Охрана семьи и детства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1004</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23244,1</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24221,0</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24208,1</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104,15</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99,95</w:t>
            </w:r>
          </w:p>
        </w:tc>
        <w:tc>
          <w:tcPr>
            <w:tcW w:w="926"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18,82</w:t>
            </w:r>
          </w:p>
        </w:tc>
      </w:tr>
      <w:tr w:rsidR="00D1238D" w:rsidRPr="002941A8" w:rsidTr="004567C4">
        <w:trPr>
          <w:trHeight w:val="529"/>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Другие вопросы в области социальной политики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1006</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7981,9</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8886,7</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8881,5</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111,27</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99,94</w:t>
            </w:r>
          </w:p>
        </w:tc>
        <w:tc>
          <w:tcPr>
            <w:tcW w:w="926"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6,91</w:t>
            </w:r>
          </w:p>
        </w:tc>
      </w:tr>
      <w:tr w:rsidR="00D1238D" w:rsidRPr="002941A8" w:rsidTr="004567C4">
        <w:trPr>
          <w:trHeight w:val="257"/>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Физическая культура и спорт</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1100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1330,0</w:t>
            </w:r>
          </w:p>
        </w:tc>
        <w:tc>
          <w:tcPr>
            <w:tcW w:w="983"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762,2</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762,2</w:t>
            </w:r>
          </w:p>
        </w:tc>
        <w:tc>
          <w:tcPr>
            <w:tcW w:w="967"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57,31</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272"/>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Физическая культура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1101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1330,0</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762,2</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762,2</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57,31</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100,0</w:t>
            </w:r>
          </w:p>
        </w:tc>
      </w:tr>
      <w:tr w:rsidR="00D1238D" w:rsidRPr="002941A8" w:rsidTr="004567C4">
        <w:trPr>
          <w:trHeight w:val="529"/>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Обслуживание государственного и муниципального долга</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1300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650,0</w:t>
            </w:r>
          </w:p>
        </w:tc>
        <w:tc>
          <w:tcPr>
            <w:tcW w:w="983"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538,6</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538,6</w:t>
            </w:r>
          </w:p>
        </w:tc>
        <w:tc>
          <w:tcPr>
            <w:tcW w:w="967"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82,86</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D1238D" w:rsidRPr="002941A8" w:rsidTr="004567C4">
        <w:trPr>
          <w:trHeight w:val="786"/>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Обслуживание государственного внутреннего и муниципального долга</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1301</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650,0</w:t>
            </w:r>
          </w:p>
        </w:tc>
        <w:tc>
          <w:tcPr>
            <w:tcW w:w="983"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538,6</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538,6</w:t>
            </w:r>
          </w:p>
        </w:tc>
        <w:tc>
          <w:tcPr>
            <w:tcW w:w="967"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82,86</w:t>
            </w:r>
          </w:p>
        </w:tc>
        <w:tc>
          <w:tcPr>
            <w:tcW w:w="981" w:type="dxa"/>
          </w:tcPr>
          <w:p w:rsidR="00D1238D"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100,0</w:t>
            </w:r>
          </w:p>
        </w:tc>
      </w:tr>
      <w:tr w:rsidR="00D1238D" w:rsidRPr="002941A8" w:rsidTr="004567C4">
        <w:trPr>
          <w:trHeight w:val="1330"/>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708"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1400</w:t>
            </w: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8419,3</w:t>
            </w:r>
          </w:p>
        </w:tc>
        <w:tc>
          <w:tcPr>
            <w:tcW w:w="983"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28611,2</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28611,1</w:t>
            </w:r>
          </w:p>
        </w:tc>
        <w:tc>
          <w:tcPr>
            <w:tcW w:w="967"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в</w:t>
            </w:r>
            <w:r w:rsidR="00930341">
              <w:rPr>
                <w:rFonts w:ascii="Times New Roman" w:hAnsi="Times New Roman" w:cs="Times New Roman"/>
                <w:b/>
                <w:sz w:val="20"/>
                <w:szCs w:val="20"/>
              </w:rPr>
              <w:t xml:space="preserve"> 3,3 раза</w:t>
            </w:r>
          </w:p>
        </w:tc>
        <w:tc>
          <w:tcPr>
            <w:tcW w:w="981" w:type="dxa"/>
          </w:tcPr>
          <w:p w:rsidR="00D1238D" w:rsidRPr="002941A8" w:rsidRDefault="00930341"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r w:rsidR="00930341" w:rsidRPr="002941A8" w:rsidTr="004567C4">
        <w:trPr>
          <w:trHeight w:val="529"/>
        </w:trPr>
        <w:tc>
          <w:tcPr>
            <w:tcW w:w="2835" w:type="dxa"/>
          </w:tcPr>
          <w:p w:rsidR="00930341" w:rsidRPr="002941A8" w:rsidRDefault="00930341" w:rsidP="00D1238D">
            <w:pPr>
              <w:spacing w:after="0"/>
              <w:rPr>
                <w:rFonts w:ascii="Times New Roman" w:hAnsi="Times New Roman" w:cs="Times New Roman"/>
                <w:sz w:val="20"/>
                <w:szCs w:val="20"/>
              </w:rPr>
            </w:pPr>
            <w:r>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Pr>
          <w:p w:rsidR="00930341"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1401</w:t>
            </w:r>
          </w:p>
        </w:tc>
        <w:tc>
          <w:tcPr>
            <w:tcW w:w="1039" w:type="dxa"/>
          </w:tcPr>
          <w:p w:rsidR="00930341"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83" w:type="dxa"/>
          </w:tcPr>
          <w:p w:rsidR="00930341"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22963,3</w:t>
            </w:r>
          </w:p>
        </w:tc>
        <w:tc>
          <w:tcPr>
            <w:tcW w:w="981" w:type="dxa"/>
          </w:tcPr>
          <w:p w:rsidR="00930341"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22963,3</w:t>
            </w:r>
          </w:p>
        </w:tc>
        <w:tc>
          <w:tcPr>
            <w:tcW w:w="967"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80,26</w:t>
            </w:r>
          </w:p>
        </w:tc>
      </w:tr>
      <w:tr w:rsidR="00930341" w:rsidRPr="002941A8" w:rsidTr="004567C4">
        <w:trPr>
          <w:trHeight w:val="529"/>
        </w:trPr>
        <w:tc>
          <w:tcPr>
            <w:tcW w:w="2835" w:type="dxa"/>
          </w:tcPr>
          <w:p w:rsidR="00930341" w:rsidRPr="002941A8" w:rsidRDefault="00930341" w:rsidP="00D1238D">
            <w:pPr>
              <w:spacing w:after="0"/>
              <w:rPr>
                <w:rFonts w:ascii="Times New Roman" w:hAnsi="Times New Roman" w:cs="Times New Roman"/>
                <w:sz w:val="20"/>
                <w:szCs w:val="20"/>
              </w:rPr>
            </w:pPr>
            <w:r>
              <w:rPr>
                <w:rFonts w:ascii="Times New Roman" w:hAnsi="Times New Roman" w:cs="Times New Roman"/>
                <w:sz w:val="20"/>
                <w:szCs w:val="20"/>
              </w:rPr>
              <w:lastRenderedPageBreak/>
              <w:t>Иные дотации</w:t>
            </w:r>
          </w:p>
        </w:tc>
        <w:tc>
          <w:tcPr>
            <w:tcW w:w="708" w:type="dxa"/>
          </w:tcPr>
          <w:p w:rsidR="00930341" w:rsidRPr="002941A8" w:rsidRDefault="00930341" w:rsidP="00D1238D">
            <w:pPr>
              <w:spacing w:after="0"/>
              <w:jc w:val="center"/>
              <w:rPr>
                <w:rFonts w:ascii="Times New Roman" w:hAnsi="Times New Roman" w:cs="Times New Roman"/>
                <w:sz w:val="20"/>
                <w:szCs w:val="20"/>
              </w:rPr>
            </w:pPr>
            <w:r>
              <w:rPr>
                <w:rFonts w:ascii="Times New Roman" w:hAnsi="Times New Roman" w:cs="Times New Roman"/>
                <w:sz w:val="20"/>
                <w:szCs w:val="20"/>
              </w:rPr>
              <w:t>1402</w:t>
            </w:r>
          </w:p>
        </w:tc>
        <w:tc>
          <w:tcPr>
            <w:tcW w:w="1039"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83"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5647,9</w:t>
            </w:r>
          </w:p>
        </w:tc>
        <w:tc>
          <w:tcPr>
            <w:tcW w:w="981"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5647,8</w:t>
            </w:r>
          </w:p>
        </w:tc>
        <w:tc>
          <w:tcPr>
            <w:tcW w:w="967"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930341"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19,74</w:t>
            </w:r>
          </w:p>
        </w:tc>
      </w:tr>
      <w:tr w:rsidR="00D1238D" w:rsidRPr="002941A8" w:rsidTr="004567C4">
        <w:trPr>
          <w:trHeight w:val="529"/>
        </w:trPr>
        <w:tc>
          <w:tcPr>
            <w:tcW w:w="2835" w:type="dxa"/>
          </w:tcPr>
          <w:p w:rsidR="00D1238D" w:rsidRPr="002941A8" w:rsidRDefault="00D1238D" w:rsidP="00D1238D">
            <w:pPr>
              <w:spacing w:after="0"/>
              <w:rPr>
                <w:rFonts w:ascii="Times New Roman" w:hAnsi="Times New Roman" w:cs="Times New Roman"/>
                <w:sz w:val="20"/>
                <w:szCs w:val="20"/>
              </w:rPr>
            </w:pPr>
            <w:r w:rsidRPr="002941A8">
              <w:rPr>
                <w:rFonts w:ascii="Times New Roman" w:hAnsi="Times New Roman" w:cs="Times New Roman"/>
                <w:sz w:val="20"/>
                <w:szCs w:val="20"/>
              </w:rPr>
              <w:t xml:space="preserve">Прочие межбюджетные трансферты общего характера </w:t>
            </w:r>
          </w:p>
        </w:tc>
        <w:tc>
          <w:tcPr>
            <w:tcW w:w="708"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1403</w:t>
            </w:r>
          </w:p>
        </w:tc>
        <w:tc>
          <w:tcPr>
            <w:tcW w:w="1039" w:type="dxa"/>
          </w:tcPr>
          <w:p w:rsidR="00D1238D" w:rsidRPr="002941A8" w:rsidRDefault="00D1238D" w:rsidP="00D1238D">
            <w:pPr>
              <w:spacing w:after="0"/>
              <w:jc w:val="center"/>
              <w:rPr>
                <w:rFonts w:ascii="Times New Roman" w:hAnsi="Times New Roman" w:cs="Times New Roman"/>
                <w:sz w:val="20"/>
                <w:szCs w:val="20"/>
              </w:rPr>
            </w:pPr>
            <w:r w:rsidRPr="002941A8">
              <w:rPr>
                <w:rFonts w:ascii="Times New Roman" w:hAnsi="Times New Roman" w:cs="Times New Roman"/>
                <w:sz w:val="20"/>
                <w:szCs w:val="20"/>
              </w:rPr>
              <w:t>8419,3</w:t>
            </w:r>
          </w:p>
        </w:tc>
        <w:tc>
          <w:tcPr>
            <w:tcW w:w="983"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81"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67"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26" w:type="dxa"/>
          </w:tcPr>
          <w:p w:rsidR="00D1238D" w:rsidRPr="002941A8" w:rsidRDefault="004567C4" w:rsidP="00D1238D">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D1238D" w:rsidRPr="002941A8" w:rsidTr="004567C4">
        <w:trPr>
          <w:trHeight w:val="272"/>
        </w:trPr>
        <w:tc>
          <w:tcPr>
            <w:tcW w:w="2835" w:type="dxa"/>
          </w:tcPr>
          <w:p w:rsidR="00D1238D" w:rsidRPr="002941A8" w:rsidRDefault="00D1238D" w:rsidP="00D1238D">
            <w:pPr>
              <w:spacing w:after="0"/>
              <w:rPr>
                <w:rFonts w:ascii="Times New Roman" w:hAnsi="Times New Roman" w:cs="Times New Roman"/>
                <w:b/>
                <w:sz w:val="20"/>
                <w:szCs w:val="20"/>
              </w:rPr>
            </w:pPr>
            <w:r w:rsidRPr="002941A8">
              <w:rPr>
                <w:rFonts w:ascii="Times New Roman" w:hAnsi="Times New Roman" w:cs="Times New Roman"/>
                <w:b/>
                <w:sz w:val="20"/>
                <w:szCs w:val="20"/>
              </w:rPr>
              <w:t>ВСЕГО РАСХОДОВ:</w:t>
            </w:r>
          </w:p>
        </w:tc>
        <w:tc>
          <w:tcPr>
            <w:tcW w:w="708" w:type="dxa"/>
          </w:tcPr>
          <w:p w:rsidR="00D1238D" w:rsidRPr="002941A8" w:rsidRDefault="00D1238D" w:rsidP="00D1238D">
            <w:pPr>
              <w:spacing w:after="0"/>
              <w:jc w:val="center"/>
              <w:rPr>
                <w:rFonts w:ascii="Times New Roman" w:hAnsi="Times New Roman" w:cs="Times New Roman"/>
                <w:b/>
                <w:sz w:val="20"/>
                <w:szCs w:val="20"/>
              </w:rPr>
            </w:pPr>
          </w:p>
        </w:tc>
        <w:tc>
          <w:tcPr>
            <w:tcW w:w="1039"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605764,2</w:t>
            </w:r>
          </w:p>
        </w:tc>
        <w:tc>
          <w:tcPr>
            <w:tcW w:w="983"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808451,0</w:t>
            </w:r>
          </w:p>
        </w:tc>
        <w:tc>
          <w:tcPr>
            <w:tcW w:w="981"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664581,5</w:t>
            </w:r>
          </w:p>
        </w:tc>
        <w:tc>
          <w:tcPr>
            <w:tcW w:w="967"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109,71</w:t>
            </w:r>
          </w:p>
        </w:tc>
        <w:tc>
          <w:tcPr>
            <w:tcW w:w="981" w:type="dxa"/>
          </w:tcPr>
          <w:p w:rsidR="00D1238D" w:rsidRPr="002941A8" w:rsidRDefault="004567C4" w:rsidP="00D1238D">
            <w:pPr>
              <w:spacing w:after="0"/>
              <w:jc w:val="center"/>
              <w:rPr>
                <w:rFonts w:ascii="Times New Roman" w:hAnsi="Times New Roman" w:cs="Times New Roman"/>
                <w:b/>
                <w:sz w:val="20"/>
                <w:szCs w:val="20"/>
              </w:rPr>
            </w:pPr>
            <w:r>
              <w:rPr>
                <w:rFonts w:ascii="Times New Roman" w:hAnsi="Times New Roman" w:cs="Times New Roman"/>
                <w:b/>
                <w:sz w:val="20"/>
                <w:szCs w:val="20"/>
              </w:rPr>
              <w:t>82,2</w:t>
            </w:r>
          </w:p>
        </w:tc>
        <w:tc>
          <w:tcPr>
            <w:tcW w:w="926" w:type="dxa"/>
          </w:tcPr>
          <w:p w:rsidR="00D1238D" w:rsidRPr="002941A8" w:rsidRDefault="00D1238D" w:rsidP="00D1238D">
            <w:pPr>
              <w:spacing w:after="0"/>
              <w:jc w:val="center"/>
              <w:rPr>
                <w:rFonts w:ascii="Times New Roman" w:hAnsi="Times New Roman" w:cs="Times New Roman"/>
                <w:b/>
                <w:sz w:val="20"/>
                <w:szCs w:val="20"/>
              </w:rPr>
            </w:pPr>
            <w:r w:rsidRPr="002941A8">
              <w:rPr>
                <w:rFonts w:ascii="Times New Roman" w:hAnsi="Times New Roman" w:cs="Times New Roman"/>
                <w:b/>
                <w:sz w:val="20"/>
                <w:szCs w:val="20"/>
              </w:rPr>
              <w:t>*</w:t>
            </w:r>
          </w:p>
        </w:tc>
      </w:tr>
    </w:tbl>
    <w:p w:rsidR="00D27166" w:rsidRPr="002941A8" w:rsidRDefault="00D27166" w:rsidP="002941A8">
      <w:pPr>
        <w:pStyle w:val="a7"/>
        <w:spacing w:after="0"/>
        <w:jc w:val="both"/>
      </w:pPr>
    </w:p>
    <w:p w:rsidR="00D27166" w:rsidRPr="002941A8" w:rsidRDefault="00D27166" w:rsidP="002941A8">
      <w:pPr>
        <w:pStyle w:val="a7"/>
        <w:spacing w:after="0"/>
        <w:ind w:firstLine="709"/>
        <w:jc w:val="both"/>
      </w:pPr>
      <w:r w:rsidRPr="002941A8">
        <w:t>Сравнительный анализ отчетов об исполнении бюджета в разрезе распорядителей и получателей показал, что су</w:t>
      </w:r>
      <w:r w:rsidR="004567C4">
        <w:t>ммы, отраженные в приложении № 3</w:t>
      </w:r>
      <w:r w:rsidRPr="002941A8">
        <w:t xml:space="preserve"> к проекту решения по отдельным распорядителям и получателям, соответствуют их отчетам по форме 0503127.</w:t>
      </w:r>
    </w:p>
    <w:p w:rsidR="00D27166" w:rsidRPr="002941A8" w:rsidRDefault="00D27166" w:rsidP="002941A8">
      <w:pPr>
        <w:pStyle w:val="a7"/>
        <w:spacing w:after="0"/>
        <w:jc w:val="both"/>
      </w:pPr>
    </w:p>
    <w:p w:rsidR="00D27166" w:rsidRDefault="00D27166" w:rsidP="00D27166">
      <w:pPr>
        <w:pStyle w:val="a7"/>
        <w:jc w:val="both"/>
        <w:rPr>
          <w:b/>
        </w:rPr>
      </w:pPr>
      <w:r>
        <w:rPr>
          <w:b/>
        </w:rPr>
        <w:t xml:space="preserve">5.2. </w:t>
      </w:r>
      <w:r w:rsidRPr="00426A00">
        <w:rPr>
          <w:b/>
        </w:rPr>
        <w:t xml:space="preserve">Анализ расходов </w:t>
      </w:r>
      <w:r>
        <w:rPr>
          <w:b/>
        </w:rPr>
        <w:t>районного</w:t>
      </w:r>
      <w:r w:rsidRPr="00426A00">
        <w:rPr>
          <w:b/>
        </w:rPr>
        <w:t xml:space="preserve"> бюджета по разделам, подразделам, целевым статьям и видам расходов и по ведомственной структуре расходов </w:t>
      </w:r>
      <w:r>
        <w:rPr>
          <w:b/>
        </w:rPr>
        <w:t>районного</w:t>
      </w:r>
      <w:r w:rsidRPr="00426A00">
        <w:rPr>
          <w:b/>
        </w:rPr>
        <w:t xml:space="preserve"> бюджета</w:t>
      </w:r>
    </w:p>
    <w:p w:rsidR="00D27166" w:rsidRPr="00260BF6" w:rsidRDefault="00D27166" w:rsidP="00D27166">
      <w:pPr>
        <w:rPr>
          <w:rFonts w:ascii="Times New Roman" w:hAnsi="Times New Roman" w:cs="Times New Roman"/>
          <w:b/>
        </w:rPr>
      </w:pPr>
      <w:r w:rsidRPr="00260BF6">
        <w:rPr>
          <w:rFonts w:ascii="Times New Roman" w:hAnsi="Times New Roman" w:cs="Times New Roman"/>
          <w:b/>
        </w:rPr>
        <w:t xml:space="preserve">5.2.1. Раздел </w:t>
      </w:r>
      <w:r w:rsidR="00260BF6">
        <w:rPr>
          <w:rFonts w:ascii="Times New Roman" w:hAnsi="Times New Roman" w:cs="Times New Roman"/>
          <w:b/>
        </w:rPr>
        <w:t xml:space="preserve">01 </w:t>
      </w:r>
      <w:r w:rsidRPr="00260BF6">
        <w:rPr>
          <w:rFonts w:ascii="Times New Roman" w:hAnsi="Times New Roman" w:cs="Times New Roman"/>
          <w:b/>
        </w:rPr>
        <w:t>«Общегосударственные вопросы»</w:t>
      </w:r>
    </w:p>
    <w:p w:rsidR="00404CC2" w:rsidRDefault="00D27166" w:rsidP="00404CC2">
      <w:pPr>
        <w:pStyle w:val="ac"/>
        <w:spacing w:after="0"/>
        <w:ind w:left="0"/>
        <w:jc w:val="both"/>
      </w:pPr>
      <w:r>
        <w:t>Бюджетные назначения по разделу «Общегосударственные воп</w:t>
      </w:r>
      <w:r w:rsidR="00260BF6">
        <w:t>росы» исполнены в объеме 37401,0 тыс. рублей или на 121,6</w:t>
      </w:r>
      <w:r>
        <w:t xml:space="preserve"> процента к первоначально</w:t>
      </w:r>
      <w:r w:rsidR="00260BF6">
        <w:t xml:space="preserve"> утвержденному бюджету и на 99,41</w:t>
      </w:r>
      <w:r>
        <w:t xml:space="preserve"> процента к уточненному. Общегосуда</w:t>
      </w:r>
      <w:r w:rsidR="00260BF6">
        <w:t>рственные расходы составляют 5,63</w:t>
      </w:r>
      <w:r>
        <w:t xml:space="preserve"> процента в структуре расходов </w:t>
      </w:r>
      <w:r w:rsidR="00260BF6">
        <w:t>районного бюджета (против 5,1 процента в 2013</w:t>
      </w:r>
      <w:r>
        <w:t xml:space="preserve"> году). В</w:t>
      </w:r>
      <w:r w:rsidR="00260BF6">
        <w:t xml:space="preserve"> целом по данному разделу в 2014</w:t>
      </w:r>
      <w:r>
        <w:t xml:space="preserve"> году израсходовано сре</w:t>
      </w:r>
      <w:r w:rsidR="00260BF6">
        <w:t>дств районного бюджета на 6425,6 тыс. рублей, или на 20,7</w:t>
      </w:r>
      <w:r>
        <w:t xml:space="preserve"> процента </w:t>
      </w:r>
      <w:r w:rsidRPr="00A13308">
        <w:t>больше,</w:t>
      </w:r>
      <w:r w:rsidR="00260BF6">
        <w:t xml:space="preserve"> чем в 2013</w:t>
      </w:r>
      <w:r>
        <w:t xml:space="preserve"> году. Наибольший удельный вес в данном разделе составляют расходы по подразделу «Функционирование</w:t>
      </w:r>
      <w:r w:rsidR="00260BF6">
        <w:t xml:space="preserve"> местных администраций» (15521,1 тыс. рублей или 41,5</w:t>
      </w:r>
      <w:r>
        <w:t xml:space="preserve"> процента) и по подразделу«Другие обще</w:t>
      </w:r>
      <w:r w:rsidR="00260BF6">
        <w:t>государственные вопросы» (13582,4тыс. рублей или 36,32</w:t>
      </w:r>
      <w:r w:rsidR="00404CC2">
        <w:t xml:space="preserve"> процента).</w:t>
      </w:r>
      <w:r w:rsidR="00404CC2" w:rsidRPr="00404CC2">
        <w:t xml:space="preserve"> </w:t>
      </w:r>
      <w:r w:rsidR="00404CC2">
        <w:t>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органах местного самоуправления.</w:t>
      </w:r>
    </w:p>
    <w:p w:rsidR="00404CC2" w:rsidRPr="00AE4C97" w:rsidRDefault="00404CC2" w:rsidP="00AE4C97">
      <w:pPr>
        <w:jc w:val="both"/>
        <w:rPr>
          <w:rFonts w:ascii="Times New Roman" w:hAnsi="Times New Roman" w:cs="Times New Roman"/>
          <w:sz w:val="24"/>
          <w:szCs w:val="24"/>
        </w:rPr>
      </w:pPr>
      <w:r w:rsidRPr="00404CC2">
        <w:rPr>
          <w:rFonts w:ascii="Times New Roman" w:hAnsi="Times New Roman" w:cs="Times New Roman"/>
          <w:sz w:val="24"/>
          <w:szCs w:val="24"/>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Pr>
          <w:rFonts w:ascii="Times New Roman" w:hAnsi="Times New Roman" w:cs="Times New Roman"/>
          <w:sz w:val="24"/>
          <w:szCs w:val="24"/>
        </w:rPr>
        <w:t>рганов местного самоуправления.</w:t>
      </w:r>
    </w:p>
    <w:p w:rsidR="00D27166" w:rsidRPr="0085149F" w:rsidRDefault="00D27166" w:rsidP="00D27166">
      <w:pPr>
        <w:pStyle w:val="a7"/>
        <w:spacing w:after="0"/>
        <w:ind w:firstLine="709"/>
        <w:jc w:val="both"/>
      </w:pPr>
      <w:r w:rsidRPr="00091422">
        <w:t>По подразделу « 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t>пального района составили 1364,0</w:t>
      </w:r>
      <w:r w:rsidRPr="00091422">
        <w:t xml:space="preserve"> тыс. рублей, или 100 процента о</w:t>
      </w:r>
      <w:r w:rsidR="00361EF2">
        <w:t>т годовых бюджетных назначений и 97,9 процента к уровню 2013 года.</w:t>
      </w:r>
    </w:p>
    <w:p w:rsidR="00D27166" w:rsidRPr="00091422" w:rsidRDefault="00D27166" w:rsidP="00D27166">
      <w:pPr>
        <w:pStyle w:val="a7"/>
        <w:spacing w:after="0"/>
        <w:ind w:firstLine="709"/>
        <w:jc w:val="both"/>
      </w:pPr>
      <w:r>
        <w:t>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t xml:space="preserve"> Собрания района составили 1598,0</w:t>
      </w:r>
      <w:r>
        <w:t xml:space="preserve"> тыс. рублей, или 100 процента от годовых бюджетных назначений. </w:t>
      </w:r>
      <w:r w:rsidR="00361EF2">
        <w:t>Расходы в 2014</w:t>
      </w:r>
      <w:r w:rsidRPr="00091422">
        <w:t xml:space="preserve"> году </w:t>
      </w:r>
      <w:r w:rsidR="00361EF2">
        <w:t>возросли по сравнению с 2013 годом на 641,0 тыс. рублей или  на 67</w:t>
      </w:r>
      <w:r w:rsidRPr="00091422">
        <w:t xml:space="preserve"> процента. </w:t>
      </w:r>
    </w:p>
    <w:p w:rsidR="00D27166" w:rsidRDefault="00D27166" w:rsidP="00D27166">
      <w:pPr>
        <w:pStyle w:val="a7"/>
        <w:spacing w:after="0"/>
        <w:ind w:firstLine="709"/>
        <w:jc w:val="both"/>
      </w:pPr>
      <w:r w:rsidRPr="00402AED">
        <w:t>По подразделу</w:t>
      </w:r>
      <w:r>
        <w:rPr>
          <w:sz w:val="26"/>
          <w:szCs w:val="26"/>
        </w:rPr>
        <w:t xml:space="preserve"> </w:t>
      </w:r>
      <w:r w:rsidRPr="00402AED">
        <w:t>«</w:t>
      </w:r>
      <w:r>
        <w:t>Функционирование местных администраций</w:t>
      </w:r>
      <w:r w:rsidRPr="00402AED">
        <w:t>»</w:t>
      </w:r>
      <w:r w:rsidR="005465B4">
        <w:t xml:space="preserve"> расходы составили 15521,1</w:t>
      </w:r>
      <w:r w:rsidR="00404CC2">
        <w:t xml:space="preserve"> тыс. рублей или 99,7</w:t>
      </w:r>
      <w:r>
        <w:t xml:space="preserve"> процента от го</w:t>
      </w:r>
      <w:r w:rsidR="005465B4">
        <w:t>довых назначений. Расходы в 2014</w:t>
      </w:r>
      <w:r>
        <w:t xml:space="preserve"> году </w:t>
      </w:r>
      <w:r w:rsidR="005465B4">
        <w:t>увелчились</w:t>
      </w:r>
      <w:r w:rsidRPr="00091422">
        <w:t xml:space="preserve"> </w:t>
      </w:r>
      <w:r w:rsidR="005465B4">
        <w:t>по сравнению с 2013 годом на 1968,9 тыс. рублей или 14,53</w:t>
      </w:r>
      <w:r>
        <w:t xml:space="preserve"> процента. Расходы по данному подразделу направлены:</w:t>
      </w:r>
    </w:p>
    <w:p w:rsidR="00D27166" w:rsidRDefault="00D27166" w:rsidP="002941A8">
      <w:pPr>
        <w:pStyle w:val="a7"/>
        <w:spacing w:after="0"/>
        <w:jc w:val="both"/>
      </w:pPr>
      <w:r>
        <w:t xml:space="preserve">- на обеспечение деятельности администрации района с ее структурными </w:t>
      </w:r>
      <w:r w:rsidR="005465B4">
        <w:t>подразделениями в сумме  14505,6</w:t>
      </w:r>
      <w:r>
        <w:t xml:space="preserve"> тыс. рублей;</w:t>
      </w:r>
    </w:p>
    <w:p w:rsidR="00D27166" w:rsidRPr="00B37A0B" w:rsidRDefault="00D27166" w:rsidP="002941A8">
      <w:pPr>
        <w:pStyle w:val="a7"/>
        <w:spacing w:after="0"/>
        <w:jc w:val="both"/>
        <w:rPr>
          <w:color w:val="FF0000"/>
        </w:rPr>
      </w:pPr>
      <w:r>
        <w:t>- на выполнение переданных полно</w:t>
      </w:r>
      <w:r w:rsidR="005465B4">
        <w:t>мочий сельских поселений – 2311,3</w:t>
      </w:r>
      <w:r>
        <w:t xml:space="preserve"> тыс. рублей.</w:t>
      </w:r>
    </w:p>
    <w:p w:rsidR="00D27166" w:rsidRPr="002941A8" w:rsidRDefault="00D27166" w:rsidP="002941A8">
      <w:pPr>
        <w:pStyle w:val="a7"/>
        <w:spacing w:after="0"/>
        <w:ind w:firstLine="709"/>
        <w:jc w:val="both"/>
      </w:pPr>
      <w:r w:rsidRPr="002941A8">
        <w:t>Бюджетные назначения по подразделу «Судебна</w:t>
      </w:r>
      <w:r w:rsidR="005465B4">
        <w:t>я система» исполнены в сумме 2,6</w:t>
      </w:r>
      <w:r w:rsidRPr="002941A8">
        <w:t xml:space="preserve"> тыс. рублей или 100 процента от годовых назначений. Данные расходы были </w:t>
      </w:r>
      <w:r w:rsidR="005465B4">
        <w:t>осуществлены за счет средств областного бюджета</w:t>
      </w:r>
      <w:r w:rsidRPr="002941A8">
        <w:t xml:space="preserve"> на составление (изменение и дополнение) списков кандидатов в присяжные заседатели федеральных судов общей юрисдикции в Российской Федерации. </w:t>
      </w:r>
    </w:p>
    <w:p w:rsidR="00D27166"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lastRenderedPageBreak/>
        <w:t>Бюджетные назначения по подразделу «Обеспечение деятельности финансовых, налоговых и таможенных органов и органов н</w:t>
      </w:r>
      <w:r w:rsidR="005465B4">
        <w:rPr>
          <w:rFonts w:ascii="Times New Roman" w:hAnsi="Times New Roman" w:cs="Times New Roman"/>
          <w:sz w:val="24"/>
          <w:szCs w:val="24"/>
        </w:rPr>
        <w:t>адзора» исполнены в сумме 4547,6 тыс. рублей, что составило 99,63</w:t>
      </w:r>
      <w:r w:rsidRPr="002941A8">
        <w:rPr>
          <w:rFonts w:ascii="Times New Roman" w:hAnsi="Times New Roman" w:cs="Times New Roman"/>
          <w:sz w:val="24"/>
          <w:szCs w:val="24"/>
        </w:rPr>
        <w:t xml:space="preserve"> процентов от пла</w:t>
      </w:r>
      <w:r w:rsidR="005465B4">
        <w:rPr>
          <w:rFonts w:ascii="Times New Roman" w:hAnsi="Times New Roman" w:cs="Times New Roman"/>
          <w:sz w:val="24"/>
          <w:szCs w:val="24"/>
        </w:rPr>
        <w:t>новых назначений. Расходы в 2014</w:t>
      </w:r>
      <w:r w:rsidRPr="002941A8">
        <w:rPr>
          <w:rFonts w:ascii="Times New Roman" w:hAnsi="Times New Roman" w:cs="Times New Roman"/>
          <w:sz w:val="24"/>
          <w:szCs w:val="24"/>
        </w:rPr>
        <w:t xml:space="preserve"> году </w:t>
      </w:r>
      <w:r w:rsidR="005465B4">
        <w:rPr>
          <w:rFonts w:ascii="Times New Roman" w:hAnsi="Times New Roman" w:cs="Times New Roman"/>
          <w:sz w:val="24"/>
          <w:szCs w:val="24"/>
        </w:rPr>
        <w:t xml:space="preserve"> увеличились по сравнению с 2013 годом на 538,2 тыс. рублей, или  на 13,42</w:t>
      </w:r>
      <w:r w:rsidRPr="002941A8">
        <w:rPr>
          <w:rFonts w:ascii="Times New Roman" w:hAnsi="Times New Roman" w:cs="Times New Roman"/>
          <w:sz w:val="24"/>
          <w:szCs w:val="24"/>
        </w:rPr>
        <w:t xml:space="preserve"> процента. Расходы по данному подразделу направлены:</w:t>
      </w:r>
    </w:p>
    <w:p w:rsidR="005465B4" w:rsidRPr="002941A8" w:rsidRDefault="005465B4" w:rsidP="005465B4">
      <w:pPr>
        <w:spacing w:after="0"/>
        <w:jc w:val="both"/>
        <w:rPr>
          <w:rFonts w:ascii="Times New Roman" w:hAnsi="Times New Roman" w:cs="Times New Roman"/>
          <w:sz w:val="24"/>
          <w:szCs w:val="24"/>
        </w:rPr>
      </w:pPr>
      <w:r>
        <w:rPr>
          <w:rFonts w:ascii="Times New Roman" w:hAnsi="Times New Roman" w:cs="Times New Roman"/>
          <w:sz w:val="24"/>
          <w:szCs w:val="24"/>
        </w:rPr>
        <w:t>- на содержание Ф</w:t>
      </w:r>
      <w:r w:rsidRPr="002941A8">
        <w:rPr>
          <w:rFonts w:ascii="Times New Roman" w:hAnsi="Times New Roman" w:cs="Times New Roman"/>
          <w:sz w:val="24"/>
          <w:szCs w:val="24"/>
        </w:rPr>
        <w:t xml:space="preserve">инансового </w:t>
      </w:r>
      <w:r>
        <w:rPr>
          <w:rFonts w:ascii="Times New Roman" w:hAnsi="Times New Roman" w:cs="Times New Roman"/>
          <w:sz w:val="24"/>
          <w:szCs w:val="24"/>
        </w:rPr>
        <w:t>управления района в сумме 3863,4 тыс. рублей ( в 2013 году – 3449,8 тыс.рублей или +413,6 тыс.рублей), в том числе за счет средств поселений на передаваемые полномочия – 1007,3 тыс.рублей;</w:t>
      </w:r>
    </w:p>
    <w:p w:rsidR="00D27166" w:rsidRPr="002941A8" w:rsidRDefault="00D27166" w:rsidP="002941A8">
      <w:pPr>
        <w:spacing w:after="0"/>
        <w:jc w:val="both"/>
        <w:rPr>
          <w:rFonts w:ascii="Times New Roman" w:hAnsi="Times New Roman" w:cs="Times New Roman"/>
          <w:color w:val="FF0000"/>
          <w:sz w:val="24"/>
          <w:szCs w:val="24"/>
        </w:rPr>
      </w:pPr>
      <w:r w:rsidRPr="002941A8">
        <w:rPr>
          <w:rFonts w:ascii="Times New Roman" w:hAnsi="Times New Roman" w:cs="Times New Roman"/>
          <w:sz w:val="24"/>
          <w:szCs w:val="24"/>
        </w:rPr>
        <w:t>- на содержание контрольно-счет</w:t>
      </w:r>
      <w:r w:rsidR="005465B4">
        <w:rPr>
          <w:rFonts w:ascii="Times New Roman" w:hAnsi="Times New Roman" w:cs="Times New Roman"/>
          <w:sz w:val="24"/>
          <w:szCs w:val="24"/>
        </w:rPr>
        <w:t>ного органа района в сумме 684,2</w:t>
      </w:r>
      <w:r w:rsidRPr="002941A8">
        <w:rPr>
          <w:rFonts w:ascii="Times New Roman" w:hAnsi="Times New Roman" w:cs="Times New Roman"/>
          <w:sz w:val="24"/>
          <w:szCs w:val="24"/>
        </w:rPr>
        <w:t xml:space="preserve"> тыс. рублей</w:t>
      </w:r>
      <w:r w:rsidR="00D41073">
        <w:rPr>
          <w:rFonts w:ascii="Times New Roman" w:hAnsi="Times New Roman" w:cs="Times New Roman"/>
          <w:sz w:val="24"/>
          <w:szCs w:val="24"/>
        </w:rPr>
        <w:t xml:space="preserve"> (в 2013 году 559,6 тыс.рублей или +124,6 тыс.рублей)</w:t>
      </w:r>
      <w:r w:rsidRPr="002941A8">
        <w:rPr>
          <w:rFonts w:ascii="Times New Roman" w:hAnsi="Times New Roman" w:cs="Times New Roman"/>
          <w:sz w:val="24"/>
          <w:szCs w:val="24"/>
        </w:rPr>
        <w:t>, в том числе за счет средств поселений на выполнение полномочий по осуществлению внешнего муниципального финансового контроля в соответствии с з</w:t>
      </w:r>
      <w:r w:rsidR="00D41073">
        <w:rPr>
          <w:rFonts w:ascii="Times New Roman" w:hAnsi="Times New Roman" w:cs="Times New Roman"/>
          <w:sz w:val="24"/>
          <w:szCs w:val="24"/>
        </w:rPr>
        <w:t>аключенными соглашениями – 388,7</w:t>
      </w:r>
      <w:r w:rsidRPr="002941A8">
        <w:rPr>
          <w:rFonts w:ascii="Times New Roman" w:hAnsi="Times New Roman" w:cs="Times New Roman"/>
          <w:sz w:val="24"/>
          <w:szCs w:val="24"/>
        </w:rPr>
        <w:t xml:space="preserve"> тыс.рублей</w:t>
      </w:r>
      <w:r w:rsidR="00D41073">
        <w:rPr>
          <w:rFonts w:ascii="Times New Roman" w:hAnsi="Times New Roman" w:cs="Times New Roman"/>
          <w:sz w:val="24"/>
          <w:szCs w:val="24"/>
        </w:rPr>
        <w:t xml:space="preserve"> ( в 2013 году 453,8 тыс.рублей)</w:t>
      </w:r>
      <w:r w:rsidRPr="002941A8">
        <w:rPr>
          <w:rFonts w:ascii="Times New Roman" w:hAnsi="Times New Roman" w:cs="Times New Roman"/>
          <w:sz w:val="24"/>
          <w:szCs w:val="24"/>
        </w:rPr>
        <w:t xml:space="preserve">. </w:t>
      </w:r>
    </w:p>
    <w:p w:rsidR="00D27166" w:rsidRPr="002941A8" w:rsidRDefault="00D27166" w:rsidP="002941A8">
      <w:pPr>
        <w:spacing w:after="0"/>
        <w:ind w:firstLine="709"/>
        <w:jc w:val="both"/>
        <w:rPr>
          <w:rFonts w:ascii="Times New Roman" w:hAnsi="Times New Roman" w:cs="Times New Roman"/>
          <w:color w:val="0000FF"/>
          <w:sz w:val="24"/>
          <w:szCs w:val="24"/>
        </w:rPr>
      </w:pPr>
      <w:r w:rsidRPr="002941A8">
        <w:rPr>
          <w:rFonts w:ascii="Times New Roman" w:hAnsi="Times New Roman" w:cs="Times New Roman"/>
          <w:sz w:val="24"/>
          <w:szCs w:val="24"/>
        </w:rPr>
        <w:t xml:space="preserve">Исполнение бюджетных назначений по подразделу «Обеспечение проведения выборов </w:t>
      </w:r>
      <w:r w:rsidR="00D41073">
        <w:rPr>
          <w:rFonts w:ascii="Times New Roman" w:hAnsi="Times New Roman" w:cs="Times New Roman"/>
          <w:sz w:val="24"/>
          <w:szCs w:val="24"/>
        </w:rPr>
        <w:t>и референдумов» составило 215,6</w:t>
      </w:r>
      <w:r w:rsidRPr="002941A8">
        <w:rPr>
          <w:rFonts w:ascii="Times New Roman" w:hAnsi="Times New Roman" w:cs="Times New Roman"/>
          <w:sz w:val="24"/>
          <w:szCs w:val="24"/>
        </w:rPr>
        <w:t xml:space="preserve"> тыс. рублей, или 100 процентов от утвержденных бюджетных назначений. Данные средства направлены на п</w:t>
      </w:r>
      <w:r w:rsidR="00D41073">
        <w:rPr>
          <w:rFonts w:ascii="Times New Roman" w:hAnsi="Times New Roman" w:cs="Times New Roman"/>
          <w:sz w:val="24"/>
          <w:szCs w:val="24"/>
        </w:rPr>
        <w:t>роведение выборов 1  депутата</w:t>
      </w:r>
      <w:r w:rsidRPr="002941A8">
        <w:rPr>
          <w:rFonts w:ascii="Times New Roman" w:hAnsi="Times New Roman" w:cs="Times New Roman"/>
          <w:sz w:val="24"/>
          <w:szCs w:val="24"/>
        </w:rPr>
        <w:t xml:space="preserve"> Представительного Собрания района.</w:t>
      </w:r>
    </w:p>
    <w:p w:rsidR="00D27166" w:rsidRPr="002941A8" w:rsidRDefault="00D27166" w:rsidP="002941A8">
      <w:pPr>
        <w:spacing w:after="0"/>
        <w:ind w:firstLine="684"/>
        <w:jc w:val="both"/>
        <w:rPr>
          <w:rFonts w:ascii="Times New Roman" w:hAnsi="Times New Roman" w:cs="Times New Roman"/>
          <w:sz w:val="24"/>
          <w:szCs w:val="24"/>
        </w:rPr>
      </w:pPr>
      <w:r w:rsidRPr="002941A8">
        <w:rPr>
          <w:rFonts w:ascii="Times New Roman" w:hAnsi="Times New Roman" w:cs="Times New Roman"/>
          <w:sz w:val="24"/>
          <w:szCs w:val="24"/>
        </w:rPr>
        <w:t>В ра</w:t>
      </w:r>
      <w:r w:rsidR="00D41073">
        <w:rPr>
          <w:rFonts w:ascii="Times New Roman" w:hAnsi="Times New Roman" w:cs="Times New Roman"/>
          <w:sz w:val="24"/>
          <w:szCs w:val="24"/>
        </w:rPr>
        <w:t>сходах районного бюджета на 2014</w:t>
      </w:r>
      <w:r w:rsidRPr="002941A8">
        <w:rPr>
          <w:rFonts w:ascii="Times New Roman" w:hAnsi="Times New Roman" w:cs="Times New Roman"/>
          <w:sz w:val="24"/>
          <w:szCs w:val="24"/>
        </w:rPr>
        <w:t xml:space="preserve"> год бюджетные обязательства по резервным фондам Вологодского муниципального района </w:t>
      </w:r>
      <w:r w:rsidR="00D41073">
        <w:rPr>
          <w:rFonts w:ascii="Times New Roman" w:hAnsi="Times New Roman" w:cs="Times New Roman"/>
          <w:sz w:val="24"/>
          <w:szCs w:val="24"/>
        </w:rPr>
        <w:t>были предусмотрены в сумме 730</w:t>
      </w:r>
      <w:r w:rsidRPr="002941A8">
        <w:rPr>
          <w:rFonts w:ascii="Times New Roman" w:hAnsi="Times New Roman" w:cs="Times New Roman"/>
          <w:sz w:val="24"/>
          <w:szCs w:val="24"/>
        </w:rPr>
        <w:t xml:space="preserve"> тыс. рублей, в том числе на непредвиденные расходы. Согласно информации, представленной финансовым управлением к отчету об испо</w:t>
      </w:r>
      <w:r w:rsidR="00D41073">
        <w:rPr>
          <w:rFonts w:ascii="Times New Roman" w:hAnsi="Times New Roman" w:cs="Times New Roman"/>
          <w:sz w:val="24"/>
          <w:szCs w:val="24"/>
        </w:rPr>
        <w:t>лнении районного бюджета за 2014</w:t>
      </w:r>
      <w:r w:rsidRPr="002941A8">
        <w:rPr>
          <w:rFonts w:ascii="Times New Roman" w:hAnsi="Times New Roman" w:cs="Times New Roman"/>
          <w:sz w:val="24"/>
          <w:szCs w:val="24"/>
        </w:rPr>
        <w:t xml:space="preserve"> год, расходы по резервному фонду администраци</w:t>
      </w:r>
      <w:r w:rsidR="00D41073">
        <w:rPr>
          <w:rFonts w:ascii="Times New Roman" w:hAnsi="Times New Roman" w:cs="Times New Roman"/>
          <w:sz w:val="24"/>
          <w:szCs w:val="24"/>
        </w:rPr>
        <w:t xml:space="preserve">и района профинансированы на 78,04 </w:t>
      </w:r>
      <w:r w:rsidRPr="002941A8">
        <w:rPr>
          <w:rFonts w:ascii="Times New Roman" w:hAnsi="Times New Roman" w:cs="Times New Roman"/>
          <w:sz w:val="24"/>
          <w:szCs w:val="24"/>
        </w:rPr>
        <w:t xml:space="preserve">% от утвержденных назначений. </w:t>
      </w:r>
    </w:p>
    <w:p w:rsidR="00D27166"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В информации, представленной финансовым управлением к отчету об исполнении районного бюджета за 2013 год, расходы по резервному фонду администрации района</w:t>
      </w:r>
      <w:r w:rsidR="00C02FB5">
        <w:rPr>
          <w:rFonts w:ascii="Times New Roman" w:hAnsi="Times New Roman" w:cs="Times New Roman"/>
          <w:sz w:val="24"/>
          <w:szCs w:val="24"/>
        </w:rPr>
        <w:t>в сумме 569,7 тыс.рублей</w:t>
      </w:r>
      <w:r w:rsidRPr="002941A8">
        <w:rPr>
          <w:rFonts w:ascii="Times New Roman" w:hAnsi="Times New Roman" w:cs="Times New Roman"/>
          <w:sz w:val="24"/>
          <w:szCs w:val="24"/>
        </w:rPr>
        <w:t xml:space="preserve"> направлены:</w:t>
      </w:r>
    </w:p>
    <w:p w:rsidR="00D41073" w:rsidRPr="00C02FB5" w:rsidRDefault="00C02FB5" w:rsidP="00C02FB5">
      <w:pPr>
        <w:widowControl w:val="0"/>
        <w:shd w:val="clear" w:color="auto" w:fill="FFFFFF"/>
        <w:tabs>
          <w:tab w:val="left" w:pos="710"/>
        </w:tabs>
        <w:suppressAutoHyphens/>
        <w:autoSpaceDE w:val="0"/>
        <w:spacing w:before="5" w:after="0" w:line="288" w:lineRule="exact"/>
        <w:jc w:val="both"/>
        <w:rPr>
          <w:rFonts w:ascii="Times New Roman" w:hAnsi="Times New Roman" w:cs="Times New Roman"/>
          <w:sz w:val="24"/>
          <w:szCs w:val="24"/>
        </w:rPr>
      </w:pPr>
      <w:r w:rsidRPr="00C02FB5">
        <w:rPr>
          <w:rFonts w:ascii="Times New Roman" w:hAnsi="Times New Roman" w:cs="Times New Roman"/>
          <w:sz w:val="24"/>
          <w:szCs w:val="24"/>
        </w:rPr>
        <w:t xml:space="preserve">-на </w:t>
      </w:r>
      <w:r w:rsidR="00D41073" w:rsidRPr="00C02FB5">
        <w:rPr>
          <w:rFonts w:ascii="Times New Roman" w:hAnsi="Times New Roman" w:cs="Times New Roman"/>
          <w:sz w:val="24"/>
          <w:szCs w:val="24"/>
        </w:rPr>
        <w:t>мероприятия и работы по ликвидации и предупреждению стихийных бедствий, ав</w:t>
      </w:r>
      <w:r w:rsidRPr="00C02FB5">
        <w:rPr>
          <w:rFonts w:ascii="Times New Roman" w:hAnsi="Times New Roman" w:cs="Times New Roman"/>
          <w:sz w:val="24"/>
          <w:szCs w:val="24"/>
        </w:rPr>
        <w:t xml:space="preserve">арийных и чрезвычайных ситуаций – 200 тыс.рублей. Оплата произведена  </w:t>
      </w:r>
      <w:r w:rsidRPr="00C02FB5">
        <w:rPr>
          <w:rFonts w:ascii="Times New Roman" w:hAnsi="Times New Roman" w:cs="Times New Roman"/>
          <w:color w:val="000000"/>
          <w:sz w:val="24"/>
          <w:szCs w:val="24"/>
        </w:rPr>
        <w:t>Государственному предприятию Вологодской области "Дирекция по строительству, содержанию автомобильных дорог и автобусных перевозок" на возмещение затрат по проведению работ по очистке устья реки Андома</w:t>
      </w:r>
      <w:r>
        <w:rPr>
          <w:rFonts w:ascii="Times New Roman" w:hAnsi="Times New Roman" w:cs="Times New Roman"/>
          <w:color w:val="000000"/>
          <w:sz w:val="24"/>
          <w:szCs w:val="24"/>
        </w:rPr>
        <w:t>;</w:t>
      </w:r>
    </w:p>
    <w:p w:rsidR="00D41073" w:rsidRDefault="00C02FB5" w:rsidP="00C02FB5">
      <w:pPr>
        <w:suppressAutoHyphens/>
        <w:spacing w:after="0" w:line="240" w:lineRule="auto"/>
        <w:jc w:val="both"/>
        <w:rPr>
          <w:rFonts w:ascii="Times New Roman" w:hAnsi="Times New Roman" w:cs="Times New Roman"/>
          <w:sz w:val="24"/>
          <w:szCs w:val="24"/>
        </w:rPr>
      </w:pPr>
      <w:r w:rsidRPr="00C02FB5">
        <w:rPr>
          <w:rFonts w:ascii="Times New Roman" w:hAnsi="Times New Roman" w:cs="Times New Roman"/>
          <w:sz w:val="24"/>
          <w:szCs w:val="24"/>
        </w:rPr>
        <w:t xml:space="preserve">-на </w:t>
      </w:r>
      <w:r w:rsidR="00D41073" w:rsidRPr="00C02FB5">
        <w:rPr>
          <w:rFonts w:ascii="Times New Roman" w:hAnsi="Times New Roman" w:cs="Times New Roman"/>
          <w:sz w:val="24"/>
          <w:szCs w:val="24"/>
        </w:rPr>
        <w:t>аварийно-спасательные и аварийно-восстановите</w:t>
      </w:r>
      <w:r w:rsidRPr="00C02FB5">
        <w:rPr>
          <w:rFonts w:ascii="Times New Roman" w:hAnsi="Times New Roman" w:cs="Times New Roman"/>
          <w:sz w:val="24"/>
          <w:szCs w:val="24"/>
        </w:rPr>
        <w:t xml:space="preserve">льные мероприятия – 369,7 тыс.рублей. Оплата произведена </w:t>
      </w:r>
      <w:r w:rsidRPr="00C02FB5">
        <w:rPr>
          <w:rFonts w:ascii="Times New Roman" w:hAnsi="Times New Roman" w:cs="Times New Roman"/>
          <w:color w:val="000000"/>
          <w:sz w:val="24"/>
          <w:szCs w:val="24"/>
        </w:rPr>
        <w:t>ЗАО "Строительная компания Вытегра" за проведе</w:t>
      </w:r>
      <w:r>
        <w:rPr>
          <w:rFonts w:ascii="Times New Roman" w:hAnsi="Times New Roman" w:cs="Times New Roman"/>
          <w:color w:val="000000"/>
          <w:sz w:val="24"/>
          <w:szCs w:val="24"/>
        </w:rPr>
        <w:t>н</w:t>
      </w:r>
      <w:r w:rsidRPr="00C02FB5">
        <w:rPr>
          <w:rFonts w:ascii="Times New Roman" w:hAnsi="Times New Roman" w:cs="Times New Roman"/>
          <w:color w:val="000000"/>
          <w:sz w:val="24"/>
          <w:szCs w:val="24"/>
        </w:rPr>
        <w:t>ные противоаварийные работы в жилом доме № 7 по ул. Новоселов в г.Вытегра</w:t>
      </w:r>
      <w:r>
        <w:rPr>
          <w:rFonts w:ascii="Times New Roman" w:hAnsi="Times New Roman" w:cs="Times New Roman"/>
          <w:color w:val="000000"/>
          <w:sz w:val="24"/>
          <w:szCs w:val="24"/>
        </w:rPr>
        <w:t>.</w:t>
      </w:r>
    </w:p>
    <w:p w:rsidR="00D27166" w:rsidRPr="002941A8" w:rsidRDefault="00C02FB5" w:rsidP="00C02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7166" w:rsidRPr="002941A8">
        <w:rPr>
          <w:rFonts w:ascii="Times New Roman" w:hAnsi="Times New Roman" w:cs="Times New Roman"/>
          <w:sz w:val="24"/>
          <w:szCs w:val="24"/>
        </w:rPr>
        <w:t>Расходование средств резервного фонда администрации района производ</w:t>
      </w:r>
      <w:r>
        <w:rPr>
          <w:rFonts w:ascii="Times New Roman" w:hAnsi="Times New Roman" w:cs="Times New Roman"/>
          <w:sz w:val="24"/>
          <w:szCs w:val="24"/>
        </w:rPr>
        <w:t>илось на основании распоряжений Главы района от 21.08.2014 г. № 142-р, от 28.10.2014 г. № 174-р.</w:t>
      </w:r>
    </w:p>
    <w:p w:rsidR="00D27166" w:rsidRPr="002941A8" w:rsidRDefault="00D27166" w:rsidP="002941A8">
      <w:pPr>
        <w:spacing w:after="0"/>
        <w:jc w:val="both"/>
        <w:rPr>
          <w:rFonts w:ascii="Times New Roman" w:hAnsi="Times New Roman" w:cs="Times New Roman"/>
          <w:color w:val="FF0000"/>
          <w:spacing w:val="-10"/>
          <w:sz w:val="24"/>
          <w:szCs w:val="24"/>
        </w:rPr>
      </w:pPr>
      <w:r w:rsidRPr="002941A8">
        <w:rPr>
          <w:rFonts w:ascii="Times New Roman" w:hAnsi="Times New Roman" w:cs="Times New Roman"/>
          <w:color w:val="FF0000"/>
          <w:spacing w:val="-10"/>
          <w:sz w:val="24"/>
          <w:szCs w:val="24"/>
        </w:rPr>
        <w:t xml:space="preserve"> </w:t>
      </w:r>
    </w:p>
    <w:p w:rsidR="00D27166" w:rsidRPr="002941A8" w:rsidRDefault="00D27166" w:rsidP="00A6682D">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Расходы по подразделу «Другие общегосударственные во</w:t>
      </w:r>
      <w:r w:rsidR="00C02FB5">
        <w:rPr>
          <w:rFonts w:ascii="Times New Roman" w:hAnsi="Times New Roman" w:cs="Times New Roman"/>
          <w:sz w:val="24"/>
          <w:szCs w:val="24"/>
        </w:rPr>
        <w:t>просы» исполнены в объеме 13582,4 тыс. рублей или на 100</w:t>
      </w:r>
      <w:r w:rsidRPr="002941A8">
        <w:rPr>
          <w:rFonts w:ascii="Times New Roman" w:hAnsi="Times New Roman" w:cs="Times New Roman"/>
          <w:sz w:val="24"/>
          <w:szCs w:val="24"/>
        </w:rPr>
        <w:t xml:space="preserve"> процента от пла</w:t>
      </w:r>
      <w:r w:rsidR="00C02FB5">
        <w:rPr>
          <w:rFonts w:ascii="Times New Roman" w:hAnsi="Times New Roman" w:cs="Times New Roman"/>
          <w:sz w:val="24"/>
          <w:szCs w:val="24"/>
        </w:rPr>
        <w:t>новых назначений. Расходы в 2014</w:t>
      </w:r>
      <w:r w:rsidRPr="002941A8">
        <w:rPr>
          <w:rFonts w:ascii="Times New Roman" w:hAnsi="Times New Roman" w:cs="Times New Roman"/>
          <w:sz w:val="24"/>
          <w:szCs w:val="24"/>
        </w:rPr>
        <w:t xml:space="preserve"> году</w:t>
      </w:r>
      <w:r w:rsidR="00C02FB5">
        <w:rPr>
          <w:rFonts w:ascii="Times New Roman" w:hAnsi="Times New Roman" w:cs="Times New Roman"/>
          <w:sz w:val="24"/>
          <w:szCs w:val="24"/>
        </w:rPr>
        <w:t xml:space="preserve"> увеличились по сравнению с 2013 годом на 5256,9 тыс. рублей, или 63,14</w:t>
      </w:r>
      <w:r w:rsidRPr="002941A8">
        <w:rPr>
          <w:rFonts w:ascii="Times New Roman" w:hAnsi="Times New Roman" w:cs="Times New Roman"/>
          <w:sz w:val="24"/>
          <w:szCs w:val="24"/>
        </w:rPr>
        <w:t xml:space="preserve"> процента  Расходы по данному подразделу направлены:</w:t>
      </w:r>
    </w:p>
    <w:p w:rsidR="00A6682D" w:rsidRPr="00A6682D" w:rsidRDefault="00A6682D" w:rsidP="00A6682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6682D">
        <w:rPr>
          <w:rFonts w:ascii="Times New Roman" w:hAnsi="Times New Roman" w:cs="Times New Roman"/>
          <w:sz w:val="24"/>
          <w:szCs w:val="24"/>
        </w:rPr>
        <w:t>- на софинансирование мероприятий по созданию и развитию сети многофункциональных центров предоставления государственных и муниципальных услуг- 576,2 тыс. рублей;</w:t>
      </w:r>
    </w:p>
    <w:p w:rsidR="00A6682D" w:rsidRPr="00A6682D" w:rsidRDefault="00A6682D" w:rsidP="00A6682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6682D">
        <w:rPr>
          <w:rFonts w:ascii="Times New Roman" w:hAnsi="Times New Roman" w:cs="Times New Roman"/>
          <w:sz w:val="24"/>
          <w:szCs w:val="24"/>
        </w:rPr>
        <w:t>- на  содержание централизованной бухгалтерии  и административно-хозяйственной службы  - 8 530,4 тыс. рублей;</w:t>
      </w:r>
    </w:p>
    <w:p w:rsidR="00A6682D" w:rsidRPr="00A6682D" w:rsidRDefault="00A6682D" w:rsidP="00A6682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6682D">
        <w:rPr>
          <w:rFonts w:ascii="Times New Roman" w:hAnsi="Times New Roman" w:cs="Times New Roman"/>
          <w:sz w:val="24"/>
          <w:szCs w:val="24"/>
        </w:rPr>
        <w:t xml:space="preserve">-на возмещение затрат депутатам Представительного Собрания Вытегорского </w:t>
      </w:r>
      <w:r w:rsidRPr="00A6682D">
        <w:rPr>
          <w:rFonts w:ascii="Times New Roman" w:hAnsi="Times New Roman" w:cs="Times New Roman"/>
          <w:sz w:val="24"/>
          <w:szCs w:val="24"/>
        </w:rPr>
        <w:lastRenderedPageBreak/>
        <w:t>муниципального района и Советов поселений  - 265,0 тыс. рублей;</w:t>
      </w:r>
    </w:p>
    <w:p w:rsidR="00A6682D" w:rsidRPr="00A6682D" w:rsidRDefault="00A6682D" w:rsidP="00A6682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6682D">
        <w:rPr>
          <w:rFonts w:ascii="Times New Roman" w:hAnsi="Times New Roman" w:cs="Times New Roman"/>
          <w:sz w:val="24"/>
          <w:szCs w:val="24"/>
        </w:rPr>
        <w:t>- на взносы в ассоциацию «Совет муниципальных образований Вологодской области» - 82,5 тыс. рублей.</w:t>
      </w:r>
    </w:p>
    <w:p w:rsidR="00A6682D" w:rsidRDefault="00A6682D" w:rsidP="00A6682D">
      <w:pPr>
        <w:spacing w:after="0"/>
        <w:jc w:val="both"/>
        <w:rPr>
          <w:rFonts w:ascii="Times New Roman" w:hAnsi="Times New Roman" w:cs="Times New Roman"/>
          <w:sz w:val="24"/>
          <w:szCs w:val="24"/>
        </w:rPr>
      </w:pPr>
      <w:r w:rsidRPr="00A6682D">
        <w:rPr>
          <w:rFonts w:ascii="Times New Roman" w:hAnsi="Times New Roman" w:cs="Times New Roman"/>
          <w:sz w:val="24"/>
          <w:szCs w:val="24"/>
        </w:rPr>
        <w:t xml:space="preserve">            За счет средств  федерального бюджета произведены расходы в сумме 3 210,0 тыс. рублей  на создание и развитие сети многофункциональных центров предоставления государственных и муниципальных услуг.</w:t>
      </w:r>
    </w:p>
    <w:p w:rsidR="00A6682D" w:rsidRPr="00A6682D" w:rsidRDefault="00A6682D" w:rsidP="00A6682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682D">
        <w:rPr>
          <w:rFonts w:ascii="Times New Roman" w:hAnsi="Times New Roman" w:cs="Times New Roman"/>
          <w:sz w:val="24"/>
          <w:szCs w:val="24"/>
        </w:rPr>
        <w:t xml:space="preserve"> За счет средств  областного бюджета на исполнение переданных отдельных государственных полномочий, произведены расходы в сумме 918,3 тыс. рублей, в том числе:</w:t>
      </w:r>
    </w:p>
    <w:p w:rsidR="00A6682D" w:rsidRPr="00A6682D" w:rsidRDefault="00A6682D" w:rsidP="00A6682D">
      <w:pPr>
        <w:widowControl w:val="0"/>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6682D">
        <w:rPr>
          <w:rFonts w:ascii="Times New Roman" w:hAnsi="Times New Roman" w:cs="Times New Roman"/>
          <w:sz w:val="24"/>
          <w:szCs w:val="24"/>
        </w:rPr>
        <w:t>по созданию в муниципальных районах и городских округах области комиссий по делам несовершеннолетних и защите их прав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- 409,3 тыс. рублей</w:t>
      </w:r>
      <w:r>
        <w:rPr>
          <w:rFonts w:ascii="Times New Roman" w:hAnsi="Times New Roman" w:cs="Times New Roman"/>
          <w:sz w:val="24"/>
          <w:szCs w:val="24"/>
        </w:rPr>
        <w:t>;</w:t>
      </w:r>
    </w:p>
    <w:p w:rsidR="00A6682D" w:rsidRPr="00A6682D" w:rsidRDefault="00A6682D" w:rsidP="00A6682D">
      <w:pPr>
        <w:widowControl w:val="0"/>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Pr="00A6682D">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закона области от 8 декабря 2010 года № 2429-ОЗ «Об административных правонарушениях в Вологодской области»»,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  0,4 тыс. рублей; </w:t>
      </w:r>
    </w:p>
    <w:p w:rsidR="00A6682D" w:rsidRPr="00A6682D" w:rsidRDefault="00A6682D" w:rsidP="00A6682D">
      <w:pPr>
        <w:widowControl w:val="0"/>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6682D">
        <w:rPr>
          <w:rFonts w:ascii="Times New Roman" w:hAnsi="Times New Roman" w:cs="Times New Roman"/>
          <w:sz w:val="24"/>
          <w:szCs w:val="24"/>
        </w:rPr>
        <w:t>по созданию в муниципальных районах и городских округах области административных комиссий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- 190,6 тыс. рублей</w:t>
      </w:r>
      <w:r>
        <w:rPr>
          <w:rFonts w:ascii="Times New Roman" w:hAnsi="Times New Roman" w:cs="Times New Roman"/>
          <w:sz w:val="24"/>
          <w:szCs w:val="24"/>
        </w:rPr>
        <w:t>;</w:t>
      </w:r>
    </w:p>
    <w:p w:rsidR="00A6682D" w:rsidRPr="00A6682D" w:rsidRDefault="00A6682D" w:rsidP="00A6682D">
      <w:pPr>
        <w:widowControl w:val="0"/>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6682D">
        <w:rPr>
          <w:rFonts w:ascii="Times New Roman" w:hAnsi="Times New Roman" w:cs="Times New Roman"/>
          <w:sz w:val="24"/>
          <w:szCs w:val="24"/>
        </w:rPr>
        <w:t>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281,6 тыс. рублей</w:t>
      </w:r>
      <w:r>
        <w:rPr>
          <w:rFonts w:ascii="Times New Roman" w:hAnsi="Times New Roman" w:cs="Times New Roman"/>
          <w:sz w:val="24"/>
          <w:szCs w:val="24"/>
        </w:rPr>
        <w:t>;</w:t>
      </w:r>
    </w:p>
    <w:p w:rsidR="00A6682D" w:rsidRPr="00A6682D" w:rsidRDefault="00A6682D" w:rsidP="00A6682D">
      <w:pPr>
        <w:widowControl w:val="0"/>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6682D">
        <w:rPr>
          <w:rFonts w:ascii="Times New Roman" w:hAnsi="Times New Roman" w:cs="Times New Roman"/>
          <w:sz w:val="24"/>
          <w:szCs w:val="24"/>
        </w:rPr>
        <w:t xml:space="preserve">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 36,4 тыс. рублей. </w:t>
      </w:r>
    </w:p>
    <w:p w:rsidR="00D27166" w:rsidRPr="002941A8" w:rsidRDefault="00D27166" w:rsidP="002941A8">
      <w:pPr>
        <w:pStyle w:val="a7"/>
        <w:spacing w:after="0"/>
        <w:jc w:val="both"/>
      </w:pPr>
    </w:p>
    <w:p w:rsidR="00D27166" w:rsidRPr="002941A8" w:rsidRDefault="00D27166" w:rsidP="002941A8">
      <w:pPr>
        <w:tabs>
          <w:tab w:val="left" w:pos="720"/>
        </w:tabs>
        <w:spacing w:after="0"/>
        <w:jc w:val="both"/>
        <w:rPr>
          <w:rFonts w:ascii="Times New Roman" w:hAnsi="Times New Roman" w:cs="Times New Roman"/>
          <w:b/>
          <w:sz w:val="24"/>
          <w:szCs w:val="24"/>
        </w:rPr>
      </w:pPr>
      <w:r w:rsidRPr="002941A8">
        <w:rPr>
          <w:rFonts w:ascii="Times New Roman" w:hAnsi="Times New Roman" w:cs="Times New Roman"/>
          <w:b/>
          <w:sz w:val="24"/>
          <w:szCs w:val="24"/>
        </w:rPr>
        <w:t xml:space="preserve">5.2.2. Раздел </w:t>
      </w:r>
      <w:r w:rsidR="00A6682D">
        <w:rPr>
          <w:rFonts w:ascii="Times New Roman" w:hAnsi="Times New Roman" w:cs="Times New Roman"/>
          <w:b/>
          <w:sz w:val="24"/>
          <w:szCs w:val="24"/>
        </w:rPr>
        <w:t xml:space="preserve">03 </w:t>
      </w:r>
      <w:r w:rsidRPr="002941A8">
        <w:rPr>
          <w:rFonts w:ascii="Times New Roman" w:hAnsi="Times New Roman" w:cs="Times New Roman"/>
          <w:b/>
          <w:sz w:val="24"/>
          <w:szCs w:val="24"/>
        </w:rPr>
        <w:t>«Национальная безопасность и правоохранительная деятельность»</w:t>
      </w:r>
    </w:p>
    <w:p w:rsidR="00D27166" w:rsidRPr="002941A8" w:rsidRDefault="00D27166" w:rsidP="002941A8">
      <w:pPr>
        <w:pStyle w:val="a7"/>
        <w:spacing w:before="60" w:after="0"/>
        <w:ind w:firstLine="709"/>
        <w:jc w:val="both"/>
      </w:pPr>
      <w:r w:rsidRPr="002941A8">
        <w:t>Бюджетные назначения по разделу «Национальная безопасность и правоохранительная деятельность» исп</w:t>
      </w:r>
      <w:r w:rsidR="00A6682D">
        <w:t>олнены в сумме 2306,1</w:t>
      </w:r>
      <w:r w:rsidRPr="002941A8">
        <w:t xml:space="preserve"> т</w:t>
      </w:r>
      <w:r w:rsidR="00A6682D">
        <w:t>ыс. рублей, что составляет 92,3</w:t>
      </w:r>
      <w:r w:rsidRPr="002941A8">
        <w:t xml:space="preserve"> процента </w:t>
      </w:r>
      <w:r w:rsidR="00A6682D">
        <w:t>к первоначальному бюджету и 98,99</w:t>
      </w:r>
      <w:r w:rsidRPr="002941A8">
        <w:t xml:space="preserve"> процента к уточненному.. </w:t>
      </w:r>
    </w:p>
    <w:p w:rsidR="00D27166" w:rsidRPr="002941A8" w:rsidRDefault="00D27166" w:rsidP="002941A8">
      <w:pPr>
        <w:tabs>
          <w:tab w:val="left" w:pos="540"/>
        </w:tabs>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Основн</w:t>
      </w:r>
      <w:r w:rsidR="00A6682D">
        <w:rPr>
          <w:rFonts w:ascii="Times New Roman" w:hAnsi="Times New Roman" w:cs="Times New Roman"/>
          <w:sz w:val="24"/>
          <w:szCs w:val="24"/>
        </w:rPr>
        <w:t>ая доля расходов раздела (2259,6 тыс. рублей или 97,98</w:t>
      </w:r>
      <w:r w:rsidRPr="002941A8">
        <w:rPr>
          <w:rFonts w:ascii="Times New Roman" w:hAnsi="Times New Roman" w:cs="Times New Roman"/>
          <w:sz w:val="24"/>
          <w:szCs w:val="24"/>
        </w:rPr>
        <w:t xml:space="preserve"> процента) приходится на подраздел «Защита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направлены:</w:t>
      </w:r>
    </w:p>
    <w:p w:rsidR="00D27166" w:rsidRPr="002941A8" w:rsidRDefault="00D27166" w:rsidP="002941A8">
      <w:pPr>
        <w:tabs>
          <w:tab w:val="left" w:pos="540"/>
        </w:tabs>
        <w:spacing w:after="0"/>
        <w:jc w:val="both"/>
        <w:rPr>
          <w:rFonts w:ascii="Times New Roman" w:hAnsi="Times New Roman" w:cs="Times New Roman"/>
          <w:sz w:val="24"/>
          <w:szCs w:val="24"/>
        </w:rPr>
      </w:pPr>
      <w:r w:rsidRPr="002941A8">
        <w:rPr>
          <w:rFonts w:ascii="Times New Roman" w:hAnsi="Times New Roman" w:cs="Times New Roman"/>
          <w:sz w:val="24"/>
          <w:szCs w:val="24"/>
        </w:rPr>
        <w:t>- на содержание ЕДДС – 928,8 тыс.рублей;</w:t>
      </w:r>
    </w:p>
    <w:p w:rsidR="00D27166" w:rsidRPr="00A6682D" w:rsidRDefault="00A6682D" w:rsidP="002941A8">
      <w:pPr>
        <w:tabs>
          <w:tab w:val="left" w:pos="540"/>
        </w:tabs>
        <w:spacing w:after="0"/>
        <w:jc w:val="both"/>
        <w:rPr>
          <w:rFonts w:ascii="Times New Roman" w:hAnsi="Times New Roman" w:cs="Times New Roman"/>
          <w:sz w:val="24"/>
          <w:szCs w:val="24"/>
        </w:rPr>
      </w:pPr>
      <w:r w:rsidRPr="00A6682D">
        <w:rPr>
          <w:rFonts w:ascii="Times New Roman" w:hAnsi="Times New Roman" w:cs="Times New Roman"/>
          <w:sz w:val="24"/>
          <w:szCs w:val="24"/>
        </w:rPr>
        <w:t>-на устройство ледорезов на р. Андома направлено - 1 330,8 тыс. рублей</w:t>
      </w:r>
      <w:r w:rsidR="00D27166" w:rsidRPr="00A6682D">
        <w:rPr>
          <w:rFonts w:ascii="Times New Roman" w:hAnsi="Times New Roman" w:cs="Times New Roman"/>
          <w:sz w:val="24"/>
          <w:szCs w:val="24"/>
        </w:rPr>
        <w:t>.</w:t>
      </w:r>
    </w:p>
    <w:p w:rsidR="00D27166" w:rsidRPr="002941A8" w:rsidRDefault="00D27166" w:rsidP="002941A8">
      <w:pPr>
        <w:tabs>
          <w:tab w:val="left" w:pos="540"/>
        </w:tabs>
        <w:spacing w:after="0"/>
        <w:ind w:firstLine="709"/>
        <w:jc w:val="both"/>
        <w:rPr>
          <w:rFonts w:ascii="Times New Roman" w:hAnsi="Times New Roman" w:cs="Times New Roman"/>
          <w:sz w:val="24"/>
          <w:szCs w:val="24"/>
        </w:rPr>
      </w:pPr>
    </w:p>
    <w:p w:rsidR="00D27166" w:rsidRDefault="00D27166" w:rsidP="002941A8">
      <w:pPr>
        <w:tabs>
          <w:tab w:val="left" w:pos="540"/>
        </w:tabs>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lastRenderedPageBreak/>
        <w:t>Расходы по подразделу «Другие вопросы в области национальной безопасности и правоохранительной</w:t>
      </w:r>
      <w:r w:rsidR="00A6682D">
        <w:rPr>
          <w:rFonts w:ascii="Times New Roman" w:hAnsi="Times New Roman" w:cs="Times New Roman"/>
          <w:sz w:val="24"/>
          <w:szCs w:val="24"/>
        </w:rPr>
        <w:t xml:space="preserve"> деятельности» исполнены на 66,43</w:t>
      </w:r>
      <w:r w:rsidRPr="002941A8">
        <w:rPr>
          <w:rFonts w:ascii="Times New Roman" w:hAnsi="Times New Roman" w:cs="Times New Roman"/>
          <w:sz w:val="24"/>
          <w:szCs w:val="24"/>
        </w:rPr>
        <w:t xml:space="preserve"> процента: пр</w:t>
      </w:r>
      <w:r w:rsidR="00A6682D">
        <w:rPr>
          <w:rFonts w:ascii="Times New Roman" w:hAnsi="Times New Roman" w:cs="Times New Roman"/>
          <w:sz w:val="24"/>
          <w:szCs w:val="24"/>
        </w:rPr>
        <w:t>и плановых назначениях в сумме 7</w:t>
      </w:r>
      <w:r w:rsidRPr="002941A8">
        <w:rPr>
          <w:rFonts w:ascii="Times New Roman" w:hAnsi="Times New Roman" w:cs="Times New Roman"/>
          <w:sz w:val="24"/>
          <w:szCs w:val="24"/>
        </w:rPr>
        <w:t xml:space="preserve">0,0 </w:t>
      </w:r>
      <w:r w:rsidR="00810C01">
        <w:rPr>
          <w:rFonts w:ascii="Times New Roman" w:hAnsi="Times New Roman" w:cs="Times New Roman"/>
          <w:sz w:val="24"/>
          <w:szCs w:val="24"/>
        </w:rPr>
        <w:t>тыс. рублей фактически освоено 46,5</w:t>
      </w:r>
      <w:r w:rsidRPr="002941A8">
        <w:rPr>
          <w:rFonts w:ascii="Times New Roman" w:hAnsi="Times New Roman" w:cs="Times New Roman"/>
          <w:sz w:val="24"/>
          <w:szCs w:val="24"/>
        </w:rPr>
        <w:t xml:space="preserve"> тыс. рублей. </w:t>
      </w:r>
    </w:p>
    <w:p w:rsidR="00810C01" w:rsidRPr="00810C01" w:rsidRDefault="00810C01" w:rsidP="00810C01">
      <w:pPr>
        <w:spacing w:after="0"/>
        <w:ind w:firstLine="651"/>
        <w:jc w:val="both"/>
        <w:rPr>
          <w:rFonts w:ascii="Times New Roman" w:hAnsi="Times New Roman" w:cs="Times New Roman"/>
          <w:sz w:val="24"/>
          <w:szCs w:val="24"/>
        </w:rPr>
      </w:pPr>
      <w:r w:rsidRPr="00810C01">
        <w:rPr>
          <w:rFonts w:ascii="Times New Roman" w:hAnsi="Times New Roman" w:cs="Times New Roman"/>
          <w:sz w:val="24"/>
          <w:szCs w:val="24"/>
        </w:rPr>
        <w:t>Значительное отклонение (более 5 %) фактического исполнения от плановых назначений произошло в связи с тем, что часть мероприятий подпрограммы  «Профилактика преступлений  и правонарушений в Вытегорском муниципальном  районе на 2014-2017 годы» районной муниципальной программы «Развитие системы комплексной безопасности жизнедеятельности населения Вытегорского муниципального района на 2014-2017 годы»     была реализована в рамках деятельности учреждений.</w:t>
      </w:r>
    </w:p>
    <w:p w:rsidR="00810C01" w:rsidRPr="002941A8" w:rsidRDefault="00810C01" w:rsidP="00810C01">
      <w:pPr>
        <w:tabs>
          <w:tab w:val="left" w:pos="540"/>
        </w:tabs>
        <w:spacing w:after="0"/>
        <w:ind w:firstLine="709"/>
        <w:jc w:val="both"/>
        <w:rPr>
          <w:rFonts w:ascii="Times New Roman" w:hAnsi="Times New Roman" w:cs="Times New Roman"/>
          <w:sz w:val="24"/>
          <w:szCs w:val="24"/>
        </w:rPr>
      </w:pPr>
      <w:r w:rsidRPr="00810C01">
        <w:rPr>
          <w:rFonts w:ascii="Times New Roman" w:hAnsi="Times New Roman" w:cs="Times New Roman"/>
          <w:sz w:val="24"/>
          <w:szCs w:val="24"/>
        </w:rPr>
        <w:t>За счет средств районного бюджета произведены расходы  на реализацию мероприятий подпрограммы  «Профилактика преступлений  и правонарушений в Вытегорском муниципальном  районе на 2014-2017 годы» муниципальной программы «Развитие системы комплексной безопасности жизнедеятельности населения Вытегорского муниципального района на 2014-2017 годы»</w:t>
      </w:r>
      <w:r>
        <w:rPr>
          <w:rFonts w:ascii="Times New Roman" w:hAnsi="Times New Roman" w:cs="Times New Roman"/>
          <w:sz w:val="24"/>
          <w:szCs w:val="24"/>
        </w:rPr>
        <w:t>.</w:t>
      </w:r>
    </w:p>
    <w:p w:rsidR="00D27166" w:rsidRPr="002941A8" w:rsidRDefault="00D27166" w:rsidP="002941A8">
      <w:pPr>
        <w:pStyle w:val="a7"/>
        <w:spacing w:after="0"/>
        <w:jc w:val="both"/>
      </w:pPr>
    </w:p>
    <w:p w:rsidR="00D27166" w:rsidRPr="002941A8" w:rsidRDefault="00D27166" w:rsidP="002941A8">
      <w:pPr>
        <w:tabs>
          <w:tab w:val="left" w:pos="540"/>
        </w:tabs>
        <w:spacing w:after="0"/>
        <w:rPr>
          <w:rFonts w:ascii="Times New Roman" w:hAnsi="Times New Roman" w:cs="Times New Roman"/>
          <w:b/>
          <w:sz w:val="24"/>
          <w:szCs w:val="24"/>
        </w:rPr>
      </w:pPr>
      <w:r w:rsidRPr="002941A8">
        <w:rPr>
          <w:rFonts w:ascii="Times New Roman" w:hAnsi="Times New Roman" w:cs="Times New Roman"/>
          <w:b/>
          <w:sz w:val="24"/>
          <w:szCs w:val="24"/>
        </w:rPr>
        <w:t xml:space="preserve">5.2.3. Раздел </w:t>
      </w:r>
      <w:r w:rsidR="00810C01">
        <w:rPr>
          <w:rFonts w:ascii="Times New Roman" w:hAnsi="Times New Roman" w:cs="Times New Roman"/>
          <w:b/>
          <w:sz w:val="24"/>
          <w:szCs w:val="24"/>
        </w:rPr>
        <w:t xml:space="preserve"> 04 </w:t>
      </w:r>
      <w:r w:rsidRPr="002941A8">
        <w:rPr>
          <w:rFonts w:ascii="Times New Roman" w:hAnsi="Times New Roman" w:cs="Times New Roman"/>
          <w:b/>
          <w:sz w:val="24"/>
          <w:szCs w:val="24"/>
        </w:rPr>
        <w:t>«Национальная экономика»</w:t>
      </w:r>
    </w:p>
    <w:p w:rsidR="00D27166" w:rsidRPr="002941A8" w:rsidRDefault="00D27166" w:rsidP="002941A8">
      <w:pPr>
        <w:pStyle w:val="a7"/>
        <w:spacing w:after="0"/>
        <w:ind w:firstLine="709"/>
        <w:jc w:val="both"/>
        <w:rPr>
          <w:b/>
        </w:rPr>
      </w:pPr>
    </w:p>
    <w:p w:rsidR="00D27166" w:rsidRPr="002941A8" w:rsidRDefault="00810C01" w:rsidP="002941A8">
      <w:pPr>
        <w:pStyle w:val="a7"/>
        <w:spacing w:after="0"/>
        <w:ind w:firstLine="709"/>
        <w:jc w:val="both"/>
      </w:pPr>
      <w:r>
        <w:t>Бюджетные назначения на 2014</w:t>
      </w:r>
      <w:r w:rsidR="00D27166" w:rsidRPr="002941A8">
        <w:t xml:space="preserve"> год по разделу «Национальная эконом</w:t>
      </w:r>
      <w:r w:rsidR="008E3C05">
        <w:t>ика» утверждены в объеме 40994,5</w:t>
      </w:r>
      <w:r w:rsidR="00D27166" w:rsidRPr="002941A8">
        <w:t xml:space="preserve"> тыс. рублей с ростом к у</w:t>
      </w:r>
      <w:r w:rsidR="008E3C05">
        <w:t>ровню предыдущего года на 16037,9 тыс. рублей или на 64,3</w:t>
      </w:r>
      <w:r w:rsidR="00D27166" w:rsidRPr="002941A8">
        <w:t xml:space="preserve"> процента. Факти</w:t>
      </w:r>
      <w:r w:rsidR="008E3C05">
        <w:t>ческие расходы составили 35444,9 тыс. рублей, что на 5549,6 тыс. рублей или на 13,54</w:t>
      </w:r>
      <w:r w:rsidR="00D27166" w:rsidRPr="002941A8">
        <w:t xml:space="preserve"> процента меньше плановых назначений. Основная сумма неосвоенных бюджетных ассигнований </w:t>
      </w:r>
      <w:r w:rsidR="008E3C05">
        <w:t xml:space="preserve">сложилась по подразделу </w:t>
      </w:r>
      <w:r w:rsidR="00D27166" w:rsidRPr="002941A8">
        <w:t xml:space="preserve"> «Дорожное хозяйство</w:t>
      </w:r>
      <w:r w:rsidR="008E3C05">
        <w:t xml:space="preserve"> (дорожные фонды)» - 5168,0 тыс. рублей.</w:t>
      </w:r>
    </w:p>
    <w:p w:rsidR="00D27166" w:rsidRDefault="00D27166" w:rsidP="002941A8">
      <w:pPr>
        <w:pStyle w:val="a7"/>
        <w:spacing w:before="60" w:after="0"/>
        <w:jc w:val="both"/>
      </w:pPr>
      <w:r w:rsidRPr="002941A8">
        <w:t>Наибольшую долю в данном разделе занимают расхо</w:t>
      </w:r>
      <w:r w:rsidR="008E3C05">
        <w:t xml:space="preserve">ды подраздела «Другие вопросы в области национальной экономики» - 56,1 процент – 19883,3 тыс.рублей и дорожное хозяйство – 35,3 </w:t>
      </w:r>
      <w:r w:rsidRPr="002941A8">
        <w:t>процента</w:t>
      </w:r>
      <w:r w:rsidR="008E3C05">
        <w:t xml:space="preserve"> – 12511,7 тыс.рублей.</w:t>
      </w:r>
    </w:p>
    <w:p w:rsidR="008E3C05" w:rsidRPr="002941A8" w:rsidRDefault="008E3C05" w:rsidP="002941A8">
      <w:pPr>
        <w:pStyle w:val="a7"/>
        <w:spacing w:before="60" w:after="0"/>
        <w:jc w:val="both"/>
      </w:pPr>
    </w:p>
    <w:p w:rsidR="008E3C05" w:rsidRDefault="00D27166" w:rsidP="002941A8">
      <w:pPr>
        <w:pStyle w:val="a7"/>
        <w:spacing w:after="0"/>
        <w:ind w:firstLine="709"/>
        <w:jc w:val="both"/>
      </w:pPr>
      <w:r w:rsidRPr="002941A8">
        <w:t>Расходы по подразделу «Сельское хозяйство и рыбо</w:t>
      </w:r>
      <w:r w:rsidR="008E3C05">
        <w:t>ловство» исполнены в сумме 2450,0</w:t>
      </w:r>
      <w:r w:rsidRPr="002941A8">
        <w:t xml:space="preserve"> тыс. рублей или на 100,0 процента от уточненных бюджетных</w:t>
      </w:r>
      <w:r w:rsidR="008E3C05">
        <w:t xml:space="preserve"> назначений. По сравнению с 2013</w:t>
      </w:r>
      <w:r w:rsidRPr="002941A8">
        <w:t xml:space="preserve"> годом </w:t>
      </w:r>
      <w:r w:rsidR="008E3C05">
        <w:t>объем данных расходов увеличился на 2350,0 тыс. рублей</w:t>
      </w:r>
      <w:r w:rsidRPr="002941A8">
        <w:t>. Доля расходов данного подраздела в объеме расходов раздела «Национ</w:t>
      </w:r>
      <w:r w:rsidR="008E3C05">
        <w:t>альная экономика» составляет 6,91</w:t>
      </w:r>
      <w:r w:rsidRPr="002941A8">
        <w:t xml:space="preserve"> процента. Бюджетные расходы по данному подразделу направлялись на </w:t>
      </w:r>
    </w:p>
    <w:p w:rsidR="005457C0" w:rsidRDefault="005457C0" w:rsidP="005457C0">
      <w:pPr>
        <w:pStyle w:val="a7"/>
        <w:spacing w:after="0"/>
        <w:jc w:val="both"/>
      </w:pPr>
      <w:r>
        <w:t xml:space="preserve">-предоставление субсидий колхозу «Прогресс» на возмещение части затрат, связанных с реализацией молока, на обеспечение затрат по приобретению сельскохозяйственной техники, на приобретение ГСМ, связанных с заготовкой кормов – 680,0 тыс.рублей;  </w:t>
      </w:r>
    </w:p>
    <w:p w:rsidR="005457C0" w:rsidRDefault="005457C0" w:rsidP="005457C0">
      <w:pPr>
        <w:pStyle w:val="a7"/>
        <w:spacing w:after="0"/>
        <w:jc w:val="both"/>
      </w:pPr>
      <w:r>
        <w:t>-КФХ Исупову Н. Н. на обеспечение затрат, связанных с приобретением сельскохозяйственной техники</w:t>
      </w:r>
      <w:r w:rsidR="00075C39">
        <w:t>,</w:t>
      </w:r>
      <w:r>
        <w:t xml:space="preserve"> </w:t>
      </w:r>
      <w:r w:rsidR="00075C39">
        <w:t xml:space="preserve">на развитие семейной фермы </w:t>
      </w:r>
      <w:r>
        <w:t>–</w:t>
      </w:r>
      <w:r w:rsidR="00075C39">
        <w:t xml:space="preserve"> 1</w:t>
      </w:r>
      <w:r>
        <w:t>00</w:t>
      </w:r>
      <w:r w:rsidR="00075C39">
        <w:t>0</w:t>
      </w:r>
      <w:r>
        <w:t xml:space="preserve">,0 тыс.рублей; </w:t>
      </w:r>
    </w:p>
    <w:p w:rsidR="005457C0" w:rsidRDefault="005457C0" w:rsidP="005457C0">
      <w:pPr>
        <w:pStyle w:val="a7"/>
        <w:spacing w:after="0"/>
        <w:jc w:val="both"/>
      </w:pPr>
      <w:r>
        <w:t xml:space="preserve">-СПК «Зори» на обеспечение затрат, связанных с приобретением сельскохозяйственной техники 115,0 тыс.рублей; </w:t>
      </w:r>
    </w:p>
    <w:p w:rsidR="005457C0" w:rsidRDefault="005457C0" w:rsidP="005457C0">
      <w:pPr>
        <w:pStyle w:val="a7"/>
        <w:spacing w:after="0"/>
        <w:jc w:val="both"/>
      </w:pPr>
      <w:r>
        <w:t>-КФХ Федину А. В. на развитие с</w:t>
      </w:r>
      <w:r w:rsidR="00AE4C97">
        <w:t>емейной фермы- 600,0 тыс.рублей;</w:t>
      </w:r>
    </w:p>
    <w:p w:rsidR="005457C0" w:rsidRDefault="005457C0" w:rsidP="00075C39">
      <w:pPr>
        <w:pStyle w:val="a7"/>
        <w:spacing w:after="0"/>
        <w:jc w:val="both"/>
      </w:pPr>
      <w:r>
        <w:t>-выполнены работы по предотвращению распространения борщевика Сосновского в Казаковском сельском поселении на площади 50 га –</w:t>
      </w:r>
      <w:r w:rsidR="00075C39">
        <w:t xml:space="preserve"> 55,0 </w:t>
      </w:r>
      <w:r>
        <w:t>тыс.рублей.</w:t>
      </w:r>
    </w:p>
    <w:p w:rsidR="005457C0" w:rsidRDefault="005457C0" w:rsidP="002941A8">
      <w:pPr>
        <w:pStyle w:val="a7"/>
        <w:spacing w:after="0"/>
        <w:ind w:firstLine="709"/>
        <w:jc w:val="both"/>
      </w:pPr>
    </w:p>
    <w:p w:rsidR="00D27166" w:rsidRPr="002941A8" w:rsidRDefault="00D27166" w:rsidP="002941A8">
      <w:pPr>
        <w:pStyle w:val="a7"/>
        <w:spacing w:after="0"/>
        <w:ind w:firstLine="709"/>
        <w:jc w:val="both"/>
      </w:pPr>
      <w:r w:rsidRPr="002941A8">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27166" w:rsidRPr="002941A8" w:rsidRDefault="00D27166" w:rsidP="002941A8">
      <w:pPr>
        <w:widowControl w:val="0"/>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Бюджетные ассигнования по подразделу «</w:t>
      </w:r>
      <w:r w:rsidR="00075C39">
        <w:rPr>
          <w:rFonts w:ascii="Times New Roman" w:hAnsi="Times New Roman" w:cs="Times New Roman"/>
          <w:sz w:val="24"/>
          <w:szCs w:val="24"/>
        </w:rPr>
        <w:t>Транспорт», утвержденные на 2014 год в объеме 599,9</w:t>
      </w:r>
      <w:r w:rsidRPr="002941A8">
        <w:rPr>
          <w:rFonts w:ascii="Times New Roman" w:hAnsi="Times New Roman" w:cs="Times New Roman"/>
          <w:sz w:val="24"/>
          <w:szCs w:val="24"/>
        </w:rPr>
        <w:t xml:space="preserve"> тыс. рублей, использов</w:t>
      </w:r>
      <w:r w:rsidR="00075C39">
        <w:rPr>
          <w:rFonts w:ascii="Times New Roman" w:hAnsi="Times New Roman" w:cs="Times New Roman"/>
          <w:sz w:val="24"/>
          <w:szCs w:val="24"/>
        </w:rPr>
        <w:t>аны на 100,0 процентов</w:t>
      </w:r>
      <w:r w:rsidRPr="002941A8">
        <w:rPr>
          <w:rFonts w:ascii="Times New Roman" w:hAnsi="Times New Roman" w:cs="Times New Roman"/>
          <w:sz w:val="24"/>
          <w:szCs w:val="24"/>
        </w:rPr>
        <w:t>. Доля расходов данного подраздела в объеме расходов раздела «Национальная экон</w:t>
      </w:r>
      <w:r w:rsidR="00075C39">
        <w:rPr>
          <w:rFonts w:ascii="Times New Roman" w:hAnsi="Times New Roman" w:cs="Times New Roman"/>
          <w:sz w:val="24"/>
          <w:szCs w:val="24"/>
        </w:rPr>
        <w:t>омика» составляет 1,69</w:t>
      </w:r>
      <w:r w:rsidRPr="002941A8">
        <w:rPr>
          <w:rFonts w:ascii="Times New Roman" w:hAnsi="Times New Roman" w:cs="Times New Roman"/>
          <w:sz w:val="24"/>
          <w:szCs w:val="24"/>
        </w:rPr>
        <w:t xml:space="preserve"> процента. Данные денежные средства были направлены на ф</w:t>
      </w:r>
      <w:r w:rsidR="00075C39">
        <w:rPr>
          <w:rFonts w:ascii="Times New Roman" w:hAnsi="Times New Roman" w:cs="Times New Roman"/>
          <w:sz w:val="24"/>
          <w:szCs w:val="24"/>
        </w:rPr>
        <w:t>инансирование социально-</w:t>
      </w:r>
      <w:r w:rsidR="00075C39">
        <w:rPr>
          <w:rFonts w:ascii="Times New Roman" w:hAnsi="Times New Roman" w:cs="Times New Roman"/>
          <w:sz w:val="24"/>
          <w:szCs w:val="24"/>
        </w:rPr>
        <w:lastRenderedPageBreak/>
        <w:t xml:space="preserve">значимого автобусного маршрута </w:t>
      </w:r>
      <w:r w:rsidRPr="002941A8">
        <w:rPr>
          <w:rFonts w:ascii="Times New Roman" w:hAnsi="Times New Roman" w:cs="Times New Roman"/>
          <w:sz w:val="24"/>
          <w:szCs w:val="24"/>
        </w:rPr>
        <w:t xml:space="preserve"> Вытегра-Анненский Мост.</w:t>
      </w:r>
    </w:p>
    <w:p w:rsidR="00075C39" w:rsidRPr="00075C39" w:rsidRDefault="00D27166" w:rsidP="00251C78">
      <w:pPr>
        <w:pStyle w:val="a7"/>
        <w:spacing w:after="0"/>
        <w:ind w:firstLine="709"/>
        <w:jc w:val="both"/>
      </w:pPr>
      <w:r w:rsidRPr="002941A8">
        <w:t>Реш</w:t>
      </w:r>
      <w:r w:rsidR="00075C39">
        <w:t>ением о районном бюджете на 2014</w:t>
      </w:r>
      <w:r w:rsidRPr="002941A8">
        <w:t xml:space="preserve"> год бюджетные ассигнования по подразделу «Дорожное хозяйство (дорожные ф</w:t>
      </w:r>
      <w:r w:rsidR="00075C39">
        <w:t>онды)» утверждены в сумме 17679,7</w:t>
      </w:r>
      <w:r w:rsidRPr="002941A8">
        <w:t xml:space="preserve"> тыс. рублей, фактиче</w:t>
      </w:r>
      <w:r w:rsidR="00075C39">
        <w:t>ское исполнение составило 12511,7 тыс. рублей, что на 3153,0</w:t>
      </w:r>
      <w:r w:rsidRPr="002941A8">
        <w:t xml:space="preserve"> тыс. рублей </w:t>
      </w:r>
      <w:r w:rsidR="00075C39">
        <w:t>больше уровня 2013 года,</w:t>
      </w:r>
      <w:r w:rsidRPr="002941A8">
        <w:t xml:space="preserve"> </w:t>
      </w:r>
      <w:r w:rsidR="00075C39">
        <w:t>и на 29,2</w:t>
      </w:r>
      <w:r w:rsidRPr="002941A8">
        <w:t xml:space="preserve"> процента меньше </w:t>
      </w:r>
      <w:r w:rsidR="00075C39">
        <w:t xml:space="preserve">утвержденных </w:t>
      </w:r>
      <w:r w:rsidRPr="002941A8">
        <w:t>бюджетных назначений. Доля расходов данного подраздела в объеме расходов раздела «Национа</w:t>
      </w:r>
      <w:r w:rsidR="00075C39">
        <w:t>льная экономика» составляет 35,3</w:t>
      </w:r>
      <w:r w:rsidRPr="002941A8">
        <w:t xml:space="preserve"> процента. </w:t>
      </w:r>
      <w:r w:rsidR="00251C78">
        <w:t xml:space="preserve"> </w:t>
      </w:r>
      <w:r w:rsidR="00075C39" w:rsidRPr="00075C39">
        <w:t>Значительное отклонение (более 5 %) фактического исполнения от плановых назначений произошло в связи с неисполнением  плана по доходам от уплаты акцизов и подакцизным товарам.</w:t>
      </w:r>
    </w:p>
    <w:p w:rsidR="00075C39" w:rsidRPr="00075C39" w:rsidRDefault="00075C39" w:rsidP="00075C39">
      <w:pPr>
        <w:spacing w:after="0"/>
        <w:jc w:val="both"/>
        <w:rPr>
          <w:rFonts w:ascii="Times New Roman" w:hAnsi="Times New Roman" w:cs="Times New Roman"/>
          <w:sz w:val="24"/>
          <w:szCs w:val="24"/>
        </w:rPr>
      </w:pPr>
      <w:r w:rsidRPr="00075C39">
        <w:rPr>
          <w:rFonts w:ascii="Times New Roman" w:hAnsi="Times New Roman" w:cs="Times New Roman"/>
          <w:sz w:val="24"/>
          <w:szCs w:val="24"/>
        </w:rPr>
        <w:t xml:space="preserve">         За счет бюджетных ассигнований Дорожного фонда области произведены расходы на  осуществление дорожной деятельности в отношении автомобильных  общего пользования местного значения в сумме 1 763,7 тыс. рублей в том числе:</w:t>
      </w:r>
    </w:p>
    <w:p w:rsidR="00075C39" w:rsidRPr="00075C39" w:rsidRDefault="00251C78" w:rsidP="00251C78">
      <w:pPr>
        <w:suppressAutoHyphens/>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текущее содержание автодороги с.Захарьино - д.Стансельга, протяженностью 37,4 км - 1 727,2 тыс. рублей;</w:t>
      </w:r>
    </w:p>
    <w:p w:rsidR="00075C39" w:rsidRPr="00075C39" w:rsidRDefault="00251C78" w:rsidP="00251C78">
      <w:pPr>
        <w:suppressAutoHyphens/>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текущее содержание автодороги подъезд к д.Прокшино, протяженностью 0,9 км - 36,5 тыс. рублей.</w:t>
      </w:r>
    </w:p>
    <w:p w:rsidR="00075C39" w:rsidRPr="00075C39" w:rsidRDefault="00075C39" w:rsidP="00075C39">
      <w:pPr>
        <w:spacing w:after="0"/>
        <w:jc w:val="both"/>
        <w:rPr>
          <w:rFonts w:ascii="Times New Roman" w:hAnsi="Times New Roman" w:cs="Times New Roman"/>
          <w:sz w:val="24"/>
          <w:szCs w:val="24"/>
        </w:rPr>
      </w:pPr>
      <w:r w:rsidRPr="00075C39">
        <w:rPr>
          <w:rFonts w:ascii="Times New Roman" w:hAnsi="Times New Roman" w:cs="Times New Roman"/>
          <w:sz w:val="24"/>
          <w:szCs w:val="24"/>
        </w:rPr>
        <w:t xml:space="preserve">         За счет средств муниципальных дорожных фондов произведены расходы в сумме 8 746,1 тыс. рублей, в том числе на:</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текущее содержание автомобильной дороги п.Коштуги – с.Межозерье, протяженностью 18 км - 309,0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текущее содержание автодороги подъезд к п.Мирный, протяженностью 3 км и подъезд к д.Прокшино, протяженностью 0,9 км - 234,4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текущее содержание автодороги Вологда – Медвежегорск (п.Костручей-д.Кябелово), протяженностью15,2 км - 482,7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75C39" w:rsidRPr="00075C39">
        <w:rPr>
          <w:rFonts w:ascii="Times New Roman" w:hAnsi="Times New Roman" w:cs="Times New Roman"/>
          <w:sz w:val="24"/>
          <w:szCs w:val="24"/>
        </w:rPr>
        <w:t>ямочный ремонт автомобильной дороги Александровское – Анненский Мост - 217,7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текущее содержание автодороги от шлюза № 2 до корневой части левого берега Белоусовского водохранилища - 247,3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содержание автомобильной дороги с.Захарьино – д.Стансельга, протяженностью 37,4 км - 691,2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содержание автодороги подъезд к п.Октябрьский, протяженностью 0,4 км - 9,4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содержание автодороги д. Тудозеро – Остров, протяженностью 1,0 км - 18,7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капитальный ремонт  моста в с.Андомский погост – 5 934,0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подготовку технического заключения о состоянии строительных конструкций моста в г.Вытегра, ул.Луначарского - 294,0 тыс. рублей;</w:t>
      </w:r>
    </w:p>
    <w:p w:rsidR="00075C39" w:rsidRPr="00075C39" w:rsidRDefault="00251C78" w:rsidP="00251C78">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075C39" w:rsidRPr="00075C39">
        <w:rPr>
          <w:rFonts w:ascii="Times New Roman" w:hAnsi="Times New Roman" w:cs="Times New Roman"/>
          <w:sz w:val="24"/>
          <w:szCs w:val="24"/>
        </w:rPr>
        <w:t>переданы средства на осуществление полномочий в сфере дорожного хозяйства на содержание автомобильных дорог общего значения СП Анненское – 176,5 тыс. рублей, СП Мегорское - 32,2 тыс. рублей, СП девятинское - 99,0 тыс. рублей.</w:t>
      </w:r>
    </w:p>
    <w:p w:rsidR="00075C39" w:rsidRPr="00075C39" w:rsidRDefault="00075C39" w:rsidP="00075C39">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075C39">
        <w:rPr>
          <w:rFonts w:ascii="Times New Roman" w:hAnsi="Times New Roman" w:cs="Times New Roman"/>
          <w:sz w:val="24"/>
          <w:szCs w:val="24"/>
        </w:rPr>
        <w:t xml:space="preserve">         Иные межбюджетные трансферты, поступивших от поселений  направлены на капитальный ремонт  моста в с.Андомский погост  в сумме 2 001,9 тыс. рублей.</w:t>
      </w:r>
    </w:p>
    <w:p w:rsidR="00075C39" w:rsidRPr="00251C78" w:rsidRDefault="00075C39" w:rsidP="00251C78">
      <w:pPr>
        <w:widowControl w:val="0"/>
        <w:shd w:val="clear" w:color="auto" w:fill="FFFFFF"/>
        <w:tabs>
          <w:tab w:val="left" w:pos="648"/>
        </w:tabs>
        <w:autoSpaceDE w:val="0"/>
        <w:spacing w:after="0" w:line="288" w:lineRule="exact"/>
        <w:jc w:val="both"/>
        <w:rPr>
          <w:rFonts w:ascii="Times New Roman" w:hAnsi="Times New Roman" w:cs="Times New Roman"/>
          <w:sz w:val="24"/>
          <w:szCs w:val="24"/>
        </w:rPr>
      </w:pPr>
      <w:r w:rsidRPr="00075C39">
        <w:rPr>
          <w:rFonts w:ascii="Times New Roman" w:hAnsi="Times New Roman" w:cs="Times New Roman"/>
          <w:sz w:val="24"/>
          <w:szCs w:val="24"/>
        </w:rPr>
        <w:t xml:space="preserve">       </w:t>
      </w:r>
    </w:p>
    <w:p w:rsidR="00D27166" w:rsidRDefault="00D27166" w:rsidP="002941A8">
      <w:pPr>
        <w:pStyle w:val="a7"/>
        <w:spacing w:after="0"/>
        <w:ind w:firstLine="709"/>
        <w:jc w:val="both"/>
      </w:pPr>
      <w:r w:rsidRPr="002941A8">
        <w:t>По подразделу «Другие вопросы в области национальной экономики» бюджетные наз</w:t>
      </w:r>
      <w:r w:rsidR="00251C78">
        <w:t>начения исполнены в сумме 19883,3 тыс. рублей или на 98,12</w:t>
      </w:r>
      <w:r w:rsidRPr="002941A8">
        <w:t xml:space="preserve"> процента от уточненных бюд</w:t>
      </w:r>
      <w:r w:rsidR="00251C78">
        <w:t>жетных назначений в сумме 20264,9</w:t>
      </w:r>
      <w:r w:rsidRPr="002941A8">
        <w:t xml:space="preserve"> тыс. рублей. Доля расходов данного подраздела в объеме расходов раздела «Национал</w:t>
      </w:r>
      <w:r w:rsidR="00251C78">
        <w:t>ьная экономика»  составляет 56,1</w:t>
      </w:r>
      <w:r w:rsidRPr="002941A8">
        <w:t xml:space="preserve"> процента. </w:t>
      </w:r>
    </w:p>
    <w:p w:rsidR="00251C78" w:rsidRPr="00251C78" w:rsidRDefault="00251C78" w:rsidP="00251C78">
      <w:pPr>
        <w:spacing w:after="0"/>
        <w:jc w:val="both"/>
        <w:rPr>
          <w:rFonts w:ascii="Times New Roman" w:hAnsi="Times New Roman" w:cs="Times New Roman"/>
          <w:sz w:val="24"/>
          <w:szCs w:val="24"/>
        </w:rPr>
      </w:pPr>
      <w:r w:rsidRPr="00251C78">
        <w:rPr>
          <w:rFonts w:ascii="Times New Roman" w:hAnsi="Times New Roman" w:cs="Times New Roman"/>
          <w:sz w:val="24"/>
          <w:szCs w:val="24"/>
        </w:rPr>
        <w:t xml:space="preserve">      За счет налоговых и неналоговых доходов произведены расходы на:</w:t>
      </w:r>
    </w:p>
    <w:p w:rsidR="00251C78" w:rsidRPr="00251C78"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функционирование Комитета по управлению муниципальным имуществом  – 2 080,0 тыс. рублей (исполнение 100%);</w:t>
      </w:r>
    </w:p>
    <w:p w:rsidR="00251C78" w:rsidRPr="00251C78"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содержание имущества казны – 265,9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lastRenderedPageBreak/>
        <w:t>-</w:t>
      </w:r>
      <w:r w:rsidR="00251C78" w:rsidRPr="00251C78">
        <w:rPr>
          <w:rFonts w:ascii="Times New Roman" w:hAnsi="Times New Roman" w:cs="Times New Roman"/>
          <w:sz w:val="24"/>
          <w:szCs w:val="24"/>
        </w:rPr>
        <w:t>финансирование мониторинга, охраны, инвентаризации земель и ведение земельного кадастра, паспортизация имущества – 477,0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 xml:space="preserve"> изготовление технических планов автомобильных дорог – 329,8 тыс. рублей;</w:t>
      </w:r>
    </w:p>
    <w:p w:rsidR="00251C78" w:rsidRPr="001529F3"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sidRPr="001529F3">
        <w:rPr>
          <w:rFonts w:ascii="Times New Roman" w:hAnsi="Times New Roman" w:cs="Times New Roman"/>
          <w:sz w:val="24"/>
          <w:szCs w:val="24"/>
        </w:rPr>
        <w:t>-</w:t>
      </w:r>
      <w:r w:rsidR="00251C78" w:rsidRPr="001529F3">
        <w:rPr>
          <w:rFonts w:ascii="Times New Roman" w:hAnsi="Times New Roman" w:cs="Times New Roman"/>
          <w:sz w:val="24"/>
          <w:szCs w:val="24"/>
        </w:rPr>
        <w:t xml:space="preserve">реализацию мероприятий подпрограммы «Развитие туризма в Вытегорском районе на 2014-2016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2014-2016 годы» -269,4 тыс. рублей (информация приложена в материалах к отчету); </w:t>
      </w:r>
    </w:p>
    <w:p w:rsidR="00251C78" w:rsidRPr="001529F3"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rsidRPr="001529F3">
        <w:rPr>
          <w:rFonts w:ascii="Times New Roman" w:hAnsi="Times New Roman" w:cs="Times New Roman"/>
          <w:sz w:val="24"/>
          <w:szCs w:val="24"/>
        </w:rPr>
        <w:t xml:space="preserve">- </w:t>
      </w:r>
      <w:r w:rsidR="00251C78" w:rsidRPr="001529F3">
        <w:rPr>
          <w:rFonts w:ascii="Times New Roman" w:hAnsi="Times New Roman" w:cs="Times New Roman"/>
          <w:sz w:val="24"/>
          <w:szCs w:val="24"/>
        </w:rPr>
        <w:t>реализацию мероприятий подпрограммы «Поддержка и развитие малого и среднего предпринимательства в Вытегорском районе на 2014-2016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2014-2016 годы" - 200 тыс. рублей. Информация приложена в материалах к отчету;</w:t>
      </w:r>
    </w:p>
    <w:p w:rsidR="00251C78" w:rsidRPr="00251C78" w:rsidRDefault="001529F3" w:rsidP="001529F3">
      <w:pPr>
        <w:widowControl w:val="0"/>
        <w:shd w:val="clear" w:color="auto" w:fill="FFFFFF"/>
        <w:tabs>
          <w:tab w:val="left" w:pos="648"/>
        </w:tabs>
        <w:suppressAutoHyphens/>
        <w:autoSpaceDE w:val="0"/>
        <w:spacing w:after="0" w:line="288" w:lineRule="exact"/>
        <w:jc w:val="both"/>
        <w:rPr>
          <w:rFonts w:ascii="Times New Roman" w:hAnsi="Times New Roman" w:cs="Times New Roman"/>
          <w:sz w:val="24"/>
          <w:szCs w:val="24"/>
        </w:rPr>
      </w:pPr>
      <w:r>
        <w:t>-</w:t>
      </w:r>
      <w:r w:rsidR="00251C78" w:rsidRPr="00251C78">
        <w:rPr>
          <w:rFonts w:ascii="Times New Roman" w:hAnsi="Times New Roman" w:cs="Times New Roman"/>
          <w:sz w:val="24"/>
          <w:szCs w:val="24"/>
        </w:rPr>
        <w:t>оплату работ за изготовление, доставку и монтаж пристраиваемого помещения для ККЗ «Волго-Балт» - 3 600,0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ind w:left="57"/>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выплата заработной платы бывшим сотрудникам МП «Комсервис» - 1 010,2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ind w:left="57"/>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оплата исполнительного листа по МП «Комсервис»- 2 442,5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ind w:left="57"/>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ремонт помещений для переезда музыкальной школы по адресу Вянгинская,</w:t>
      </w:r>
      <w:r w:rsidR="00AE4C97">
        <w:rPr>
          <w:rFonts w:ascii="Times New Roman" w:hAnsi="Times New Roman" w:cs="Times New Roman"/>
          <w:sz w:val="24"/>
          <w:szCs w:val="24"/>
        </w:rPr>
        <w:t xml:space="preserve"> 36 - 7 491,6 тыс. рублей</w:t>
      </w:r>
      <w:r w:rsidR="00251C78" w:rsidRPr="00251C78">
        <w:rPr>
          <w:rFonts w:ascii="Times New Roman" w:hAnsi="Times New Roman" w:cs="Times New Roman"/>
          <w:sz w:val="24"/>
          <w:szCs w:val="24"/>
        </w:rPr>
        <w:t>;</w:t>
      </w:r>
    </w:p>
    <w:p w:rsidR="00251C78" w:rsidRPr="00251C78" w:rsidRDefault="001529F3" w:rsidP="001529F3">
      <w:pPr>
        <w:widowControl w:val="0"/>
        <w:shd w:val="clear" w:color="auto" w:fill="FFFFFF"/>
        <w:tabs>
          <w:tab w:val="left" w:pos="648"/>
        </w:tabs>
        <w:suppressAutoHyphens/>
        <w:autoSpaceDE w:val="0"/>
        <w:spacing w:after="0" w:line="288" w:lineRule="exact"/>
        <w:ind w:left="57"/>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оплата вклада в уставный капитал ООО межмуниципального предприятия «Межрайонные элекротеплосети» - 3,3 тыс. рублей;</w:t>
      </w:r>
    </w:p>
    <w:p w:rsidR="00251C78" w:rsidRPr="00251C78" w:rsidRDefault="001529F3" w:rsidP="001529F3">
      <w:pPr>
        <w:widowControl w:val="0"/>
        <w:shd w:val="clear" w:color="auto" w:fill="FFFFFF"/>
        <w:tabs>
          <w:tab w:val="left" w:pos="648"/>
        </w:tabs>
        <w:suppressAutoHyphens/>
        <w:autoSpaceDE w:val="0"/>
        <w:spacing w:after="0" w:line="288" w:lineRule="exact"/>
        <w:ind w:left="57"/>
        <w:jc w:val="both"/>
        <w:rPr>
          <w:rFonts w:ascii="Times New Roman" w:hAnsi="Times New Roman" w:cs="Times New Roman"/>
          <w:sz w:val="24"/>
          <w:szCs w:val="24"/>
        </w:rPr>
      </w:pPr>
      <w:r>
        <w:rPr>
          <w:rFonts w:ascii="Times New Roman" w:hAnsi="Times New Roman" w:cs="Times New Roman"/>
          <w:sz w:val="24"/>
          <w:szCs w:val="24"/>
        </w:rPr>
        <w:t>-</w:t>
      </w:r>
      <w:r w:rsidR="00251C78" w:rsidRPr="00251C78">
        <w:rPr>
          <w:rFonts w:ascii="Times New Roman" w:hAnsi="Times New Roman" w:cs="Times New Roman"/>
          <w:sz w:val="24"/>
          <w:szCs w:val="24"/>
        </w:rPr>
        <w:t xml:space="preserve">приобретение здания  ООО «Онежский рыбзавод» в собственность казны  – 1 713,6 тыс. рублей. </w:t>
      </w:r>
    </w:p>
    <w:p w:rsidR="00D27166" w:rsidRPr="002941A8" w:rsidRDefault="00D27166" w:rsidP="001529F3">
      <w:pPr>
        <w:pStyle w:val="a7"/>
        <w:spacing w:after="0"/>
        <w:jc w:val="both"/>
        <w:rPr>
          <w:color w:val="FF0000"/>
        </w:rPr>
      </w:pPr>
      <w:r w:rsidRPr="002941A8">
        <w:t xml:space="preserve"> </w:t>
      </w:r>
    </w:p>
    <w:p w:rsidR="00D27166" w:rsidRPr="002941A8" w:rsidRDefault="00D27166" w:rsidP="002941A8">
      <w:pPr>
        <w:tabs>
          <w:tab w:val="left" w:pos="540"/>
        </w:tabs>
        <w:spacing w:after="0"/>
        <w:rPr>
          <w:rFonts w:ascii="Times New Roman" w:hAnsi="Times New Roman" w:cs="Times New Roman"/>
          <w:b/>
          <w:sz w:val="24"/>
          <w:szCs w:val="24"/>
        </w:rPr>
      </w:pPr>
      <w:r w:rsidRPr="002941A8">
        <w:rPr>
          <w:rFonts w:ascii="Times New Roman" w:hAnsi="Times New Roman" w:cs="Times New Roman"/>
          <w:b/>
          <w:sz w:val="24"/>
          <w:szCs w:val="24"/>
        </w:rPr>
        <w:t xml:space="preserve">5.2.4. Раздел </w:t>
      </w:r>
      <w:r w:rsidR="001529F3">
        <w:rPr>
          <w:rFonts w:ascii="Times New Roman" w:hAnsi="Times New Roman" w:cs="Times New Roman"/>
          <w:b/>
          <w:sz w:val="24"/>
          <w:szCs w:val="24"/>
        </w:rPr>
        <w:t xml:space="preserve">05 </w:t>
      </w:r>
      <w:r w:rsidRPr="002941A8">
        <w:rPr>
          <w:rFonts w:ascii="Times New Roman" w:hAnsi="Times New Roman" w:cs="Times New Roman"/>
          <w:b/>
          <w:sz w:val="24"/>
          <w:szCs w:val="24"/>
        </w:rPr>
        <w:t>«Жилищно-коммунальное хозяйство»</w:t>
      </w:r>
    </w:p>
    <w:p w:rsidR="00D27166" w:rsidRPr="002941A8" w:rsidRDefault="00D27166" w:rsidP="002941A8">
      <w:pPr>
        <w:tabs>
          <w:tab w:val="left" w:pos="540"/>
        </w:tabs>
        <w:spacing w:after="0"/>
        <w:rPr>
          <w:rFonts w:ascii="Times New Roman" w:hAnsi="Times New Roman" w:cs="Times New Roman"/>
          <w:b/>
          <w:sz w:val="24"/>
          <w:szCs w:val="24"/>
        </w:rPr>
      </w:pPr>
    </w:p>
    <w:p w:rsidR="00D27166" w:rsidRPr="002941A8" w:rsidRDefault="001529F3" w:rsidP="002941A8">
      <w:pPr>
        <w:pStyle w:val="a7"/>
        <w:spacing w:before="60" w:after="0"/>
        <w:ind w:firstLine="709"/>
        <w:jc w:val="both"/>
      </w:pPr>
      <w:r>
        <w:t>Бюджетные назначения на 2014</w:t>
      </w:r>
      <w:r w:rsidR="00D27166" w:rsidRPr="002941A8">
        <w:t xml:space="preserve"> год по разделу «Жилищно-коммунальное хозяйст</w:t>
      </w:r>
      <w:r>
        <w:t>во» утверждены в объеме 177973,1</w:t>
      </w:r>
      <w:r w:rsidR="00D27166" w:rsidRPr="002941A8">
        <w:t xml:space="preserve"> тыс. рублей с ростом к уровню предыдущего </w:t>
      </w:r>
      <w:r>
        <w:t>года на 165688,4  тыс. рублей</w:t>
      </w:r>
      <w:r w:rsidR="00D27166" w:rsidRPr="002941A8">
        <w:t>. Факти</w:t>
      </w:r>
      <w:r>
        <w:t>ческие расходы составили 51351,0 тыс. рублей, что на 126622,1</w:t>
      </w:r>
      <w:r w:rsidR="00A70EEB">
        <w:t xml:space="preserve"> тыс. рублей или 71,15</w:t>
      </w:r>
      <w:r w:rsidR="00D27166" w:rsidRPr="002941A8">
        <w:t xml:space="preserve"> процент меньше плановых назначений. Основная сумма неосвоенных бюджетных ассигнований сложилась по подразделу</w:t>
      </w:r>
      <w:r w:rsidR="00A70EEB">
        <w:t xml:space="preserve"> «Жилищное хозяйство» - 126479,6</w:t>
      </w:r>
      <w:r w:rsidR="00D27166" w:rsidRPr="002941A8">
        <w:t xml:space="preserve"> тыс. рублей. </w:t>
      </w:r>
    </w:p>
    <w:p w:rsidR="00D27166" w:rsidRPr="002941A8" w:rsidRDefault="00A70EEB" w:rsidP="002941A8">
      <w:pPr>
        <w:pStyle w:val="a7"/>
        <w:spacing w:after="0"/>
        <w:ind w:firstLine="709"/>
        <w:jc w:val="both"/>
      </w:pPr>
      <w:r>
        <w:t>По сравнению с 2013</w:t>
      </w:r>
      <w:r w:rsidR="00D27166" w:rsidRPr="002941A8">
        <w:t xml:space="preserve"> годом объем фина</w:t>
      </w:r>
      <w:r>
        <w:t>нсирования по разделу увеличился  на 39066,3 тыс. рублей в 4,2 раза</w:t>
      </w:r>
      <w:r w:rsidR="00D27166" w:rsidRPr="002941A8">
        <w:t xml:space="preserve">.  </w:t>
      </w:r>
    </w:p>
    <w:p w:rsidR="00D27166" w:rsidRPr="002941A8" w:rsidRDefault="00D27166" w:rsidP="002941A8">
      <w:pPr>
        <w:pStyle w:val="a7"/>
        <w:spacing w:after="0"/>
        <w:ind w:firstLine="709"/>
        <w:jc w:val="both"/>
      </w:pPr>
      <w:r w:rsidRPr="002941A8">
        <w:t>Главным распорядителем бюджетных средств по разделу «Жилищно-коммунальное хозяйство» является Управление жилищно-коммунального хозяйства, транспорта и строительства Вытегорского муниципального района.</w:t>
      </w:r>
    </w:p>
    <w:p w:rsidR="00D27166" w:rsidRPr="002941A8" w:rsidRDefault="00D27166" w:rsidP="002941A8">
      <w:pPr>
        <w:pStyle w:val="a7"/>
        <w:spacing w:before="120" w:after="0"/>
        <w:ind w:firstLine="709"/>
        <w:jc w:val="both"/>
      </w:pPr>
      <w:r w:rsidRPr="002941A8">
        <w:t>Наибольший удельный вес в данном разделе занимают расходы на ж</w:t>
      </w:r>
      <w:r w:rsidR="00A70EEB">
        <w:t>илищное хозяйство – 82,84</w:t>
      </w:r>
      <w:r w:rsidRPr="002941A8">
        <w:t xml:space="preserve"> процента и расходы </w:t>
      </w:r>
      <w:r w:rsidR="00A70EEB">
        <w:t>на коммунальное хозяйство – 12,52</w:t>
      </w:r>
      <w:r w:rsidRPr="002941A8">
        <w:t xml:space="preserve"> процента.</w:t>
      </w:r>
    </w:p>
    <w:p w:rsidR="00A70EEB" w:rsidRPr="00A70EEB" w:rsidRDefault="00D27166" w:rsidP="00A70EEB">
      <w:pPr>
        <w:pStyle w:val="a7"/>
        <w:spacing w:after="0"/>
        <w:ind w:firstLine="709"/>
        <w:jc w:val="both"/>
      </w:pPr>
      <w:r w:rsidRPr="002941A8">
        <w:t>Бюджетные назначения по подразделу «Жилищное хоз</w:t>
      </w:r>
      <w:r w:rsidR="00A70EEB">
        <w:t>яйство» исполнены в сумме 42540,8 тыс. рублей, что составляет 25,17</w:t>
      </w:r>
      <w:r w:rsidRPr="002941A8">
        <w:t xml:space="preserve"> процента от утвержде</w:t>
      </w:r>
      <w:r w:rsidR="00A70EEB">
        <w:t>нных назначений в сумме 169020,4</w:t>
      </w:r>
      <w:r w:rsidRPr="002941A8">
        <w:t xml:space="preserve"> тыс. рублей. Не исп</w:t>
      </w:r>
      <w:r w:rsidR="00A70EEB">
        <w:t>олнены средства в сумме 126479,6</w:t>
      </w:r>
      <w:r w:rsidRPr="002941A8">
        <w:t xml:space="preserve"> тыс. рублей по причине не завершение работ по строительству четырех многоквартирных домов в рамках реализации районной адресной программы «Переселение гражд</w:t>
      </w:r>
      <w:r w:rsidR="00A70EEB">
        <w:t>ан из аварийного жилого фонда»,</w:t>
      </w:r>
      <w:r w:rsidR="00A70EEB" w:rsidRPr="00A70EEB">
        <w:rPr>
          <w:bCs/>
        </w:rPr>
        <w:t xml:space="preserve">в том числе </w:t>
      </w:r>
      <w:r w:rsidR="00A70EEB" w:rsidRPr="00A70EEB">
        <w:t>112 925,2 тыс. рублей - средства ГК «Фонд содействия  реформированию жилищно-коммунального хозяйства», и 13 554,4 тыс. рублей - средств областного бюджета.</w:t>
      </w:r>
    </w:p>
    <w:p w:rsidR="00A70EEB" w:rsidRPr="00A70EEB" w:rsidRDefault="00A70EEB" w:rsidP="00A70EEB">
      <w:pPr>
        <w:spacing w:after="0"/>
        <w:ind w:firstLine="360"/>
        <w:jc w:val="both"/>
        <w:rPr>
          <w:rFonts w:ascii="Times New Roman" w:hAnsi="Times New Roman" w:cs="Times New Roman"/>
          <w:sz w:val="24"/>
          <w:szCs w:val="24"/>
        </w:rPr>
      </w:pPr>
      <w:r w:rsidRPr="00A70EEB">
        <w:rPr>
          <w:rFonts w:ascii="Times New Roman" w:hAnsi="Times New Roman" w:cs="Times New Roman"/>
          <w:sz w:val="24"/>
          <w:szCs w:val="24"/>
        </w:rPr>
        <w:t xml:space="preserve">По данному подразделу профинансированы мероприятия по: </w:t>
      </w:r>
    </w:p>
    <w:p w:rsidR="00A70EEB" w:rsidRPr="00A70EEB" w:rsidRDefault="00A70EEB" w:rsidP="00A70EE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70EEB">
        <w:rPr>
          <w:rFonts w:ascii="Times New Roman" w:hAnsi="Times New Roman" w:cs="Times New Roman"/>
          <w:sz w:val="24"/>
          <w:szCs w:val="24"/>
        </w:rPr>
        <w:t>-обеспечению мероприятий по переселению граждан из аварийного жилого фонда- 42 430,8 тыс. рублей, в том числе за счет средств:</w:t>
      </w:r>
    </w:p>
    <w:p w:rsidR="00A70EEB" w:rsidRPr="00A70EEB" w:rsidRDefault="00A70EEB" w:rsidP="00A70EEB">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A70EEB">
        <w:rPr>
          <w:rFonts w:ascii="Times New Roman" w:hAnsi="Times New Roman" w:cs="Times New Roman"/>
          <w:sz w:val="24"/>
          <w:szCs w:val="24"/>
        </w:rPr>
        <w:t xml:space="preserve">- федерального бюджета на обеспечение мероприятий по переселению граждан из </w:t>
      </w:r>
      <w:r w:rsidRPr="00A70EEB">
        <w:rPr>
          <w:rFonts w:ascii="Times New Roman" w:hAnsi="Times New Roman" w:cs="Times New Roman"/>
          <w:sz w:val="24"/>
          <w:szCs w:val="24"/>
        </w:rPr>
        <w:lastRenderedPageBreak/>
        <w:t>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  39 186,1 тыс. рублей;</w:t>
      </w:r>
    </w:p>
    <w:p w:rsidR="00A70EEB" w:rsidRPr="00A70EEB" w:rsidRDefault="00A70EEB" w:rsidP="00A70EEB">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A70EEB">
        <w:rPr>
          <w:rFonts w:ascii="Times New Roman" w:hAnsi="Times New Roman" w:cs="Times New Roman"/>
          <w:sz w:val="24"/>
          <w:szCs w:val="24"/>
        </w:rPr>
        <w:t>-  областного бюджета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2 578,8 тыс. рублей;</w:t>
      </w:r>
    </w:p>
    <w:p w:rsidR="00A70EEB" w:rsidRPr="00A70EEB" w:rsidRDefault="00A70EEB" w:rsidP="00A70EEB">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A70EEB">
        <w:rPr>
          <w:rFonts w:ascii="Times New Roman" w:hAnsi="Times New Roman" w:cs="Times New Roman"/>
          <w:sz w:val="24"/>
          <w:szCs w:val="24"/>
        </w:rPr>
        <w:t xml:space="preserve">- районного бюджета на софинансирование мероприятий по переселению граждан из аварийного жилого фонда – 665,9 </w:t>
      </w:r>
      <w:r w:rsidR="00AE4C97">
        <w:rPr>
          <w:rFonts w:ascii="Times New Roman" w:hAnsi="Times New Roman" w:cs="Times New Roman"/>
          <w:sz w:val="24"/>
          <w:szCs w:val="24"/>
        </w:rPr>
        <w:t>тыс. рублей;</w:t>
      </w:r>
    </w:p>
    <w:p w:rsidR="00A70EEB" w:rsidRPr="00A70EEB" w:rsidRDefault="00A70EEB" w:rsidP="00A70EE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A70EEB">
        <w:rPr>
          <w:rFonts w:ascii="Times New Roman" w:hAnsi="Times New Roman" w:cs="Times New Roman"/>
          <w:sz w:val="24"/>
          <w:szCs w:val="24"/>
        </w:rPr>
        <w:t>- реализацию  мероприятий  подпрограммы «Содействие добровольному переселению граждан, проживающих в п.Озеро на 2014-2015 годы» - 110,0 тыс. рублей. Предоставлена компенсация части затрат, связанных с переездом, 2 гражданам.</w:t>
      </w:r>
    </w:p>
    <w:p w:rsidR="00A70EEB" w:rsidRPr="002941A8" w:rsidRDefault="00A70EEB" w:rsidP="002941A8">
      <w:pPr>
        <w:pStyle w:val="a7"/>
        <w:spacing w:after="0"/>
        <w:jc w:val="both"/>
        <w:rPr>
          <w:color w:val="FF0000"/>
        </w:rPr>
      </w:pPr>
    </w:p>
    <w:p w:rsidR="002A79AD" w:rsidRDefault="00D27166" w:rsidP="002A79AD">
      <w:pPr>
        <w:pStyle w:val="a7"/>
        <w:spacing w:before="60" w:after="0"/>
        <w:ind w:firstLine="709"/>
        <w:jc w:val="both"/>
      </w:pPr>
      <w:r w:rsidRPr="002941A8">
        <w:t xml:space="preserve">По подразделу «Коммунальное хозяйство» бюджетные назначения исполнены в сумме </w:t>
      </w:r>
      <w:r w:rsidR="002A79AD">
        <w:t>6426,7 тыс. рублей или на 97,83</w:t>
      </w:r>
      <w:r w:rsidRPr="002941A8">
        <w:t xml:space="preserve"> процента от уточненных бюджетных назначений. Доля расходов данного подраздела в объеме расходов раздела «Жилищно-коммуна</w:t>
      </w:r>
      <w:r w:rsidR="002A79AD">
        <w:t>льное хозяйство» составляет 12,52</w:t>
      </w:r>
      <w:r w:rsidRPr="002941A8">
        <w:t xml:space="preserve"> процента. </w:t>
      </w:r>
      <w:r w:rsidR="002A79AD">
        <w:t>По сравнению с 2013</w:t>
      </w:r>
      <w:r w:rsidRPr="002941A8">
        <w:t xml:space="preserve"> годом объем финансирования по разделу</w:t>
      </w:r>
      <w:r w:rsidRPr="002941A8">
        <w:rPr>
          <w:color w:val="FF0000"/>
        </w:rPr>
        <w:t xml:space="preserve"> </w:t>
      </w:r>
      <w:r w:rsidR="002A79AD">
        <w:t>увеличился на 3762,0 тыс. рублей или в 2,3</w:t>
      </w:r>
      <w:r w:rsidRPr="002941A8">
        <w:t xml:space="preserve"> раза.</w:t>
      </w:r>
      <w:r w:rsidR="002A79AD">
        <w:t xml:space="preserve"> </w:t>
      </w:r>
    </w:p>
    <w:p w:rsidR="002A79AD" w:rsidRPr="002A79AD" w:rsidRDefault="002A79AD" w:rsidP="002A79AD">
      <w:pPr>
        <w:ind w:left="57"/>
        <w:jc w:val="both"/>
        <w:rPr>
          <w:rFonts w:ascii="Times New Roman" w:hAnsi="Times New Roman" w:cs="Times New Roman"/>
          <w:sz w:val="24"/>
          <w:szCs w:val="24"/>
        </w:rPr>
      </w:pPr>
      <w:r w:rsidRPr="002A79AD">
        <w:rPr>
          <w:rFonts w:ascii="Times New Roman" w:hAnsi="Times New Roman" w:cs="Times New Roman"/>
          <w:sz w:val="24"/>
          <w:szCs w:val="24"/>
        </w:rPr>
        <w:t>За  счет остатка средств  на начало текущего финансового года по данному подразделу отражены расходы на погашение кредиторской задолженности по строительству водопровода в с. Анненский Мост в рамках реализации мероприятий по</w:t>
      </w:r>
      <w:r>
        <w:rPr>
          <w:rFonts w:ascii="Times New Roman" w:hAnsi="Times New Roman" w:cs="Times New Roman"/>
          <w:sz w:val="24"/>
          <w:szCs w:val="24"/>
        </w:rPr>
        <w:t xml:space="preserve"> строительству </w:t>
      </w:r>
      <w:r w:rsidRPr="002A79AD">
        <w:rPr>
          <w:rFonts w:ascii="Times New Roman" w:hAnsi="Times New Roman" w:cs="Times New Roman"/>
          <w:sz w:val="24"/>
          <w:szCs w:val="24"/>
        </w:rPr>
        <w:t xml:space="preserve"> инженерной инфраструктуре населенных пунктов, расположенных в сельской местности подпрограммы «Устойчивое развитие сельских территорий Вологодской области на 2014-2017 годы и на период до 2020 года» в сумме 660,3 тыс. рублей.</w:t>
      </w:r>
    </w:p>
    <w:p w:rsidR="002A79AD" w:rsidRPr="002A79AD" w:rsidRDefault="002A79AD" w:rsidP="002A79AD">
      <w:pPr>
        <w:spacing w:after="0"/>
        <w:ind w:left="113" w:firstLine="651"/>
        <w:jc w:val="both"/>
        <w:rPr>
          <w:rFonts w:ascii="Times New Roman" w:hAnsi="Times New Roman" w:cs="Times New Roman"/>
          <w:sz w:val="24"/>
          <w:szCs w:val="24"/>
        </w:rPr>
      </w:pPr>
      <w:r w:rsidRPr="002A79AD">
        <w:rPr>
          <w:rFonts w:ascii="Times New Roman" w:hAnsi="Times New Roman" w:cs="Times New Roman"/>
          <w:sz w:val="24"/>
          <w:szCs w:val="24"/>
        </w:rPr>
        <w:t xml:space="preserve">       За счет налоговых и неналоговых доходов произведены расходы на:</w:t>
      </w:r>
    </w:p>
    <w:p w:rsidR="0078704C" w:rsidRDefault="002A79AD" w:rsidP="0078704C">
      <w:pPr>
        <w:widowControl w:val="0"/>
        <w:shd w:val="clear" w:color="auto" w:fill="FFFFFF"/>
        <w:tabs>
          <w:tab w:val="left" w:pos="710"/>
        </w:tabs>
        <w:suppressAutoHyphens/>
        <w:autoSpaceDE w:val="0"/>
        <w:spacing w:after="0" w:line="288" w:lineRule="exact"/>
        <w:ind w:left="113"/>
        <w:jc w:val="both"/>
        <w:rPr>
          <w:rFonts w:ascii="Times New Roman" w:hAnsi="Times New Roman" w:cs="Times New Roman"/>
          <w:sz w:val="24"/>
          <w:szCs w:val="24"/>
        </w:rPr>
      </w:pPr>
      <w:r>
        <w:rPr>
          <w:rFonts w:ascii="Times New Roman" w:hAnsi="Times New Roman" w:cs="Times New Roman"/>
          <w:sz w:val="24"/>
          <w:szCs w:val="24"/>
        </w:rPr>
        <w:t xml:space="preserve">- </w:t>
      </w:r>
      <w:r w:rsidRPr="002A79AD">
        <w:rPr>
          <w:rFonts w:ascii="Times New Roman" w:hAnsi="Times New Roman" w:cs="Times New Roman"/>
          <w:sz w:val="24"/>
          <w:szCs w:val="24"/>
        </w:rPr>
        <w:t>софинансирование мероприятий по переселению граждан из аварийного жилого фонда – 5 667,1 тыс. рублей. Выполнен монтаж очистных сооружений, техприсоединение электросетей 4-х многоквартирных домов;</w:t>
      </w:r>
    </w:p>
    <w:p w:rsidR="00D27166" w:rsidRPr="0078704C" w:rsidRDefault="0078704C" w:rsidP="0078704C">
      <w:pPr>
        <w:widowControl w:val="0"/>
        <w:shd w:val="clear" w:color="auto" w:fill="FFFFFF"/>
        <w:tabs>
          <w:tab w:val="left" w:pos="710"/>
        </w:tabs>
        <w:suppressAutoHyphens/>
        <w:autoSpaceDE w:val="0"/>
        <w:spacing w:after="0" w:line="288" w:lineRule="exact"/>
        <w:ind w:left="113"/>
        <w:jc w:val="both"/>
        <w:rPr>
          <w:rFonts w:ascii="Times New Roman" w:hAnsi="Times New Roman" w:cs="Times New Roman"/>
          <w:sz w:val="24"/>
          <w:szCs w:val="24"/>
        </w:rPr>
      </w:pPr>
      <w:r w:rsidRPr="0078704C">
        <w:rPr>
          <w:rFonts w:ascii="Times New Roman" w:hAnsi="Times New Roman" w:cs="Times New Roman"/>
          <w:sz w:val="24"/>
          <w:szCs w:val="24"/>
        </w:rPr>
        <w:t>-</w:t>
      </w:r>
      <w:r w:rsidR="00D27166" w:rsidRPr="0078704C">
        <w:rPr>
          <w:rFonts w:ascii="Times New Roman" w:hAnsi="Times New Roman" w:cs="Times New Roman"/>
          <w:sz w:val="24"/>
          <w:szCs w:val="24"/>
        </w:rPr>
        <w:t>расходы по текущему ремонту системы водо</w:t>
      </w:r>
      <w:r w:rsidR="003C39AE" w:rsidRPr="0078704C">
        <w:rPr>
          <w:rFonts w:ascii="Times New Roman" w:hAnsi="Times New Roman" w:cs="Times New Roman"/>
          <w:sz w:val="24"/>
          <w:szCs w:val="24"/>
        </w:rPr>
        <w:t xml:space="preserve">снабжения в д.Белый Ручей на сумму </w:t>
      </w:r>
      <w:r w:rsidR="00DD51E4" w:rsidRPr="0078704C">
        <w:rPr>
          <w:rFonts w:ascii="Times New Roman" w:hAnsi="Times New Roman" w:cs="Times New Roman"/>
          <w:sz w:val="24"/>
          <w:szCs w:val="24"/>
        </w:rPr>
        <w:t xml:space="preserve"> 99,3</w:t>
      </w:r>
      <w:r w:rsidRPr="0078704C">
        <w:rPr>
          <w:rFonts w:ascii="Times New Roman" w:hAnsi="Times New Roman" w:cs="Times New Roman"/>
          <w:sz w:val="24"/>
          <w:szCs w:val="24"/>
        </w:rPr>
        <w:t xml:space="preserve"> тыс.рублей ( в соответствии с заключеным Соглашением о передаче осуществления полномочий в сфере водоснабжения).</w:t>
      </w:r>
    </w:p>
    <w:p w:rsidR="00D27166" w:rsidRPr="0078704C" w:rsidRDefault="00D27166" w:rsidP="002941A8">
      <w:pPr>
        <w:pStyle w:val="a7"/>
        <w:spacing w:after="0"/>
        <w:jc w:val="both"/>
        <w:rPr>
          <w:color w:val="FF0000"/>
        </w:rPr>
      </w:pPr>
    </w:p>
    <w:p w:rsidR="00D27166" w:rsidRPr="002941A8" w:rsidRDefault="00D27166" w:rsidP="002941A8">
      <w:pPr>
        <w:pStyle w:val="a7"/>
        <w:spacing w:after="0"/>
        <w:ind w:firstLine="709"/>
        <w:jc w:val="both"/>
      </w:pPr>
    </w:p>
    <w:p w:rsidR="00D27166" w:rsidRPr="002941A8" w:rsidRDefault="00D27166" w:rsidP="002941A8">
      <w:pPr>
        <w:spacing w:after="0"/>
        <w:rPr>
          <w:rFonts w:ascii="Times New Roman" w:hAnsi="Times New Roman" w:cs="Times New Roman"/>
          <w:b/>
          <w:sz w:val="24"/>
          <w:szCs w:val="24"/>
        </w:rPr>
      </w:pPr>
      <w:r w:rsidRPr="002941A8">
        <w:rPr>
          <w:rFonts w:ascii="Times New Roman" w:hAnsi="Times New Roman" w:cs="Times New Roman"/>
          <w:b/>
          <w:sz w:val="24"/>
          <w:szCs w:val="24"/>
        </w:rPr>
        <w:t>5.2.5. Раздел «Охрана окружающей среды»</w:t>
      </w:r>
    </w:p>
    <w:p w:rsidR="00D27166" w:rsidRPr="002941A8" w:rsidRDefault="00D27166" w:rsidP="002941A8">
      <w:pPr>
        <w:spacing w:after="0"/>
        <w:rPr>
          <w:rFonts w:ascii="Times New Roman" w:hAnsi="Times New Roman" w:cs="Times New Roman"/>
          <w:b/>
          <w:sz w:val="24"/>
          <w:szCs w:val="24"/>
        </w:rPr>
      </w:pPr>
    </w:p>
    <w:p w:rsidR="003C39AE" w:rsidRDefault="00D27166" w:rsidP="00F73E9D">
      <w:pPr>
        <w:pStyle w:val="a7"/>
        <w:spacing w:before="60" w:after="0"/>
        <w:ind w:firstLine="709"/>
        <w:jc w:val="both"/>
      </w:pPr>
      <w:r w:rsidRPr="002941A8">
        <w:t>Расходы по разделу «Охрана окр</w:t>
      </w:r>
      <w:r w:rsidR="003C39AE">
        <w:t>ужающей среды» исполнены за 2014</w:t>
      </w:r>
      <w:r w:rsidRPr="002941A8">
        <w:t xml:space="preserve"> г</w:t>
      </w:r>
      <w:r w:rsidR="003C39AE">
        <w:t>од в сумме 268,3 тыс. рублей и составили 100</w:t>
      </w:r>
      <w:r w:rsidRPr="002941A8">
        <w:t xml:space="preserve"> процентов к утвержденным назначениям. В течение года бюджетные наз</w:t>
      </w:r>
      <w:r w:rsidR="003C39AE">
        <w:t>начения были уменьшены на 3151,7</w:t>
      </w:r>
      <w:r w:rsidRPr="002941A8">
        <w:t xml:space="preserve"> </w:t>
      </w:r>
      <w:r w:rsidR="003C39AE">
        <w:t xml:space="preserve">тыс. рублей </w:t>
      </w:r>
      <w:r w:rsidRPr="002941A8">
        <w:t xml:space="preserve"> по   причине</w:t>
      </w:r>
      <w:r w:rsidR="00F73E9D">
        <w:t xml:space="preserve"> </w:t>
      </w:r>
      <w:r w:rsidRPr="002941A8">
        <w:t xml:space="preserve">не завершения работ по изготовлению проектно-сметной документации очистных сооружений в г.Вытегра. </w:t>
      </w:r>
    </w:p>
    <w:p w:rsidR="00D27166" w:rsidRPr="00F73E9D" w:rsidRDefault="00D27166" w:rsidP="00F73E9D">
      <w:pPr>
        <w:pStyle w:val="a7"/>
        <w:spacing w:before="60" w:after="0"/>
        <w:ind w:firstLine="709"/>
        <w:jc w:val="both"/>
        <w:rPr>
          <w:color w:val="FF0000"/>
        </w:rPr>
      </w:pPr>
      <w:r w:rsidRPr="002941A8">
        <w:t>Расходы на охрану</w:t>
      </w:r>
      <w:r w:rsidR="003C39AE">
        <w:t xml:space="preserve"> окружающей среды составляют 0,04</w:t>
      </w:r>
      <w:r w:rsidRPr="002941A8">
        <w:t xml:space="preserve"> процента в структуре расходов районн</w:t>
      </w:r>
      <w:r w:rsidR="003C39AE">
        <w:t>ого бюджета. По сравнению с 2013</w:t>
      </w:r>
      <w:r w:rsidRPr="002941A8">
        <w:t xml:space="preserve"> годом расходы на </w:t>
      </w:r>
      <w:r w:rsidR="003C39AE">
        <w:t>охрану окружающей среды уменьшились на 1338,4 тыс.рублей</w:t>
      </w:r>
      <w:r w:rsidRPr="002941A8">
        <w:t>.</w:t>
      </w:r>
      <w:r w:rsidR="00F73E9D">
        <w:t xml:space="preserve"> Ф</w:t>
      </w:r>
      <w:r w:rsidR="00F73E9D" w:rsidRPr="002941A8">
        <w:t xml:space="preserve">инансирование </w:t>
      </w:r>
      <w:r w:rsidRPr="002941A8">
        <w:t xml:space="preserve">произведено по подразделу: «Охрана объектов растительного и животного мира и среды их обитания». Доля расходов данного подраздела в объеме расходов раздела «Охрана окружающей среды» составляет 100,0 процентов. </w:t>
      </w:r>
    </w:p>
    <w:p w:rsidR="00F73E9D" w:rsidRPr="00F73E9D" w:rsidRDefault="00F73E9D" w:rsidP="00F73E9D">
      <w:pPr>
        <w:spacing w:after="0"/>
        <w:ind w:firstLine="651"/>
        <w:jc w:val="both"/>
        <w:rPr>
          <w:rFonts w:ascii="Times New Roman" w:hAnsi="Times New Roman" w:cs="Times New Roman"/>
          <w:sz w:val="24"/>
          <w:szCs w:val="24"/>
        </w:rPr>
      </w:pPr>
      <w:r w:rsidRPr="00F73E9D">
        <w:rPr>
          <w:rFonts w:ascii="Times New Roman" w:hAnsi="Times New Roman" w:cs="Times New Roman"/>
          <w:sz w:val="24"/>
          <w:szCs w:val="24"/>
        </w:rPr>
        <w:t xml:space="preserve">За счет субвенции областного бюджета на осуществление отдельных государственных полномочий в соответствии с законом области от 28 июня 2006 года № </w:t>
      </w:r>
      <w:r w:rsidRPr="00F73E9D">
        <w:rPr>
          <w:rFonts w:ascii="Times New Roman" w:hAnsi="Times New Roman" w:cs="Times New Roman"/>
          <w:sz w:val="24"/>
          <w:szCs w:val="24"/>
        </w:rPr>
        <w:lastRenderedPageBreak/>
        <w:t xml:space="preserve">1465-ОЗ «О наделении органов местного самоуправления отдельными государственными полномочиями </w:t>
      </w:r>
    </w:p>
    <w:p w:rsidR="00F73E9D" w:rsidRPr="00F73E9D" w:rsidRDefault="00F73E9D" w:rsidP="00F73E9D">
      <w:pPr>
        <w:spacing w:after="0"/>
        <w:jc w:val="both"/>
        <w:rPr>
          <w:rFonts w:ascii="Times New Roman" w:hAnsi="Times New Roman" w:cs="Times New Roman"/>
          <w:sz w:val="24"/>
          <w:szCs w:val="24"/>
        </w:rPr>
      </w:pPr>
      <w:r w:rsidRPr="00F73E9D">
        <w:rPr>
          <w:rFonts w:ascii="Times New Roman" w:hAnsi="Times New Roman" w:cs="Times New Roman"/>
          <w:sz w:val="24"/>
          <w:szCs w:val="24"/>
        </w:rPr>
        <w:t>в сфере охраны окружающей среды» произведены расходы в сумме 197,9 тыс. рублей.</w:t>
      </w:r>
    </w:p>
    <w:p w:rsidR="00F73E9D" w:rsidRPr="00F73E9D" w:rsidRDefault="00F73E9D" w:rsidP="00F73E9D">
      <w:pPr>
        <w:spacing w:after="0"/>
        <w:ind w:firstLine="651"/>
        <w:jc w:val="both"/>
        <w:rPr>
          <w:rFonts w:ascii="Times New Roman" w:hAnsi="Times New Roman" w:cs="Times New Roman"/>
          <w:sz w:val="24"/>
          <w:szCs w:val="24"/>
        </w:rPr>
      </w:pPr>
      <w:r w:rsidRPr="00F73E9D">
        <w:rPr>
          <w:rFonts w:ascii="Times New Roman" w:hAnsi="Times New Roman" w:cs="Times New Roman"/>
          <w:sz w:val="24"/>
          <w:szCs w:val="24"/>
        </w:rPr>
        <w:t>За счёт налоговых и неналоговых доходов произведены расходы в сумме  70,4 тыс. рублей, в том числе на:</w:t>
      </w:r>
    </w:p>
    <w:p w:rsidR="00F73E9D" w:rsidRPr="00F73E9D" w:rsidRDefault="00F73E9D" w:rsidP="00F73E9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F73E9D">
        <w:rPr>
          <w:rFonts w:ascii="Times New Roman" w:hAnsi="Times New Roman" w:cs="Times New Roman"/>
          <w:sz w:val="24"/>
          <w:szCs w:val="24"/>
        </w:rPr>
        <w:t>-проведение акции по уборке побережья Онежского озера «Онего» - 9,9 тыс. рублей;</w:t>
      </w:r>
    </w:p>
    <w:p w:rsidR="00F73E9D" w:rsidRPr="00F73E9D" w:rsidRDefault="00F73E9D" w:rsidP="00F73E9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F73E9D">
        <w:rPr>
          <w:rFonts w:ascii="Times New Roman" w:hAnsi="Times New Roman" w:cs="Times New Roman"/>
          <w:sz w:val="24"/>
          <w:szCs w:val="24"/>
        </w:rPr>
        <w:t xml:space="preserve">-проведение районного отборочного смотра-конкурса детских экологических театров- 31,0 тыс. рублей; </w:t>
      </w:r>
    </w:p>
    <w:p w:rsidR="00F73E9D" w:rsidRPr="00F73E9D" w:rsidRDefault="00F73E9D" w:rsidP="00F73E9D">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F73E9D">
        <w:rPr>
          <w:rFonts w:ascii="Times New Roman" w:hAnsi="Times New Roman" w:cs="Times New Roman"/>
          <w:sz w:val="24"/>
          <w:szCs w:val="24"/>
        </w:rPr>
        <w:t>-участие в областном конкурсе «Природа и мы»</w:t>
      </w:r>
      <w:r>
        <w:rPr>
          <w:rFonts w:ascii="Times New Roman" w:hAnsi="Times New Roman" w:cs="Times New Roman"/>
          <w:sz w:val="24"/>
          <w:szCs w:val="24"/>
        </w:rPr>
        <w:t xml:space="preserve"> </w:t>
      </w:r>
      <w:r w:rsidRPr="00F73E9D">
        <w:rPr>
          <w:rFonts w:ascii="Times New Roman" w:hAnsi="Times New Roman" w:cs="Times New Roman"/>
          <w:sz w:val="24"/>
          <w:szCs w:val="24"/>
        </w:rPr>
        <w:t>-</w:t>
      </w:r>
      <w:r>
        <w:rPr>
          <w:rFonts w:ascii="Times New Roman" w:hAnsi="Times New Roman" w:cs="Times New Roman"/>
          <w:sz w:val="24"/>
          <w:szCs w:val="24"/>
        </w:rPr>
        <w:t xml:space="preserve"> </w:t>
      </w:r>
      <w:r w:rsidRPr="00F73E9D">
        <w:rPr>
          <w:rFonts w:ascii="Times New Roman" w:hAnsi="Times New Roman" w:cs="Times New Roman"/>
          <w:sz w:val="24"/>
          <w:szCs w:val="24"/>
        </w:rPr>
        <w:t>6,4 тыс. рублей;</w:t>
      </w:r>
    </w:p>
    <w:p w:rsidR="00F73E9D" w:rsidRPr="00F73E9D" w:rsidRDefault="00F73E9D" w:rsidP="00F73E9D">
      <w:pPr>
        <w:widowControl w:val="0"/>
        <w:tabs>
          <w:tab w:val="left" w:pos="710"/>
        </w:tabs>
        <w:suppressAutoHyphens/>
        <w:autoSpaceDE w:val="0"/>
        <w:spacing w:after="0" w:line="288" w:lineRule="exact"/>
        <w:jc w:val="both"/>
        <w:rPr>
          <w:rFonts w:ascii="Times New Roman" w:hAnsi="Times New Roman" w:cs="Times New Roman"/>
          <w:sz w:val="24"/>
          <w:szCs w:val="24"/>
        </w:rPr>
      </w:pPr>
      <w:r w:rsidRPr="00F73E9D">
        <w:rPr>
          <w:rFonts w:ascii="Times New Roman" w:hAnsi="Times New Roman" w:cs="Times New Roman"/>
          <w:sz w:val="24"/>
          <w:szCs w:val="24"/>
        </w:rPr>
        <w:t>-мероприятия по уборке Онежского озера -23,1 тыс. рублей.</w:t>
      </w:r>
    </w:p>
    <w:p w:rsidR="00F73E9D" w:rsidRDefault="00F73E9D" w:rsidP="002941A8">
      <w:pPr>
        <w:spacing w:after="0"/>
        <w:jc w:val="both"/>
        <w:rPr>
          <w:rFonts w:ascii="Times New Roman" w:hAnsi="Times New Roman" w:cs="Times New Roman"/>
          <w:sz w:val="24"/>
          <w:szCs w:val="24"/>
        </w:rPr>
      </w:pPr>
    </w:p>
    <w:p w:rsidR="00D27166" w:rsidRPr="002941A8" w:rsidRDefault="00D27166" w:rsidP="002941A8">
      <w:pPr>
        <w:pStyle w:val="a7"/>
        <w:spacing w:before="120" w:after="0"/>
        <w:ind w:firstLine="709"/>
        <w:jc w:val="both"/>
      </w:pPr>
      <w:r w:rsidRPr="002941A8">
        <w:t>В целом расходы районного бюджета на социальную сферу за 20</w:t>
      </w:r>
      <w:r w:rsidR="00F73E9D">
        <w:t>14 год составили 508660,5</w:t>
      </w:r>
      <w:r w:rsidRPr="002941A8">
        <w:t xml:space="preserve"> тыс. рублей, удельный вес в структуре общих р</w:t>
      </w:r>
      <w:r w:rsidR="00F73E9D">
        <w:t>асходов районного бюджета – 76,5</w:t>
      </w:r>
      <w:r w:rsidRPr="002941A8">
        <w:t xml:space="preserve"> процента</w:t>
      </w:r>
      <w:r w:rsidR="00F73E9D" w:rsidRPr="00F73E9D">
        <w:t xml:space="preserve"> </w:t>
      </w:r>
      <w:r w:rsidR="00F73E9D" w:rsidRPr="005D2FAB">
        <w:t>бюджета</w:t>
      </w:r>
      <w:r w:rsidR="00F73E9D">
        <w:t xml:space="preserve"> ( в 2013 году – 86,4 процентов)</w:t>
      </w:r>
      <w:r w:rsidR="00F73E9D" w:rsidRPr="005D2FAB">
        <w:t>.</w:t>
      </w:r>
      <w:r w:rsidRPr="002941A8">
        <w:t xml:space="preserve"> Наибольший объем средств направлен на об</w:t>
      </w:r>
      <w:r w:rsidR="00F73E9D">
        <w:t>разование и социальную политику (по разделу «Образование» - 52,57</w:t>
      </w:r>
      <w:r w:rsidR="00F73E9D" w:rsidRPr="005D2FAB">
        <w:t xml:space="preserve"> процента и по разд</w:t>
      </w:r>
      <w:r w:rsidR="00F73E9D">
        <w:t>елу «Социальная политика» - 19,35</w:t>
      </w:r>
      <w:r w:rsidR="00F73E9D" w:rsidRPr="005D2FAB">
        <w:t xml:space="preserve"> процента</w:t>
      </w:r>
      <w:r w:rsidR="00F73E9D">
        <w:t>)</w:t>
      </w:r>
      <w:r w:rsidR="00F73E9D" w:rsidRPr="005D2FAB">
        <w:t>.</w:t>
      </w:r>
    </w:p>
    <w:p w:rsidR="00D27166" w:rsidRPr="002941A8" w:rsidRDefault="00F73E9D" w:rsidP="002941A8">
      <w:pPr>
        <w:pStyle w:val="a7"/>
        <w:spacing w:after="0"/>
        <w:ind w:firstLine="709"/>
        <w:jc w:val="both"/>
      </w:pPr>
      <w:r>
        <w:t>По сравнению с 2013</w:t>
      </w:r>
      <w:r w:rsidR="00D27166" w:rsidRPr="002941A8">
        <w:t xml:space="preserve"> годом расходы на социальную сферу уменьшились на</w:t>
      </w:r>
      <w:r w:rsidR="008C17B8">
        <w:t xml:space="preserve"> 15056,6 тыс. рублей или на 2,9</w:t>
      </w:r>
      <w:r w:rsidR="00D27166" w:rsidRPr="002941A8">
        <w:t xml:space="preserve"> процента.</w:t>
      </w:r>
    </w:p>
    <w:p w:rsidR="00D27166" w:rsidRPr="002941A8" w:rsidRDefault="00D27166" w:rsidP="002941A8">
      <w:pPr>
        <w:pStyle w:val="a7"/>
        <w:spacing w:after="0"/>
        <w:ind w:firstLine="709"/>
        <w:jc w:val="both"/>
      </w:pPr>
      <w:r w:rsidRPr="002941A8">
        <w:t>В структуре р</w:t>
      </w:r>
      <w:r w:rsidR="008C17B8">
        <w:t>асходов районного бюджета в 2014 году, так же как и в 2013</w:t>
      </w:r>
      <w:r w:rsidRPr="002941A8">
        <w:t xml:space="preserve"> году, наибольший удельный вес приходится на финансирование расходов, произведенных</w:t>
      </w:r>
      <w:r w:rsidR="008C17B8">
        <w:t xml:space="preserve"> по разделу «Образование» - 52,57 процента (в 2013 году – 59,4</w:t>
      </w:r>
      <w:r w:rsidRPr="002941A8">
        <w:t xml:space="preserve"> процента). Удельный вес расходов на финансирование раздела «Соци</w:t>
      </w:r>
      <w:r w:rsidR="008C17B8">
        <w:t>альная политика» составляет 19,35</w:t>
      </w:r>
      <w:r w:rsidRPr="002941A8">
        <w:t xml:space="preserve"> процента (в </w:t>
      </w:r>
      <w:r w:rsidR="008C17B8">
        <w:t>2013 году – 24,8</w:t>
      </w:r>
      <w:r w:rsidRPr="002941A8">
        <w:t xml:space="preserve"> процента),</w:t>
      </w:r>
      <w:r w:rsidR="008C17B8">
        <w:t xml:space="preserve"> раздела «Здравоохранение» - 0,1 процента (в 2013 году – </w:t>
      </w:r>
      <w:r w:rsidRPr="002941A8">
        <w:t>0,2 процента), раздела «Фи</w:t>
      </w:r>
      <w:r w:rsidR="008C17B8">
        <w:t>зическая культура и спорт» - 0,11</w:t>
      </w:r>
      <w:r w:rsidRPr="002941A8">
        <w:t xml:space="preserve"> </w:t>
      </w:r>
      <w:r w:rsidR="008C17B8">
        <w:t>процента (в 2013 году – 0,2</w:t>
      </w:r>
      <w:r w:rsidRPr="002941A8">
        <w:t xml:space="preserve"> процента), раздела «Культура, кинематография» -</w:t>
      </w:r>
      <w:r w:rsidR="008C17B8">
        <w:t xml:space="preserve"> 4,4 процента (в 2013 году – 1,9</w:t>
      </w:r>
      <w:r w:rsidRPr="002941A8">
        <w:t xml:space="preserve"> процента).</w:t>
      </w:r>
    </w:p>
    <w:p w:rsidR="00D27166" w:rsidRPr="002941A8" w:rsidRDefault="00D27166" w:rsidP="002941A8">
      <w:pPr>
        <w:pStyle w:val="a7"/>
        <w:spacing w:after="0"/>
        <w:ind w:firstLine="709"/>
        <w:jc w:val="both"/>
      </w:pPr>
      <w:r w:rsidRPr="002941A8">
        <w:t>В структуре расходов районного бюд</w:t>
      </w:r>
      <w:r w:rsidR="008C17B8">
        <w:t>жета  на социальную сферу в 2014</w:t>
      </w:r>
      <w:r w:rsidRPr="002941A8">
        <w:t xml:space="preserve"> году</w:t>
      </w:r>
    </w:p>
    <w:p w:rsidR="00D27166" w:rsidRPr="002941A8" w:rsidRDefault="00D27166" w:rsidP="002941A8">
      <w:pPr>
        <w:pStyle w:val="a7"/>
        <w:spacing w:after="0"/>
        <w:jc w:val="both"/>
      </w:pPr>
      <w:r w:rsidRPr="002941A8">
        <w:t xml:space="preserve">-раздел «Образование» - </w:t>
      </w:r>
      <w:r w:rsidR="008C17B8">
        <w:t>составляет 68,7 процента (в 2013</w:t>
      </w:r>
      <w:r w:rsidRPr="002941A8">
        <w:t xml:space="preserve"> году – </w:t>
      </w:r>
      <w:r w:rsidR="008C17B8">
        <w:t>68,7</w:t>
      </w:r>
      <w:r w:rsidRPr="002941A8">
        <w:t xml:space="preserve"> процента), </w:t>
      </w:r>
    </w:p>
    <w:p w:rsidR="00D27166" w:rsidRPr="002941A8" w:rsidRDefault="00D27166" w:rsidP="002941A8">
      <w:pPr>
        <w:pStyle w:val="a7"/>
        <w:spacing w:after="0"/>
        <w:jc w:val="both"/>
      </w:pPr>
      <w:r w:rsidRPr="002941A8">
        <w:t>-раздел «Социальная п</w:t>
      </w:r>
      <w:r w:rsidR="008C17B8">
        <w:t>олитика» - 25,2 процента (в 2013 году – 28,7</w:t>
      </w:r>
      <w:r w:rsidRPr="002941A8">
        <w:t xml:space="preserve"> процента), </w:t>
      </w:r>
    </w:p>
    <w:p w:rsidR="00D27166" w:rsidRPr="002941A8" w:rsidRDefault="00D27166" w:rsidP="002941A8">
      <w:pPr>
        <w:pStyle w:val="a7"/>
        <w:spacing w:after="0"/>
        <w:jc w:val="both"/>
      </w:pPr>
      <w:r w:rsidRPr="002941A8">
        <w:t xml:space="preserve">-раздел «Здравоохранение» - </w:t>
      </w:r>
      <w:r w:rsidR="008C17B8">
        <w:t>0,1 процента (в 2013 году – 0,2</w:t>
      </w:r>
      <w:r w:rsidRPr="002941A8">
        <w:t xml:space="preserve"> процента), </w:t>
      </w:r>
    </w:p>
    <w:p w:rsidR="00D27166" w:rsidRPr="002941A8" w:rsidRDefault="00D27166" w:rsidP="002941A8">
      <w:pPr>
        <w:pStyle w:val="a7"/>
        <w:spacing w:after="0"/>
        <w:jc w:val="both"/>
      </w:pPr>
      <w:r w:rsidRPr="002941A8">
        <w:t xml:space="preserve">-раздел «Физическая культура и спорт» - </w:t>
      </w:r>
      <w:r w:rsidR="008C17B8">
        <w:t>0,2 процента (в 2013 году – 0,2</w:t>
      </w:r>
      <w:r w:rsidRPr="002941A8">
        <w:t xml:space="preserve"> процента), </w:t>
      </w:r>
    </w:p>
    <w:p w:rsidR="00D27166" w:rsidRPr="002941A8" w:rsidRDefault="00D27166" w:rsidP="002941A8">
      <w:pPr>
        <w:pStyle w:val="a7"/>
        <w:spacing w:after="0"/>
        <w:jc w:val="both"/>
      </w:pPr>
      <w:r w:rsidRPr="002941A8">
        <w:t>-раздел «Культура, кинема</w:t>
      </w:r>
      <w:r w:rsidR="008C17B8">
        <w:t>тография» - 5,8 процента (в 2013 году – 2,2</w:t>
      </w:r>
      <w:r w:rsidRPr="002941A8">
        <w:t>процента).</w:t>
      </w:r>
    </w:p>
    <w:p w:rsidR="00D27166" w:rsidRPr="002941A8" w:rsidRDefault="00D27166" w:rsidP="002941A8">
      <w:pPr>
        <w:pStyle w:val="a7"/>
        <w:spacing w:after="0"/>
        <w:jc w:val="both"/>
      </w:pPr>
    </w:p>
    <w:p w:rsidR="00D27166" w:rsidRPr="002941A8" w:rsidRDefault="00D27166" w:rsidP="002941A8">
      <w:pPr>
        <w:spacing w:after="0"/>
        <w:rPr>
          <w:rFonts w:ascii="Times New Roman" w:hAnsi="Times New Roman" w:cs="Times New Roman"/>
          <w:b/>
          <w:sz w:val="24"/>
          <w:szCs w:val="24"/>
        </w:rPr>
      </w:pPr>
      <w:r w:rsidRPr="002941A8">
        <w:rPr>
          <w:rFonts w:ascii="Times New Roman" w:hAnsi="Times New Roman" w:cs="Times New Roman"/>
          <w:b/>
          <w:sz w:val="24"/>
          <w:szCs w:val="24"/>
        </w:rPr>
        <w:t>5.2.6. Раздел «Образование»</w:t>
      </w:r>
    </w:p>
    <w:p w:rsidR="00D27166" w:rsidRPr="002941A8" w:rsidRDefault="00D27166" w:rsidP="002941A8">
      <w:pPr>
        <w:pStyle w:val="a7"/>
        <w:spacing w:before="120" w:after="0"/>
        <w:ind w:firstLine="709"/>
        <w:jc w:val="both"/>
      </w:pPr>
      <w:r w:rsidRPr="002941A8">
        <w:t>В первоначальном варианте реш</w:t>
      </w:r>
      <w:r w:rsidR="000867A4">
        <w:t>ения «О районном бюджете на 2014</w:t>
      </w:r>
      <w:r w:rsidRPr="002941A8">
        <w:t xml:space="preserve"> год и плановый период 2014-2015 годов» </w:t>
      </w:r>
      <w:r w:rsidR="000867A4">
        <w:t>по разделу «Образование» на 2014</w:t>
      </w:r>
      <w:r w:rsidRPr="002941A8">
        <w:t xml:space="preserve"> год бюджетные ассигнова</w:t>
      </w:r>
      <w:r w:rsidR="000867A4">
        <w:t>ния утверждены в объеме 344337,9</w:t>
      </w:r>
      <w:r w:rsidRPr="002941A8">
        <w:t xml:space="preserve"> тыс. рублей. В течение года а</w:t>
      </w:r>
      <w:r w:rsidR="000867A4">
        <w:t>ссигнования увеличены на 5292,6 тыс. рублей, или на 1,5 процента и составили 349630,5</w:t>
      </w:r>
      <w:r w:rsidRPr="002941A8">
        <w:t xml:space="preserve"> тыс. рублей, из них:</w:t>
      </w:r>
    </w:p>
    <w:p w:rsidR="00D27166" w:rsidRPr="002941A8" w:rsidRDefault="00D27166" w:rsidP="002941A8">
      <w:pPr>
        <w:pStyle w:val="a7"/>
        <w:spacing w:after="0"/>
        <w:jc w:val="both"/>
      </w:pPr>
      <w:r w:rsidRPr="002941A8">
        <w:t xml:space="preserve">- по подразделу </w:t>
      </w:r>
      <w:r w:rsidR="000867A4">
        <w:t>«Дошкольное образование» 96694,4 тыс. рублей (увеличены на 1483,4 тыс. рублей или 1,56</w:t>
      </w:r>
      <w:r w:rsidRPr="002941A8">
        <w:t xml:space="preserve"> процента);</w:t>
      </w:r>
    </w:p>
    <w:p w:rsidR="00D27166" w:rsidRPr="002941A8" w:rsidRDefault="00D27166" w:rsidP="002941A8">
      <w:pPr>
        <w:pStyle w:val="a7"/>
        <w:spacing w:after="0"/>
        <w:jc w:val="both"/>
      </w:pPr>
      <w:r w:rsidRPr="002941A8">
        <w:t>- по подразд</w:t>
      </w:r>
      <w:r w:rsidR="000867A4">
        <w:t>елу «Общее образование» 220008,1</w:t>
      </w:r>
      <w:r w:rsidRPr="002941A8">
        <w:t xml:space="preserve"> т</w:t>
      </w:r>
      <w:r w:rsidR="000867A4">
        <w:t>ыс. рублей (увеличены на 10231,3 тыс. рублей или 4,88</w:t>
      </w:r>
      <w:r w:rsidRPr="002941A8">
        <w:t xml:space="preserve"> процента);</w:t>
      </w:r>
    </w:p>
    <w:p w:rsidR="00D27166" w:rsidRPr="002941A8" w:rsidRDefault="00D27166" w:rsidP="002941A8">
      <w:pPr>
        <w:pStyle w:val="a7"/>
        <w:spacing w:after="0"/>
        <w:jc w:val="both"/>
      </w:pPr>
      <w:r w:rsidRPr="002941A8">
        <w:t>- по подразделу «Молодежная полит</w:t>
      </w:r>
      <w:r w:rsidR="000867A4">
        <w:t>ика и оздоровление детей» 6327,9</w:t>
      </w:r>
      <w:r w:rsidRPr="002941A8">
        <w:t xml:space="preserve"> </w:t>
      </w:r>
      <w:r w:rsidR="000867A4">
        <w:t>тыс. рублей (уменьшены на 59,1</w:t>
      </w:r>
      <w:r w:rsidRPr="002941A8">
        <w:t xml:space="preserve"> тыс. рублей</w:t>
      </w:r>
      <w:r w:rsidR="000867A4">
        <w:t xml:space="preserve"> или на 0,26 процента</w:t>
      </w:r>
      <w:r w:rsidRPr="002941A8">
        <w:t>);</w:t>
      </w:r>
    </w:p>
    <w:p w:rsidR="00D27166" w:rsidRPr="002941A8" w:rsidRDefault="00D27166" w:rsidP="002941A8">
      <w:pPr>
        <w:pStyle w:val="a7"/>
        <w:spacing w:after="0"/>
        <w:jc w:val="both"/>
      </w:pPr>
      <w:r w:rsidRPr="002941A8">
        <w:t>- по подразделу «Другие вопрос</w:t>
      </w:r>
      <w:r w:rsidR="000867A4">
        <w:t>ы в области образования» 26600,1</w:t>
      </w:r>
      <w:r w:rsidRPr="002941A8">
        <w:t xml:space="preserve"> т</w:t>
      </w:r>
      <w:r w:rsidR="000867A4">
        <w:t xml:space="preserve">ыс. рублей (уменьшены на 6362,7 тыс. рублей или на 2,07 </w:t>
      </w:r>
      <w:r w:rsidRPr="002941A8">
        <w:t>процента).</w:t>
      </w:r>
    </w:p>
    <w:p w:rsidR="00D27166" w:rsidRPr="002941A8" w:rsidRDefault="00D27166" w:rsidP="002941A8">
      <w:pPr>
        <w:pStyle w:val="a7"/>
        <w:spacing w:after="0"/>
        <w:ind w:firstLine="709"/>
        <w:jc w:val="both"/>
      </w:pPr>
      <w:r w:rsidRPr="002941A8">
        <w:t>Расходы по разделу</w:t>
      </w:r>
      <w:r w:rsidR="000867A4">
        <w:t xml:space="preserve"> «Образование» исполнены за 2014 год в сумме 349391,8 тыс. рублей или 99,93</w:t>
      </w:r>
      <w:r w:rsidRPr="002941A8">
        <w:t xml:space="preserve"> процента от плановых назначений. Расход</w:t>
      </w:r>
      <w:r w:rsidR="000867A4">
        <w:t xml:space="preserve">ы на образование составляют </w:t>
      </w:r>
      <w:r w:rsidR="000867A4">
        <w:lastRenderedPageBreak/>
        <w:t xml:space="preserve">52,57 </w:t>
      </w:r>
      <w:r w:rsidRPr="002941A8">
        <w:t xml:space="preserve"> процента в структуре расходов районн</w:t>
      </w:r>
      <w:r w:rsidR="000867A4">
        <w:t>ого бюджета. По сравнению с 2013</w:t>
      </w:r>
      <w:r w:rsidRPr="002941A8">
        <w:t xml:space="preserve"> годом ра</w:t>
      </w:r>
      <w:r w:rsidR="000867A4">
        <w:t>сходы на образование уменьшились на 10388,4 тыс. рублей или 2,9</w:t>
      </w:r>
      <w:r w:rsidRPr="002941A8">
        <w:t xml:space="preserve"> процента.</w:t>
      </w:r>
    </w:p>
    <w:p w:rsidR="00D27166" w:rsidRPr="002941A8" w:rsidRDefault="00D27166" w:rsidP="002941A8">
      <w:pPr>
        <w:pStyle w:val="a7"/>
        <w:spacing w:after="0"/>
        <w:ind w:firstLine="709"/>
        <w:jc w:val="both"/>
      </w:pPr>
      <w:r w:rsidRPr="002941A8">
        <w:t xml:space="preserve">Расходы по данному разделу в соответствии с ведомственной структурой осуществляли </w:t>
      </w:r>
      <w:r w:rsidRPr="00727494">
        <w:t xml:space="preserve">5 </w:t>
      </w:r>
      <w:r w:rsidRPr="002941A8">
        <w:t>главных распорядителей бюджетных средств, расходы которых составили:</w:t>
      </w:r>
    </w:p>
    <w:p w:rsidR="00D27166" w:rsidRPr="002941A8" w:rsidRDefault="00D27166" w:rsidP="002941A8">
      <w:pPr>
        <w:pStyle w:val="a7"/>
        <w:spacing w:after="0"/>
        <w:jc w:val="both"/>
      </w:pPr>
      <w:r w:rsidRPr="002941A8">
        <w:t>- управлен</w:t>
      </w:r>
      <w:r w:rsidR="00727494">
        <w:t>ие образования района – 322624,3 тыс. рублей -92,3</w:t>
      </w:r>
      <w:r w:rsidRPr="002941A8">
        <w:t xml:space="preserve"> пр</w:t>
      </w:r>
      <w:r w:rsidR="00727494">
        <w:t>оцента всех расходов по разделу</w:t>
      </w:r>
      <w:r w:rsidRPr="002941A8">
        <w:t>;</w:t>
      </w:r>
    </w:p>
    <w:p w:rsidR="00D27166" w:rsidRPr="002941A8" w:rsidRDefault="00D27166" w:rsidP="002941A8">
      <w:pPr>
        <w:pStyle w:val="a7"/>
        <w:spacing w:after="0"/>
        <w:jc w:val="both"/>
      </w:pPr>
      <w:r w:rsidRPr="002941A8">
        <w:t>- управление жилищно-коммунального хозяйства, трансп</w:t>
      </w:r>
      <w:r w:rsidR="00727494">
        <w:t>орта и строительства – 2928,3</w:t>
      </w:r>
      <w:r w:rsidRPr="002941A8">
        <w:t xml:space="preserve"> тыс. рублей</w:t>
      </w:r>
      <w:r w:rsidR="00727494">
        <w:t xml:space="preserve"> – 0,8 процента</w:t>
      </w:r>
      <w:r w:rsidRPr="002941A8">
        <w:t>;</w:t>
      </w:r>
    </w:p>
    <w:p w:rsidR="00D27166" w:rsidRPr="002941A8" w:rsidRDefault="00D27166" w:rsidP="002941A8">
      <w:pPr>
        <w:pStyle w:val="a7"/>
        <w:spacing w:after="0"/>
        <w:jc w:val="both"/>
      </w:pPr>
      <w:r w:rsidRPr="002941A8">
        <w:t>- комитет по управлению м</w:t>
      </w:r>
      <w:r w:rsidR="00727494">
        <w:t>униципальным имуществом – 3886,2</w:t>
      </w:r>
      <w:r w:rsidRPr="002941A8">
        <w:t xml:space="preserve"> тыс. рублей</w:t>
      </w:r>
      <w:r w:rsidR="00727494">
        <w:t xml:space="preserve"> – 1,1 процент</w:t>
      </w:r>
      <w:r w:rsidRPr="002941A8">
        <w:t>;</w:t>
      </w:r>
    </w:p>
    <w:p w:rsidR="00D27166" w:rsidRPr="002941A8" w:rsidRDefault="00D27166" w:rsidP="002941A8">
      <w:pPr>
        <w:pStyle w:val="a7"/>
        <w:spacing w:after="0"/>
        <w:jc w:val="both"/>
      </w:pPr>
      <w:r w:rsidRPr="002941A8">
        <w:t>- управление соци</w:t>
      </w:r>
      <w:r w:rsidR="00727494">
        <w:t>альной защиты населения – 3366,7</w:t>
      </w:r>
      <w:r w:rsidRPr="002941A8">
        <w:t xml:space="preserve"> тыс. рублей</w:t>
      </w:r>
      <w:r w:rsidR="00727494">
        <w:t xml:space="preserve"> – 1,0 процент</w:t>
      </w:r>
      <w:r w:rsidRPr="002941A8">
        <w:t>;</w:t>
      </w:r>
    </w:p>
    <w:p w:rsidR="00D27166" w:rsidRPr="002941A8" w:rsidRDefault="00727494" w:rsidP="002941A8">
      <w:pPr>
        <w:pStyle w:val="a7"/>
        <w:spacing w:after="0"/>
        <w:jc w:val="both"/>
      </w:pPr>
      <w:r>
        <w:t>- администрация района – 16586,3</w:t>
      </w:r>
      <w:r w:rsidR="00D27166" w:rsidRPr="002941A8">
        <w:t xml:space="preserve"> тыс.рублей</w:t>
      </w:r>
      <w:r>
        <w:t xml:space="preserve"> – 4,8 процента</w:t>
      </w:r>
      <w:r w:rsidR="00D27166" w:rsidRPr="002941A8">
        <w:t>.</w:t>
      </w:r>
    </w:p>
    <w:p w:rsidR="00D27166" w:rsidRPr="00CA3B4B" w:rsidRDefault="00D27166" w:rsidP="002941A8">
      <w:pPr>
        <w:pStyle w:val="a7"/>
        <w:spacing w:before="120" w:after="0"/>
        <w:ind w:firstLine="709"/>
        <w:jc w:val="both"/>
      </w:pPr>
      <w:r w:rsidRPr="00CA3B4B">
        <w:t>По подразделу «Дошкольное образование» бюджетные назначения исполн</w:t>
      </w:r>
      <w:r w:rsidR="003127C0" w:rsidRPr="00CA3B4B">
        <w:t>ены в сумме 96693,5 тыс. рублей или на 100 процентов</w:t>
      </w:r>
      <w:r w:rsidRPr="00CA3B4B">
        <w:t xml:space="preserve"> от уточненных бюджетных назначений. Доля расходов данного подраздела в объеме расходов разде</w:t>
      </w:r>
      <w:r w:rsidR="003127C0" w:rsidRPr="00CA3B4B">
        <w:t>ла «Образование» составляет 27,67 процента. По сравнению с 2013</w:t>
      </w:r>
      <w:r w:rsidRPr="00CA3B4B">
        <w:t xml:space="preserve"> годом ассигнования по данному подразделу увеличе</w:t>
      </w:r>
      <w:r w:rsidR="003127C0" w:rsidRPr="00CA3B4B">
        <w:t>ны на 10248,9 тыс. рублей или на 11,86</w:t>
      </w:r>
      <w:r w:rsidRPr="00CA3B4B">
        <w:t xml:space="preserve"> процента.</w:t>
      </w:r>
    </w:p>
    <w:p w:rsidR="00D27166" w:rsidRPr="002941A8" w:rsidRDefault="00D27166" w:rsidP="002941A8">
      <w:pPr>
        <w:pStyle w:val="a7"/>
        <w:spacing w:after="0"/>
        <w:ind w:firstLine="709"/>
        <w:jc w:val="both"/>
      </w:pPr>
      <w:r w:rsidRPr="002941A8">
        <w:t>Бюджетные расходы по данному подразделу направлялись:</w:t>
      </w:r>
    </w:p>
    <w:p w:rsidR="003127C0" w:rsidRDefault="00D27166" w:rsidP="003127C0">
      <w:pPr>
        <w:pStyle w:val="a7"/>
        <w:spacing w:after="0"/>
        <w:jc w:val="both"/>
      </w:pPr>
      <w:r w:rsidRPr="002941A8">
        <w:t>- на обеспечение деятельности 14 д</w:t>
      </w:r>
      <w:r w:rsidR="003127C0">
        <w:t xml:space="preserve">етских дошкольных учреждений и </w:t>
      </w:r>
      <w:r w:rsidRPr="002941A8">
        <w:t xml:space="preserve"> дошкольных групп при</w:t>
      </w:r>
      <w:r w:rsidR="003127C0">
        <w:t xml:space="preserve"> 5 </w:t>
      </w:r>
      <w:r w:rsidRPr="002941A8">
        <w:t xml:space="preserve"> общеобразовательных учрежден</w:t>
      </w:r>
      <w:r w:rsidR="003127C0">
        <w:t xml:space="preserve">иях в сумме 80 602,2 тыс. рублей. </w:t>
      </w:r>
    </w:p>
    <w:p w:rsidR="003127C0" w:rsidRPr="003127C0" w:rsidRDefault="003127C0" w:rsidP="003127C0">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tab/>
      </w:r>
      <w:r w:rsidRPr="003127C0">
        <w:rPr>
          <w:rFonts w:ascii="Times New Roman" w:hAnsi="Times New Roman" w:cs="Times New Roman"/>
          <w:sz w:val="24"/>
          <w:szCs w:val="24"/>
        </w:rPr>
        <w:t>Средства районного бюджета направлены на:</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предоставлению субсидий дошкольным образовательным учреждениям на обеспечение муниципального задания на оказание муниципальных услуг  - 15 866,2 тыс. рублей. </w:t>
      </w:r>
    </w:p>
    <w:p w:rsidR="00D27166" w:rsidRPr="003127C0" w:rsidRDefault="003127C0" w:rsidP="003127C0">
      <w:pPr>
        <w:widowControl w:val="0"/>
        <w:shd w:val="clear" w:color="auto" w:fill="FFFFFF"/>
        <w:tabs>
          <w:tab w:val="left" w:pos="710"/>
        </w:tabs>
        <w:autoSpaceDE w:val="0"/>
        <w:autoSpaceDN w:val="0"/>
        <w:adjustRightInd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2014-2016 годы», муниципальной  программы «Развитие образования Вытегорского муниципального района на 2014-2016 годы» -225,1 тыс. рублей. </w:t>
      </w:r>
    </w:p>
    <w:p w:rsidR="00D27166" w:rsidRPr="002941A8" w:rsidRDefault="00D27166" w:rsidP="002941A8">
      <w:pPr>
        <w:pStyle w:val="a7"/>
        <w:spacing w:after="0"/>
        <w:ind w:firstLine="709"/>
        <w:jc w:val="both"/>
      </w:pPr>
    </w:p>
    <w:p w:rsidR="00D27166" w:rsidRPr="002941A8" w:rsidRDefault="003127C0" w:rsidP="002941A8">
      <w:pPr>
        <w:pStyle w:val="a7"/>
        <w:spacing w:after="0"/>
        <w:ind w:firstLine="709"/>
        <w:jc w:val="both"/>
      </w:pPr>
      <w:r>
        <w:t>Основная доля расходов (219992,2 тыс. рублей или 62,96</w:t>
      </w:r>
      <w:r w:rsidR="00D27166" w:rsidRPr="002941A8">
        <w:t xml:space="preserve"> процента) приходится на подраздел «Общее образов</w:t>
      </w:r>
      <w:r>
        <w:t>ание». Расходы исполнены на 99,9</w:t>
      </w:r>
      <w:r w:rsidR="00D27166" w:rsidRPr="002941A8">
        <w:t xml:space="preserve"> процента к утвержденным бюджет</w:t>
      </w:r>
      <w:r>
        <w:t>ным назначениям в сумме 220008,1</w:t>
      </w:r>
      <w:r w:rsidR="00D27166" w:rsidRPr="002941A8">
        <w:t xml:space="preserve"> тыс. рублей. В течение года ассигнования по данному</w:t>
      </w:r>
      <w:r>
        <w:t xml:space="preserve"> подразделу увеличены на 10231,3</w:t>
      </w:r>
      <w:r w:rsidR="00D27166" w:rsidRPr="002941A8">
        <w:t xml:space="preserve"> тыс. ру</w:t>
      </w:r>
      <w:r>
        <w:t xml:space="preserve">блей. В районе функционируют 14 </w:t>
      </w:r>
      <w:r w:rsidR="00D27166" w:rsidRPr="002941A8">
        <w:t>общеобразовательных школ, 1 Дом детского творчества, 1 детско-юношеская спортивная школа,  Центр детского и юношеского туризма, 1 музыкальная школа.</w:t>
      </w:r>
    </w:p>
    <w:p w:rsidR="00D27166" w:rsidRDefault="00D27166" w:rsidP="002941A8">
      <w:pPr>
        <w:pStyle w:val="a7"/>
        <w:spacing w:after="0"/>
        <w:ind w:firstLine="709"/>
        <w:jc w:val="both"/>
      </w:pPr>
      <w:r w:rsidRPr="002941A8">
        <w:t>Средства федерального и областного бюджетов по данному подразделу направлялись:</w:t>
      </w:r>
    </w:p>
    <w:p w:rsidR="003127C0" w:rsidRPr="003127C0" w:rsidRDefault="003127C0" w:rsidP="003127C0">
      <w:pPr>
        <w:spacing w:after="0"/>
        <w:jc w:val="both"/>
        <w:rPr>
          <w:rFonts w:ascii="Times New Roman" w:hAnsi="Times New Roman" w:cs="Times New Roman"/>
          <w:sz w:val="24"/>
          <w:szCs w:val="24"/>
        </w:rPr>
      </w:pPr>
      <w:r w:rsidRPr="003127C0">
        <w:rPr>
          <w:rFonts w:ascii="Times New Roman" w:hAnsi="Times New Roman" w:cs="Times New Roman"/>
          <w:sz w:val="24"/>
          <w:szCs w:val="24"/>
        </w:rPr>
        <w:t xml:space="preserve"> средства федерального и областного бюджетов направлены на:</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обеспечение общеобразовательного процесса -158 803,5 тыс. рублей;</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на создание в общеобразовательных организациях, расположенных в сельской местности, условий для занятий физической культурой и спортом  - 1 468,5 тыс. рублей. Проведены ремонтные работы в здании Дома культуры, концертный зал переоборудован под спортзал Ольховской школы.  </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-развитие детских школ искусств в рамках реализации мероприятий федеральной целевой программы «Культура России (2012-2018 годы)»- 50,0 тыс. рублей. Приобретены музыкальные инструменты: аккордеон и саксофон.</w:t>
      </w:r>
    </w:p>
    <w:p w:rsidR="003127C0" w:rsidRPr="003127C0" w:rsidRDefault="003127C0" w:rsidP="003127C0">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Средства районного бюджета направлены на:</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-на софинансирование мероприятий по приобретению музыкальных инструментов в рамках реализации мероприятий федеральной целевой программы «Культура России (2012-2018 годы)»  - 1,0 тыс. рублей;</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lastRenderedPageBreak/>
        <w:t xml:space="preserve">- предоставление субсидий  образовательным учреждениям на обеспечение муниципального задания на оказание муниципальных услуг и  функционирование  – 35 967,5 тыс. рублей. </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предоставлению субсидий  учреждениям дополнительного образования на обеспечение муниципального задания на оказание муниципальных услуг  -19 232,1 тыс. рублей. </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обеспечение молоком школьников (обучающихся) 1-х классов – 401,5 тыс. рублей. </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-реконструкцию (переоборудование)  помещений БОУ ВМР «Белоусовская ООШ» под две дошкольные группы на 40 человек – 2 273,2 тыс. рублей. </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-реализацию мероприятий подпрограммы «Безбарьерная среда» муниципальной программы «Социальная  поддержка граждан Вытегорского муниципального района  на 2014-2018 годы» – 80,0 тыс. рублей. Выполнено устройство съемного пандуса на входе в </w:t>
      </w:r>
      <w:r w:rsidRPr="0078704C">
        <w:rPr>
          <w:rFonts w:ascii="Times New Roman" w:hAnsi="Times New Roman" w:cs="Times New Roman"/>
          <w:sz w:val="24"/>
          <w:szCs w:val="24"/>
        </w:rPr>
        <w:t>здание БОУ ВМР</w:t>
      </w:r>
      <w:r w:rsidRPr="003127C0">
        <w:rPr>
          <w:rFonts w:ascii="Times New Roman" w:hAnsi="Times New Roman" w:cs="Times New Roman"/>
          <w:sz w:val="24"/>
          <w:szCs w:val="24"/>
        </w:rPr>
        <w:t xml:space="preserve">  «Вытегорская СОШ № 2»   и устройство поручней в санитарной комнате;</w:t>
      </w:r>
    </w:p>
    <w:p w:rsidR="003127C0" w:rsidRPr="003127C0" w:rsidRDefault="003127C0" w:rsidP="003127C0">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3127C0">
        <w:rPr>
          <w:rFonts w:ascii="Times New Roman" w:hAnsi="Times New Roman" w:cs="Times New Roman"/>
          <w:sz w:val="24"/>
          <w:szCs w:val="24"/>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2014-2016 годы», муниципальной  программы «Развитие образования Вытегорского муниципального района на 2014-2016 годы» -1 714,9 тыс. рублей.  </w:t>
      </w:r>
    </w:p>
    <w:p w:rsidR="00D27166" w:rsidRPr="002941A8" w:rsidRDefault="00D27166" w:rsidP="002941A8">
      <w:pPr>
        <w:pStyle w:val="a7"/>
        <w:spacing w:after="0"/>
        <w:jc w:val="both"/>
      </w:pPr>
    </w:p>
    <w:p w:rsidR="00D27166" w:rsidRDefault="00D27166" w:rsidP="002941A8">
      <w:pPr>
        <w:pStyle w:val="a7"/>
        <w:spacing w:after="0"/>
        <w:ind w:firstLine="709"/>
        <w:jc w:val="both"/>
      </w:pPr>
      <w:r w:rsidRPr="002941A8">
        <w:t>Исполнение годовых назначений по подразделу «Молодежная политика и оздо</w:t>
      </w:r>
      <w:r w:rsidR="003127C0">
        <w:t>ровление детей» составило 6298,0 тыс. рублей или 99,53</w:t>
      </w:r>
      <w:r w:rsidRPr="002941A8">
        <w:t xml:space="preserve"> процента к утвержденному бюджету. Доля расходов данного подраздела в объеме расходов раздела «Образование» с</w:t>
      </w:r>
      <w:r w:rsidR="003127C0">
        <w:t>оставляет 1,8</w:t>
      </w:r>
      <w:r w:rsidRPr="002941A8">
        <w:t xml:space="preserve"> процента. В течение года ассигнования</w:t>
      </w:r>
      <w:r w:rsidR="003127C0">
        <w:t xml:space="preserve"> по данному подразделу уменьшены на 59,4тыс. рублей.</w:t>
      </w:r>
    </w:p>
    <w:p w:rsidR="003127C0" w:rsidRPr="005E6AE5" w:rsidRDefault="003127C0" w:rsidP="005E6AE5">
      <w:pPr>
        <w:spacing w:after="0"/>
        <w:ind w:firstLine="651"/>
        <w:jc w:val="both"/>
        <w:rPr>
          <w:rFonts w:ascii="Times New Roman" w:hAnsi="Times New Roman" w:cs="Times New Roman"/>
          <w:sz w:val="24"/>
          <w:szCs w:val="24"/>
        </w:rPr>
      </w:pPr>
      <w:r w:rsidRPr="005E6AE5">
        <w:rPr>
          <w:rFonts w:ascii="Times New Roman" w:hAnsi="Times New Roman" w:cs="Times New Roman"/>
          <w:sz w:val="24"/>
          <w:szCs w:val="24"/>
        </w:rPr>
        <w:t>Средства  областного бюджета направлены на:</w:t>
      </w:r>
    </w:p>
    <w:p w:rsidR="003127C0"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w:t>
      </w:r>
      <w:r w:rsidR="003127C0" w:rsidRPr="005E6AE5">
        <w:rPr>
          <w:rFonts w:ascii="Times New Roman" w:hAnsi="Times New Roman" w:cs="Times New Roman"/>
          <w:sz w:val="24"/>
          <w:szCs w:val="24"/>
        </w:rPr>
        <w:t xml:space="preserve">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–2 203,1 тыс. рублей. Путевками обеспечен 491 ребенок;</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3127C0" w:rsidRPr="005E6AE5">
        <w:rPr>
          <w:rFonts w:ascii="Times New Roman" w:hAnsi="Times New Roman" w:cs="Times New Roman"/>
          <w:sz w:val="24"/>
          <w:szCs w:val="24"/>
        </w:rPr>
        <w:t>реализацию мероприятий по проведению оздоровительной кампании детей, находящихся в трудной жизненной ситуации - 1 996,2 тыс. рублей.</w:t>
      </w:r>
    </w:p>
    <w:p w:rsidR="005E6AE5" w:rsidRDefault="005E6AE5" w:rsidP="005E6AE5">
      <w:pPr>
        <w:widowControl w:val="0"/>
        <w:shd w:val="clear" w:color="auto" w:fill="FFFFFF"/>
        <w:tabs>
          <w:tab w:val="left" w:pos="710"/>
        </w:tabs>
        <w:suppressAutoHyphens/>
        <w:autoSpaceDE w:val="0"/>
        <w:spacing w:before="5" w:after="0" w:line="288" w:lineRule="exact"/>
        <w:ind w:left="57"/>
        <w:jc w:val="both"/>
      </w:pPr>
    </w:p>
    <w:p w:rsidR="003127C0" w:rsidRPr="005E6AE5" w:rsidRDefault="003127C0"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Средства районного бюджета направлены на:</w:t>
      </w:r>
    </w:p>
    <w:p w:rsidR="003127C0" w:rsidRPr="005E6AE5" w:rsidRDefault="003127C0" w:rsidP="005E6AE5">
      <w:pPr>
        <w:widowControl w:val="0"/>
        <w:numPr>
          <w:ilvl w:val="0"/>
          <w:numId w:val="15"/>
        </w:numPr>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мероприятия  по реализации  подпрограммы «Развитие системы отдыха детей, их оздоровления и занятости» муниципальной программы «Социальная  поддержка граждан Вытегорского муниципального района  на 2014-2018 годы» - 823,7 тыс. рублей. Трудоустроено в каникулярное время 194 ребенка;</w:t>
      </w:r>
    </w:p>
    <w:p w:rsidR="003127C0" w:rsidRPr="005E6AE5" w:rsidRDefault="003127C0" w:rsidP="005E6AE5">
      <w:pPr>
        <w:widowControl w:val="0"/>
        <w:numPr>
          <w:ilvl w:val="0"/>
          <w:numId w:val="15"/>
        </w:numPr>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проведение мероприятий для детей и молодежи в рамках подпрограммы "Реализация молодежной политики в Вытегорском районе  на 2014-2016 годы" -251,9 тыс. рублей;</w:t>
      </w:r>
    </w:p>
    <w:p w:rsidR="003127C0" w:rsidRPr="005E6AE5" w:rsidRDefault="003127C0" w:rsidP="005E6AE5">
      <w:pPr>
        <w:widowControl w:val="0"/>
        <w:numPr>
          <w:ilvl w:val="0"/>
          <w:numId w:val="15"/>
        </w:numPr>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содержание МКУ Вытегорского района «Молодёжный центр «Альтернатива» - </w:t>
      </w:r>
      <w:r w:rsidR="005E6AE5" w:rsidRPr="005E6AE5">
        <w:rPr>
          <w:rFonts w:ascii="Times New Roman" w:hAnsi="Times New Roman" w:cs="Times New Roman"/>
          <w:sz w:val="24"/>
          <w:szCs w:val="24"/>
        </w:rPr>
        <w:t xml:space="preserve">1023,1  тыс. рублей. </w:t>
      </w:r>
    </w:p>
    <w:p w:rsidR="005E6AE5" w:rsidRPr="002941A8" w:rsidRDefault="005E6AE5" w:rsidP="002941A8">
      <w:pPr>
        <w:pStyle w:val="a7"/>
        <w:spacing w:after="0"/>
        <w:jc w:val="both"/>
        <w:rPr>
          <w:color w:val="FF0000"/>
        </w:rPr>
      </w:pPr>
    </w:p>
    <w:p w:rsidR="00D27166" w:rsidRDefault="00D27166" w:rsidP="002941A8">
      <w:pPr>
        <w:pStyle w:val="a7"/>
        <w:spacing w:after="0"/>
        <w:ind w:firstLine="709"/>
        <w:jc w:val="both"/>
      </w:pPr>
      <w:r w:rsidRPr="002941A8">
        <w:t>Расходы по подразделу «Другие вопросы в области образо</w:t>
      </w:r>
      <w:r w:rsidR="005E6AE5">
        <w:t>вания» исполнены в сумме 26408,1</w:t>
      </w:r>
      <w:r w:rsidRPr="002941A8">
        <w:t xml:space="preserve"> тыс.</w:t>
      </w:r>
      <w:r w:rsidR="005E6AE5">
        <w:t xml:space="preserve"> рублей или 99,28</w:t>
      </w:r>
      <w:r w:rsidRPr="002941A8">
        <w:t xml:space="preserve"> процента от плановых назначений. Доля расходов данного подраздела в общем объеме расходов разде</w:t>
      </w:r>
      <w:r w:rsidR="005E6AE5">
        <w:t>ла «Образование» составляет 7,56</w:t>
      </w:r>
      <w:r w:rsidRPr="002941A8">
        <w:t xml:space="preserve"> процента. В течение года ассигнования по данному</w:t>
      </w:r>
      <w:r w:rsidR="005E6AE5">
        <w:t xml:space="preserve"> подразделу уменьшены на 6362,7</w:t>
      </w:r>
      <w:r w:rsidRPr="002941A8">
        <w:t xml:space="preserve"> тыс. рублей.</w:t>
      </w:r>
    </w:p>
    <w:p w:rsidR="005E6AE5" w:rsidRPr="005E6AE5" w:rsidRDefault="005E6AE5" w:rsidP="005E6AE5">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Средства федерального и областного бюджетов направлены на: </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-на осуществление отдельных государственных полномочий по организации и осуществлению деятельности по опеке и попечительству в отношении </w:t>
      </w:r>
      <w:r w:rsidRPr="005E6AE5">
        <w:rPr>
          <w:rFonts w:ascii="Times New Roman" w:hAnsi="Times New Roman" w:cs="Times New Roman"/>
          <w:sz w:val="24"/>
          <w:szCs w:val="24"/>
        </w:rPr>
        <w:lastRenderedPageBreak/>
        <w:t xml:space="preserve">несовершеннолетних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- 530,0 тыс. рублей. Осуществлены расходы на содержание аппарата. </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 на 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-1 802,4 тыс. рублей. </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на содержание детей с ограниченными возможностями здоровья за время их пребывания в муниципальной организации, осуществляющей образовательную деятельность, по адаптированным основным общеобразовательным программам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- 676,3 тыс. рублей. Обеспечено бесплатным питанием 45 человек;</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 на выполнение отдельных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предусмотренных пунктами 1, 3, 5-8 части 1 статьи 2 закона области от 17 декабря 2007 года № 1719-ОЗ «О наделении органов местного самоуправления отдельными государственными полномочиями в сфере образования» -1 327,0 тыс. рублей. </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на обеспечение льготным питанием обучающихся по очной форме обучения в муниципальных общеобразовательных организациях из числа детей из малоимущих семей, многодетных семей, детей, состоящих на учете в противотуберкулезном диспансере, в соответствии с частью 52 статьи 2 закона области от 17 декабря 2007 года № 1719-ОЗ «О наделении органов местного самоуправления государственными полномочиями в сфере образования» - 4 553,3 тыс. рублей. Обеспечено льготным питанием 1223 человек;</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на предоставление единовременных выплат педагогическим работникам муниципальных общеобразовательных организаций, проживающим и работающим в сельской местности, в соответствии с законом области от 28 апреля 2010 года № 2271-ОЗ «О единовременных выплатах педагогическим работникам, проживающим и работающим в сельской местности» - 20,0 тыс. рублей. Выплата предоставлена 1 педагогу.</w:t>
      </w:r>
    </w:p>
    <w:p w:rsidR="005E6AE5" w:rsidRPr="005E6AE5" w:rsidRDefault="005E6AE5" w:rsidP="005E6AE5">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ab/>
        <w:t>Средства районного бюджета направлены на:</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оплату работ по реконструкции здания терапевтического корпуса под детский сад на 170 мест в г. Вытегра - 2 928,3 тыс. рублей. Выполнено устройство ограждения территории, озеленение территории, вынос наружных сетей;</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функционирование управления образования- 3 350,0 тыс. рублей;</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-содержание МУ «Вытегорский информационно-методический центр», </w:t>
      </w:r>
      <w:r w:rsidRPr="005E6AE5">
        <w:rPr>
          <w:rFonts w:ascii="Times New Roman" w:hAnsi="Times New Roman" w:cs="Times New Roman"/>
          <w:bCs/>
          <w:sz w:val="24"/>
          <w:szCs w:val="24"/>
        </w:rPr>
        <w:t>МКУ «Многофункциональный центр предоставления государственных и муниципальных услуг в Вытегорском районе»</w:t>
      </w:r>
      <w:r w:rsidRPr="005E6AE5">
        <w:rPr>
          <w:rFonts w:ascii="Times New Roman" w:hAnsi="Times New Roman" w:cs="Times New Roman"/>
          <w:sz w:val="24"/>
          <w:szCs w:val="24"/>
        </w:rPr>
        <w:t xml:space="preserve"> и КУ ВМР «Административно-хозяйственная служба», осуществляющих методологическое, бухгалтерское и транспортное обслуживание учреждений образования - 10 848,3 тыс. рублей;</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2014-2016 годы» МЦП «Комплексная безопасность и мероприятия по проведению ремонтных работ в муниципальных образовательных учреждениях, расположенных на территории </w:t>
      </w:r>
      <w:r w:rsidRPr="005E6AE5">
        <w:rPr>
          <w:rFonts w:ascii="Times New Roman" w:hAnsi="Times New Roman" w:cs="Times New Roman"/>
          <w:sz w:val="24"/>
          <w:szCs w:val="24"/>
        </w:rPr>
        <w:lastRenderedPageBreak/>
        <w:t>Вытегорского муниципального района на 2013-2016 годы» муниципальной  программы "Развитие образования Вытегорского муниципального района на 2014-2016 годы – 15,5 тыс. рублей.  Организована оборонно-спортивная игра «Зарница»;</w:t>
      </w:r>
    </w:p>
    <w:p w:rsidR="005E6AE5" w:rsidRPr="005E6AE5" w:rsidRDefault="005E6AE5" w:rsidP="005E6AE5">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E6AE5">
        <w:rPr>
          <w:rFonts w:ascii="Times New Roman" w:hAnsi="Times New Roman" w:cs="Times New Roman"/>
          <w:sz w:val="24"/>
          <w:szCs w:val="24"/>
        </w:rPr>
        <w:t>- реализацию мероприятий Подпрограмма «Кадровое обеспечение системы образования» муниципальной  программы «Развитие образования Вытегорского муниципального района на 2014-2016 годы» - 356,5 тыс. рублей. В результате стипендию 4 тыс. руб. получают 2 студентки, подъёмные в сумме 50 тыс. руб. в 2014 году получили 3 молодых специалиста.</w:t>
      </w:r>
    </w:p>
    <w:p w:rsidR="005E6AE5" w:rsidRDefault="005E6AE5" w:rsidP="002941A8">
      <w:pPr>
        <w:pStyle w:val="a7"/>
        <w:spacing w:after="0"/>
        <w:jc w:val="both"/>
      </w:pPr>
    </w:p>
    <w:p w:rsidR="005E6AE5" w:rsidRPr="002941A8" w:rsidRDefault="005E6AE5" w:rsidP="002941A8">
      <w:pPr>
        <w:pStyle w:val="a7"/>
        <w:spacing w:after="0"/>
        <w:jc w:val="both"/>
      </w:pPr>
    </w:p>
    <w:p w:rsidR="00D27166" w:rsidRPr="002941A8" w:rsidRDefault="00D27166" w:rsidP="002941A8">
      <w:pPr>
        <w:spacing w:after="0"/>
        <w:rPr>
          <w:rFonts w:ascii="Times New Roman" w:hAnsi="Times New Roman" w:cs="Times New Roman"/>
          <w:b/>
          <w:sz w:val="24"/>
          <w:szCs w:val="24"/>
        </w:rPr>
      </w:pPr>
      <w:r w:rsidRPr="002941A8">
        <w:rPr>
          <w:rFonts w:ascii="Times New Roman" w:hAnsi="Times New Roman" w:cs="Times New Roman"/>
          <w:b/>
          <w:sz w:val="24"/>
          <w:szCs w:val="24"/>
        </w:rPr>
        <w:t>5.2.7. Раздел «Культура и кинематография»</w:t>
      </w:r>
    </w:p>
    <w:p w:rsidR="00D27166" w:rsidRPr="002941A8" w:rsidRDefault="00D27166" w:rsidP="002941A8">
      <w:pPr>
        <w:pStyle w:val="a7"/>
        <w:spacing w:before="120" w:after="0"/>
        <w:ind w:firstLine="709"/>
        <w:jc w:val="both"/>
      </w:pPr>
      <w:r w:rsidRPr="002941A8">
        <w:t>В целом на культуру и кинематогр</w:t>
      </w:r>
      <w:r w:rsidR="005E6AE5">
        <w:t>афию из районного бюджета в 2014</w:t>
      </w:r>
      <w:r w:rsidRPr="002941A8">
        <w:t xml:space="preserve"> году бы</w:t>
      </w:r>
      <w:r w:rsidR="005E6AE5">
        <w:t>ло направлено 29215,6 тыс. рублей или 98,39</w:t>
      </w:r>
      <w:r w:rsidRPr="002941A8">
        <w:t xml:space="preserve"> процента от утвержденных назначений. Удельный вес расходов по разделу «Культура и кинематография» в структуре общих расходов </w:t>
      </w:r>
      <w:r w:rsidR="005E6AE5">
        <w:t>районного бюджета составляет 4,4</w:t>
      </w:r>
      <w:r w:rsidRPr="002941A8">
        <w:t xml:space="preserve"> процента.</w:t>
      </w:r>
    </w:p>
    <w:p w:rsidR="00D27166" w:rsidRPr="002941A8" w:rsidRDefault="00D27166" w:rsidP="002941A8">
      <w:pPr>
        <w:pStyle w:val="a7"/>
        <w:spacing w:after="0"/>
        <w:ind w:firstLine="709"/>
        <w:jc w:val="both"/>
      </w:pPr>
      <w:r w:rsidRPr="002941A8">
        <w:t xml:space="preserve">Решением </w:t>
      </w:r>
      <w:r w:rsidR="00A333F8">
        <w:t>Представительного Собрания от 25</w:t>
      </w:r>
      <w:r w:rsidRPr="002941A8">
        <w:t>.12.</w:t>
      </w:r>
      <w:r w:rsidR="00A333F8">
        <w:t>2013 № 44 «О районном бюджете на 2014 год и плановый период 2015 и 2016 годов» на 2014</w:t>
      </w:r>
      <w:r w:rsidRPr="002941A8">
        <w:t xml:space="preserve"> год по разделу «Культура и кинематография» бюджетные ассигнования </w:t>
      </w:r>
      <w:r w:rsidR="00A333F8">
        <w:t>были утверждены в объеме 26343,8</w:t>
      </w:r>
      <w:r w:rsidRPr="002941A8">
        <w:t xml:space="preserve"> тыс. рублей. В течение года</w:t>
      </w:r>
      <w:r w:rsidR="00A333F8">
        <w:t xml:space="preserve"> ассигнования увеличены на 3349,6</w:t>
      </w:r>
      <w:r w:rsidRPr="002941A8">
        <w:t xml:space="preserve"> тыс. рублей ил</w:t>
      </w:r>
      <w:r w:rsidR="00A333F8">
        <w:t>и на 12,71</w:t>
      </w:r>
      <w:r w:rsidRPr="002941A8">
        <w:t xml:space="preserve"> процента. При этом по подразделу «Культура» бюджетные наз</w:t>
      </w:r>
      <w:r w:rsidR="00A333F8">
        <w:t xml:space="preserve">начения были увеличены на 3710,9 </w:t>
      </w:r>
      <w:r w:rsidRPr="002941A8">
        <w:t>тыс. рублей, а по подразделу «Другие вопросы в области культуры, кинематографии и средст</w:t>
      </w:r>
      <w:r w:rsidR="00A333F8">
        <w:t>в массовой информации» уменьшены на 361,3</w:t>
      </w:r>
      <w:r w:rsidRPr="002941A8">
        <w:t xml:space="preserve"> тыс. рублей.</w:t>
      </w:r>
    </w:p>
    <w:p w:rsidR="00D27166" w:rsidRPr="002941A8" w:rsidRDefault="00D27166" w:rsidP="002941A8">
      <w:pPr>
        <w:pStyle w:val="a7"/>
        <w:spacing w:after="0"/>
        <w:ind w:firstLine="709"/>
        <w:jc w:val="both"/>
      </w:pPr>
      <w:r w:rsidRPr="002941A8">
        <w:t>По сравнению с 2</w:t>
      </w:r>
      <w:r w:rsidR="00A333F8">
        <w:t>013</w:t>
      </w:r>
      <w:r w:rsidRPr="002941A8">
        <w:t xml:space="preserve"> годом объем расходов районного бюджета по дан</w:t>
      </w:r>
      <w:r w:rsidR="00A333F8">
        <w:t>ному разделу увеличился на 17846,2 тыс. рублей или в 2,5 раза</w:t>
      </w:r>
      <w:r w:rsidRPr="002941A8">
        <w:t xml:space="preserve">.  </w:t>
      </w:r>
    </w:p>
    <w:p w:rsidR="00D27166" w:rsidRDefault="00A333F8" w:rsidP="002941A8">
      <w:pPr>
        <w:pStyle w:val="a7"/>
        <w:spacing w:after="0"/>
        <w:ind w:firstLine="709"/>
        <w:jc w:val="both"/>
      </w:pPr>
      <w:r>
        <w:t>Главным распорядителем</w:t>
      </w:r>
      <w:r w:rsidR="00D27166" w:rsidRPr="002941A8">
        <w:t xml:space="preserve"> бюджетных средств по разделу «Культура и кинематография» в соответствии с ведомственной структурой являлась администрация района.</w:t>
      </w:r>
    </w:p>
    <w:p w:rsidR="00A333F8" w:rsidRPr="002941A8" w:rsidRDefault="00A333F8" w:rsidP="00A333F8">
      <w:pPr>
        <w:pStyle w:val="a7"/>
        <w:spacing w:after="0"/>
        <w:jc w:val="both"/>
      </w:pPr>
    </w:p>
    <w:p w:rsidR="00D27166" w:rsidRPr="004C1E9B" w:rsidRDefault="00D27166" w:rsidP="004C1E9B">
      <w:pPr>
        <w:pStyle w:val="a7"/>
        <w:spacing w:after="0"/>
        <w:ind w:firstLine="709"/>
        <w:jc w:val="both"/>
      </w:pPr>
      <w:r w:rsidRPr="004C1E9B">
        <w:t>По подразделу «Культура» расходы районного бюдж</w:t>
      </w:r>
      <w:r w:rsidR="00A333F8" w:rsidRPr="004C1E9B">
        <w:t xml:space="preserve">ета осуществлены в объеме 25559,3 тыс. рублей или 98,16 </w:t>
      </w:r>
      <w:r w:rsidRPr="004C1E9B">
        <w:t>процента от утвержденных бюджетных назначений. Доля расходов подраздела в объеме расходов раздела «Культура</w:t>
      </w:r>
      <w:r w:rsidR="00A333F8" w:rsidRPr="004C1E9B">
        <w:t xml:space="preserve"> и кинематография» составляет 87,49</w:t>
      </w:r>
      <w:r w:rsidRPr="004C1E9B">
        <w:t xml:space="preserve"> процента.</w:t>
      </w:r>
    </w:p>
    <w:p w:rsidR="00A333F8" w:rsidRPr="004C1E9B" w:rsidRDefault="00D27166" w:rsidP="004C1E9B">
      <w:pPr>
        <w:pStyle w:val="a7"/>
        <w:spacing w:after="0"/>
        <w:ind w:firstLine="709"/>
        <w:jc w:val="both"/>
      </w:pPr>
      <w:r w:rsidRPr="004C1E9B">
        <w:t>В данном подразделе расходы осущес</w:t>
      </w:r>
      <w:r w:rsidR="00A333F8" w:rsidRPr="004C1E9B">
        <w:t>твлены за счет средств областного и федерального бюджетов</w:t>
      </w:r>
      <w:r w:rsidRPr="004C1E9B">
        <w:t>:</w:t>
      </w:r>
    </w:p>
    <w:p w:rsidR="00A333F8" w:rsidRPr="004C1E9B" w:rsidRDefault="00A333F8"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xml:space="preserve">- на частичное обеспечение расходов по повышению оплаты труда работников муниципальных учреждений культуры - 4 049,3 тыс. рублей. </w:t>
      </w:r>
    </w:p>
    <w:p w:rsidR="00A333F8" w:rsidRPr="004C1E9B" w:rsidRDefault="00A333F8"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на поддержку экономического и социального развития коренных малочисленных народов Севера, Сибири и Дальнего Востока – 239,5 тыс. рублей. Выполнены общестроительные  работы по ремонту входной группы, полов, замене оконных блоков в здании Оштинского дома культуры.</w:t>
      </w:r>
    </w:p>
    <w:p w:rsidR="00A333F8" w:rsidRPr="004C1E9B" w:rsidRDefault="00A333F8" w:rsidP="004C1E9B">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Средства районного бюджета и бюджетов поселений направлены на:</w:t>
      </w:r>
    </w:p>
    <w:p w:rsidR="00A333F8" w:rsidRPr="004C1E9B" w:rsidRDefault="004C1E9B"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xml:space="preserve">- </w:t>
      </w:r>
      <w:r w:rsidR="00A333F8" w:rsidRPr="004C1E9B">
        <w:rPr>
          <w:rFonts w:ascii="Times New Roman" w:hAnsi="Times New Roman" w:cs="Times New Roman"/>
          <w:sz w:val="24"/>
          <w:szCs w:val="24"/>
        </w:rPr>
        <w:t>софинансирование  мероприятий на поддержку экономического и социального развития коренных малочисленных народов Севера, Сибири и Дальнего Востока - 208 тыс. рублей;</w:t>
      </w:r>
    </w:p>
    <w:p w:rsidR="00A333F8" w:rsidRPr="004C1E9B" w:rsidRDefault="004C1E9B"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предоставление</w:t>
      </w:r>
      <w:r w:rsidR="00A333F8" w:rsidRPr="004C1E9B">
        <w:rPr>
          <w:rFonts w:ascii="Times New Roman" w:hAnsi="Times New Roman" w:cs="Times New Roman"/>
          <w:sz w:val="24"/>
          <w:szCs w:val="24"/>
        </w:rPr>
        <w:t xml:space="preserve"> субсидий МБУК «Вытегорский районный центр культуры» на обеспечение муниципального задания на оказание муниципальных услуг  - 10 520,2 тыс. рублей;</w:t>
      </w:r>
    </w:p>
    <w:p w:rsidR="00A333F8" w:rsidRPr="004C1E9B" w:rsidRDefault="004C1E9B"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предоставление</w:t>
      </w:r>
      <w:r w:rsidR="00A333F8" w:rsidRPr="004C1E9B">
        <w:rPr>
          <w:rFonts w:ascii="Times New Roman" w:hAnsi="Times New Roman" w:cs="Times New Roman"/>
          <w:sz w:val="24"/>
          <w:szCs w:val="24"/>
        </w:rPr>
        <w:t xml:space="preserve"> субсидий МБУК  «Вытегорский объединенный музей» на обеспечение муниципального задания на оказание муниципальных услуг  - 3 945,4 тыс. рублей;</w:t>
      </w:r>
    </w:p>
    <w:p w:rsidR="00A333F8" w:rsidRPr="004C1E9B" w:rsidRDefault="004C1E9B" w:rsidP="004C1E9B">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4C1E9B">
        <w:rPr>
          <w:rFonts w:ascii="Times New Roman" w:hAnsi="Times New Roman" w:cs="Times New Roman"/>
          <w:sz w:val="24"/>
          <w:szCs w:val="24"/>
        </w:rPr>
        <w:t xml:space="preserve">- </w:t>
      </w:r>
      <w:r w:rsidR="00A333F8" w:rsidRPr="004C1E9B">
        <w:rPr>
          <w:rFonts w:ascii="Times New Roman" w:hAnsi="Times New Roman" w:cs="Times New Roman"/>
          <w:sz w:val="24"/>
          <w:szCs w:val="24"/>
        </w:rPr>
        <w:t>содержание МКУК «Вытегорская  централизованная библиотечная система» - 6 596,9 тыс. рублей.</w:t>
      </w:r>
    </w:p>
    <w:p w:rsidR="004C1E9B" w:rsidRPr="002941A8" w:rsidRDefault="004C1E9B" w:rsidP="004C1E9B">
      <w:pPr>
        <w:pStyle w:val="a7"/>
        <w:spacing w:after="0"/>
        <w:jc w:val="both"/>
        <w:rPr>
          <w:color w:val="FF0000"/>
        </w:rPr>
      </w:pPr>
    </w:p>
    <w:p w:rsidR="00D27166" w:rsidRDefault="00D27166" w:rsidP="002941A8">
      <w:pPr>
        <w:pStyle w:val="a7"/>
        <w:spacing w:after="0"/>
        <w:jc w:val="both"/>
      </w:pPr>
      <w:r w:rsidRPr="002941A8">
        <w:rPr>
          <w:color w:val="FF0000"/>
        </w:rPr>
        <w:t xml:space="preserve">          </w:t>
      </w:r>
      <w:r w:rsidRPr="002941A8">
        <w:t>По подразделу «Другие вопросы в области культуры и кинемато</w:t>
      </w:r>
      <w:r w:rsidR="004C1E9B">
        <w:t>графии» расходы составили 3656,3 тыс. рублей или 100 процентов</w:t>
      </w:r>
      <w:r w:rsidRPr="002941A8">
        <w:t xml:space="preserve"> от годовых бюдж</w:t>
      </w:r>
      <w:r w:rsidR="004C1E9B">
        <w:t>етных назначений. Расходы в 2014</w:t>
      </w:r>
      <w:r w:rsidRPr="002941A8">
        <w:t xml:space="preserve"> году</w:t>
      </w:r>
      <w:r w:rsidR="004C1E9B">
        <w:t xml:space="preserve"> увеличились по сравнению с 2013 годом на 826,4 тыс. рублей или на 29,2</w:t>
      </w:r>
      <w:r w:rsidRPr="002941A8">
        <w:t xml:space="preserve"> процента. Доля расходов подраздела в объеме расходов раздела «Культура и</w:t>
      </w:r>
      <w:r w:rsidR="004C1E9B">
        <w:t xml:space="preserve"> кинематография» составляет 12,51</w:t>
      </w:r>
      <w:r w:rsidRPr="002941A8">
        <w:t xml:space="preserve"> процента.</w:t>
      </w:r>
    </w:p>
    <w:p w:rsidR="004C1E9B" w:rsidRPr="005A6F1F" w:rsidRDefault="004C1E9B" w:rsidP="005A6F1F">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A6F1F">
        <w:rPr>
          <w:rFonts w:ascii="Times New Roman" w:hAnsi="Times New Roman" w:cs="Times New Roman"/>
          <w:sz w:val="24"/>
          <w:szCs w:val="24"/>
        </w:rPr>
        <w:t>Финансирование было направлено на:</w:t>
      </w:r>
    </w:p>
    <w:p w:rsidR="004C1E9B" w:rsidRPr="005A6F1F" w:rsidRDefault="004C1E9B" w:rsidP="005A6F1F">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A6F1F">
        <w:rPr>
          <w:rFonts w:ascii="Times New Roman" w:hAnsi="Times New Roman" w:cs="Times New Roman"/>
          <w:sz w:val="24"/>
          <w:szCs w:val="24"/>
        </w:rPr>
        <w:t xml:space="preserve">- на содержание </w:t>
      </w:r>
      <w:r w:rsidRPr="005A6F1F">
        <w:rPr>
          <w:rFonts w:ascii="Times New Roman" w:hAnsi="Times New Roman" w:cs="Times New Roman"/>
          <w:bCs/>
          <w:sz w:val="24"/>
          <w:szCs w:val="24"/>
        </w:rPr>
        <w:t>МКУ «Многофункциональный центр предоставления государственных и муниципальных услуг в Вытегорском районе»</w:t>
      </w:r>
      <w:r w:rsidRPr="005A6F1F">
        <w:rPr>
          <w:rFonts w:ascii="Times New Roman" w:hAnsi="Times New Roman" w:cs="Times New Roman"/>
          <w:sz w:val="24"/>
          <w:szCs w:val="24"/>
          <w:shd w:val="clear" w:color="auto" w:fill="FFCC99"/>
        </w:rPr>
        <w:t>,</w:t>
      </w:r>
      <w:r w:rsidRPr="005A6F1F">
        <w:rPr>
          <w:rFonts w:ascii="Times New Roman" w:hAnsi="Times New Roman" w:cs="Times New Roman"/>
          <w:sz w:val="24"/>
          <w:szCs w:val="24"/>
        </w:rPr>
        <w:t xml:space="preserve"> осуществляющих методологическое и бухгалтерское  обслуживание учреждений культуры - 1 717,6 тыс. рублей;</w:t>
      </w:r>
    </w:p>
    <w:p w:rsidR="004C1E9B" w:rsidRPr="005A6F1F" w:rsidRDefault="004C1E9B" w:rsidP="005A6F1F">
      <w:pPr>
        <w:widowControl w:val="0"/>
        <w:numPr>
          <w:ilvl w:val="0"/>
          <w:numId w:val="15"/>
        </w:numPr>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5A6F1F">
        <w:rPr>
          <w:rFonts w:ascii="Times New Roman" w:hAnsi="Times New Roman" w:cs="Times New Roman"/>
          <w:sz w:val="24"/>
          <w:szCs w:val="24"/>
        </w:rPr>
        <w:t xml:space="preserve">на реализацию мероприятий подпрограммы «Сохранение и развитие культурного потенциала Вытегорского муниципального района» на 2014-2016 годы муниципальной программы «Совершенствование социальной политики в Вытегорском муниципальном районе» на 2014-2016 годы – 1 938,7 тыс. рублей. </w:t>
      </w:r>
    </w:p>
    <w:p w:rsidR="004C1E9B" w:rsidRDefault="004C1E9B" w:rsidP="002941A8">
      <w:pPr>
        <w:pStyle w:val="a7"/>
        <w:spacing w:after="0"/>
        <w:jc w:val="both"/>
      </w:pPr>
    </w:p>
    <w:p w:rsidR="00D27166" w:rsidRPr="002941A8" w:rsidRDefault="00D27166" w:rsidP="002941A8">
      <w:pPr>
        <w:pStyle w:val="a7"/>
        <w:spacing w:after="0"/>
        <w:jc w:val="both"/>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5.2.8. Раздел «Здравоохранение»</w:t>
      </w:r>
    </w:p>
    <w:p w:rsidR="00D27166" w:rsidRPr="002941A8" w:rsidRDefault="00D27166" w:rsidP="002941A8">
      <w:pPr>
        <w:pStyle w:val="a7"/>
        <w:spacing w:before="60" w:after="0"/>
        <w:ind w:firstLine="709"/>
        <w:jc w:val="both"/>
      </w:pPr>
      <w:r w:rsidRPr="002941A8">
        <w:t>Бюджетные назначения по разделу «Здравоохр</w:t>
      </w:r>
      <w:r w:rsidR="005A6F1F">
        <w:t>анение» исполнены в сумме 678,4 тыс. рублей, что составляет 99,2</w:t>
      </w:r>
      <w:r w:rsidRPr="002941A8">
        <w:t xml:space="preserve"> процента </w:t>
      </w:r>
      <w:r w:rsidR="005A6F1F">
        <w:t>к первоначальному бюджету и 100 процентов</w:t>
      </w:r>
      <w:r w:rsidRPr="002941A8">
        <w:t xml:space="preserve"> к уточненному плану. </w:t>
      </w:r>
    </w:p>
    <w:p w:rsidR="00D27166" w:rsidRPr="002941A8" w:rsidRDefault="00D27166" w:rsidP="002941A8">
      <w:pPr>
        <w:pStyle w:val="a7"/>
        <w:spacing w:after="0"/>
        <w:ind w:firstLine="709"/>
        <w:jc w:val="both"/>
      </w:pPr>
      <w:r w:rsidRPr="002941A8">
        <w:t>В течение года ассигнования</w:t>
      </w:r>
      <w:r w:rsidR="005A6F1F">
        <w:t xml:space="preserve"> по разделу  уменьшены на 5,2</w:t>
      </w:r>
      <w:r w:rsidRPr="002941A8">
        <w:t xml:space="preserve"> т</w:t>
      </w:r>
      <w:r w:rsidR="005A6F1F">
        <w:t>ыс. рублей</w:t>
      </w:r>
      <w:r w:rsidRPr="002941A8">
        <w:t xml:space="preserve">. </w:t>
      </w:r>
      <w:r w:rsidR="005A6F1F">
        <w:t>Сумма утвержденных и исполненных ассигнований по</w:t>
      </w:r>
      <w:r w:rsidRPr="002941A8">
        <w:t xml:space="preserve"> подраздел</w:t>
      </w:r>
      <w:r w:rsidR="005A6F1F">
        <w:t>у</w:t>
      </w:r>
      <w:r w:rsidRPr="002941A8">
        <w:t xml:space="preserve">  «Санитарно-эпидемио</w:t>
      </w:r>
      <w:r w:rsidR="005A6F1F">
        <w:t>логическое благополучие» составила  184,4 тыс.рублей, что на 348,6 тыс.рублей меньше уровня 2013 года.</w:t>
      </w:r>
      <w:r w:rsidRPr="002941A8">
        <w:t xml:space="preserve"> </w:t>
      </w:r>
      <w:r w:rsidR="005A6F1F">
        <w:t xml:space="preserve">Расходы подраздела </w:t>
      </w:r>
      <w:r w:rsidR="005A6F1F" w:rsidRPr="002941A8">
        <w:t>«Другие воп</w:t>
      </w:r>
      <w:r w:rsidR="005A6F1F">
        <w:t xml:space="preserve">росы в области здравоохранения» исполнены в сумме 494,0 тыс.рублей или 100 процентов утвержденных показателей.  </w:t>
      </w:r>
    </w:p>
    <w:p w:rsidR="00D27166" w:rsidRDefault="00D27166" w:rsidP="002941A8">
      <w:pPr>
        <w:pStyle w:val="a7"/>
        <w:spacing w:after="0"/>
        <w:ind w:firstLine="709"/>
        <w:jc w:val="both"/>
      </w:pPr>
      <w:r w:rsidRPr="002941A8">
        <w:t>Удельный вес расходов по разделу «Здравоохранение» в структуре общих ра</w:t>
      </w:r>
      <w:r w:rsidR="005A6F1F">
        <w:t>сходов районного бюджета за 2014 год составил 0,1 процента. В 2013</w:t>
      </w:r>
      <w:r w:rsidRPr="002941A8">
        <w:t xml:space="preserve"> г</w:t>
      </w:r>
      <w:r w:rsidR="005A6F1F">
        <w:t>оду доля расходов составила 0,2 процента</w:t>
      </w:r>
      <w:r w:rsidRPr="002941A8">
        <w:t>.</w:t>
      </w:r>
    </w:p>
    <w:p w:rsidR="005A6F1F" w:rsidRPr="002941A8" w:rsidRDefault="005A6F1F" w:rsidP="002941A8">
      <w:pPr>
        <w:pStyle w:val="a7"/>
        <w:spacing w:after="0"/>
        <w:ind w:firstLine="709"/>
        <w:jc w:val="both"/>
      </w:pPr>
    </w:p>
    <w:p w:rsidR="00D27166" w:rsidRPr="002941A8" w:rsidRDefault="00D27166" w:rsidP="002941A8">
      <w:pPr>
        <w:pStyle w:val="a7"/>
        <w:spacing w:after="0"/>
        <w:ind w:firstLine="709"/>
        <w:jc w:val="both"/>
      </w:pPr>
      <w:r w:rsidRPr="002941A8">
        <w:t>Расходы по разделу «Здравоохранение» в соответствии с ведомственной структурой осуществляли 2 главных распорядителя бюджетных средств:</w:t>
      </w:r>
    </w:p>
    <w:p w:rsidR="00D27166" w:rsidRPr="002941A8" w:rsidRDefault="00D27166" w:rsidP="002941A8">
      <w:pPr>
        <w:pStyle w:val="a7"/>
        <w:spacing w:after="0"/>
        <w:jc w:val="both"/>
      </w:pPr>
      <w:r w:rsidRPr="002941A8">
        <w:t>- админист</w:t>
      </w:r>
      <w:r w:rsidR="002C55D7">
        <w:t>рация района – 494,0 тыс. рублей (72,82</w:t>
      </w:r>
      <w:r w:rsidRPr="002941A8">
        <w:t xml:space="preserve"> процента всех расходов по разделу);</w:t>
      </w:r>
    </w:p>
    <w:p w:rsidR="00D27166" w:rsidRPr="002941A8" w:rsidRDefault="00D27166" w:rsidP="002941A8">
      <w:pPr>
        <w:pStyle w:val="a7"/>
        <w:spacing w:after="0"/>
        <w:jc w:val="both"/>
      </w:pPr>
      <w:r w:rsidRPr="002941A8">
        <w:t>- управление жилищно-коммунального хозяйства, транспорт</w:t>
      </w:r>
      <w:r w:rsidR="002C55D7">
        <w:t>а и строительства района – 184,4</w:t>
      </w:r>
      <w:r w:rsidRPr="002941A8">
        <w:t xml:space="preserve"> тыс. рублей.</w:t>
      </w:r>
    </w:p>
    <w:p w:rsidR="00D27166" w:rsidRDefault="00D27166" w:rsidP="002941A8">
      <w:pPr>
        <w:pStyle w:val="ConsPlusTitle"/>
        <w:widowControl/>
        <w:ind w:left="57"/>
        <w:jc w:val="both"/>
        <w:rPr>
          <w:b w:val="0"/>
        </w:rPr>
      </w:pPr>
      <w:r w:rsidRPr="002941A8">
        <w:rPr>
          <w:b w:val="0"/>
        </w:rPr>
        <w:t xml:space="preserve">В разделе «Здравоохранение» произведено финансирование по подразделам: </w:t>
      </w:r>
    </w:p>
    <w:p w:rsidR="002C55D7" w:rsidRDefault="00D27166" w:rsidP="002C55D7">
      <w:pPr>
        <w:pStyle w:val="ConsPlusTitle"/>
        <w:widowControl/>
        <w:jc w:val="both"/>
        <w:rPr>
          <w:b w:val="0"/>
        </w:rPr>
      </w:pPr>
      <w:r w:rsidRPr="002941A8">
        <w:rPr>
          <w:b w:val="0"/>
        </w:rPr>
        <w:t xml:space="preserve">- «Санитарно-эпидемиологическое благополучие» - </w:t>
      </w:r>
      <w:r w:rsidR="002C55D7">
        <w:rPr>
          <w:b w:val="0"/>
        </w:rPr>
        <w:t xml:space="preserve"> средства  в сумме  184,4 тыс. рублей направлены на осуществление полномочий в сфере обеспечения санитарно-эпидемиологического благополучия населения. Проведены работы по отлову  безнадзорных животных (кошек, собак) на территории района.</w:t>
      </w:r>
    </w:p>
    <w:p w:rsidR="00D27166" w:rsidRPr="002941A8" w:rsidRDefault="00D27166" w:rsidP="002941A8">
      <w:pPr>
        <w:pStyle w:val="ConsPlusTitle"/>
        <w:widowControl/>
        <w:ind w:left="57"/>
        <w:jc w:val="both"/>
        <w:rPr>
          <w:b w:val="0"/>
        </w:rPr>
      </w:pPr>
      <w:r w:rsidRPr="002941A8">
        <w:rPr>
          <w:b w:val="0"/>
        </w:rPr>
        <w:t>- «Другие вопро</w:t>
      </w:r>
      <w:r w:rsidR="002C55D7">
        <w:rPr>
          <w:b w:val="0"/>
        </w:rPr>
        <w:t>сы в области здравоохранения» - средства  в сумме  494,0 тыс. рублей направлены на реализацию мероприятий подпрограмма «Основные  направления кадровой политики в сфере здравоохранения Вытегорского района на 2014-2016 годы» муниципальной программы «Совершенствование социальной политики в Вытегорском муниципальном районе» на 2014-2016 годы. Выплачены единовременные пособия при заключении трудового договора двум акушеркам, стипендии пяти специалистам, компенсированы расходы по найму жилья врачу-анестезиологу и 1 медицинской сестре.</w:t>
      </w:r>
    </w:p>
    <w:p w:rsidR="00D27166" w:rsidRDefault="00D27166" w:rsidP="002941A8">
      <w:pPr>
        <w:pStyle w:val="a7"/>
        <w:spacing w:after="0"/>
        <w:jc w:val="both"/>
      </w:pPr>
    </w:p>
    <w:p w:rsidR="002C55D7" w:rsidRPr="002941A8" w:rsidRDefault="002C55D7" w:rsidP="002941A8">
      <w:pPr>
        <w:pStyle w:val="a7"/>
        <w:spacing w:after="0"/>
        <w:jc w:val="both"/>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5.2.9. Раздел «Социальная политика»</w:t>
      </w:r>
    </w:p>
    <w:p w:rsidR="00D27166" w:rsidRPr="002941A8" w:rsidRDefault="00D27166" w:rsidP="002941A8">
      <w:pPr>
        <w:pStyle w:val="a7"/>
        <w:spacing w:after="0"/>
        <w:ind w:firstLine="709"/>
        <w:jc w:val="both"/>
      </w:pPr>
      <w:r w:rsidRPr="002941A8">
        <w:lastRenderedPageBreak/>
        <w:t>Бюджетные назначения по разделу «Социальная поли</w:t>
      </w:r>
      <w:r w:rsidR="002C55D7">
        <w:t>тика» исполнены в сумме 128612,5</w:t>
      </w:r>
      <w:r w:rsidRPr="002941A8">
        <w:t xml:space="preserve"> т</w:t>
      </w:r>
      <w:r w:rsidR="002C55D7">
        <w:t>ыс. рублей, что составляет 99,2</w:t>
      </w:r>
      <w:r w:rsidRPr="002941A8">
        <w:t xml:space="preserve"> процента </w:t>
      </w:r>
      <w:r w:rsidR="002C55D7">
        <w:t>к первоначальному бюджету и 92,3 процента</w:t>
      </w:r>
      <w:r w:rsidRPr="002941A8">
        <w:t xml:space="preserve"> к уточненному плану. </w:t>
      </w:r>
    </w:p>
    <w:p w:rsidR="00D27166" w:rsidRPr="002941A8" w:rsidRDefault="00D27166" w:rsidP="002941A8">
      <w:pPr>
        <w:pStyle w:val="a7"/>
        <w:spacing w:after="0"/>
        <w:ind w:firstLine="709"/>
        <w:jc w:val="both"/>
      </w:pPr>
      <w:r w:rsidRPr="002941A8">
        <w:t xml:space="preserve">Решением </w:t>
      </w:r>
      <w:r w:rsidR="002C55D7">
        <w:t>Представительного Собрания от 25.12.2013 № 44 «О районном бюджете на 2014</w:t>
      </w:r>
      <w:r w:rsidRPr="002941A8">
        <w:t xml:space="preserve"> год и плановый период 201</w:t>
      </w:r>
      <w:r w:rsidR="002C55D7">
        <w:t>5 и 2016 годов» на 2014</w:t>
      </w:r>
      <w:r w:rsidRPr="002941A8">
        <w:t xml:space="preserve"> год по разделу «Социальная политика» бюджетные ассигнова</w:t>
      </w:r>
      <w:r w:rsidR="002C55D7">
        <w:t>ния утверждены в объеме 129662,7</w:t>
      </w:r>
      <w:r w:rsidRPr="002941A8">
        <w:t xml:space="preserve"> тыс. рублей. В течение года а</w:t>
      </w:r>
      <w:r w:rsidR="002C55D7">
        <w:t>ссигнования увеличены на 9684,4 тыс. рублей или на 7,47 процента и составили 139347,1</w:t>
      </w:r>
      <w:r w:rsidRPr="002941A8">
        <w:t xml:space="preserve"> тыс. рублей. По сравнению с</w:t>
      </w:r>
      <w:r w:rsidR="002C55D7">
        <w:t xml:space="preserve"> 2013</w:t>
      </w:r>
      <w:r w:rsidRPr="002941A8">
        <w:t xml:space="preserve"> годом объем ра</w:t>
      </w:r>
      <w:r w:rsidR="002C55D7">
        <w:t>сходов по данному разделу в 2014 году уменьшился на 21583,7 тыс. рублей или на 14,4</w:t>
      </w:r>
      <w:r w:rsidRPr="002941A8">
        <w:t xml:space="preserve"> процента. </w:t>
      </w:r>
    </w:p>
    <w:p w:rsidR="00D27166" w:rsidRPr="002941A8" w:rsidRDefault="002C55D7" w:rsidP="002941A8">
      <w:pPr>
        <w:pStyle w:val="a7"/>
        <w:spacing w:after="0"/>
        <w:ind w:firstLine="709"/>
        <w:jc w:val="both"/>
      </w:pPr>
      <w:r>
        <w:t>Удельный вес расходов раздела</w:t>
      </w:r>
      <w:r w:rsidR="00D27166" w:rsidRPr="002941A8">
        <w:t xml:space="preserve"> «Социальная политика» в структуре общих ра</w:t>
      </w:r>
      <w:r>
        <w:t>сходов районного бюджета в 2014 год составил</w:t>
      </w:r>
      <w:r w:rsidR="00D27166" w:rsidRPr="002941A8">
        <w:t xml:space="preserve"> </w:t>
      </w:r>
      <w:r w:rsidR="003E336F">
        <w:t>19,35</w:t>
      </w:r>
      <w:r w:rsidR="00D27166" w:rsidRPr="002941A8">
        <w:t xml:space="preserve"> процента. По </w:t>
      </w:r>
      <w:r w:rsidR="003E336F">
        <w:t>сравнению с 2013</w:t>
      </w:r>
      <w:r w:rsidR="00D27166" w:rsidRPr="002941A8">
        <w:t xml:space="preserve"> годом </w:t>
      </w:r>
      <w:r w:rsidR="003E336F">
        <w:t>доля расходов уменьшилась на 5,45</w:t>
      </w:r>
      <w:r w:rsidR="00D27166" w:rsidRPr="002941A8">
        <w:t xml:space="preserve"> процентных пункта.</w:t>
      </w:r>
    </w:p>
    <w:p w:rsidR="00D27166" w:rsidRPr="002941A8" w:rsidRDefault="00D27166" w:rsidP="002941A8">
      <w:pPr>
        <w:pStyle w:val="a7"/>
        <w:spacing w:before="60" w:after="0"/>
        <w:ind w:firstLine="709"/>
        <w:jc w:val="both"/>
      </w:pPr>
      <w:r w:rsidRPr="002941A8">
        <w:t xml:space="preserve">В разделе «Социальная политика» произведено финансирование по подразделам: «Пенсионное обеспечение», «Социальное обслуживание населения», «Социальное обеспечение населения», «Охрана семьи и детства», «Другие вопросы в области социальной политики». </w:t>
      </w:r>
    </w:p>
    <w:p w:rsidR="00D27166" w:rsidRPr="002941A8" w:rsidRDefault="00D27166" w:rsidP="002941A8">
      <w:pPr>
        <w:pStyle w:val="a7"/>
        <w:spacing w:before="60" w:after="0"/>
        <w:ind w:firstLine="709"/>
        <w:jc w:val="both"/>
      </w:pPr>
      <w:r w:rsidRPr="002941A8">
        <w:t>Расходы по разделу «Социальная политика» в соответствии с ведомственной структурой осуществляли 4 главных распорядителей, расходы которых составили:</w:t>
      </w:r>
    </w:p>
    <w:p w:rsidR="00D27166" w:rsidRPr="002941A8" w:rsidRDefault="00D27166" w:rsidP="002941A8">
      <w:pPr>
        <w:pStyle w:val="a7"/>
        <w:spacing w:after="0"/>
        <w:jc w:val="both"/>
      </w:pPr>
      <w:r w:rsidRPr="002941A8">
        <w:t>- управление социальной защиты населени</w:t>
      </w:r>
      <w:r w:rsidR="00A87C35">
        <w:t>я района – 99747,3 тыс. рублей (77,6</w:t>
      </w:r>
      <w:r w:rsidRPr="002941A8">
        <w:t xml:space="preserve"> процента всех расходов раздела);</w:t>
      </w:r>
    </w:p>
    <w:p w:rsidR="00D27166" w:rsidRPr="002941A8" w:rsidRDefault="00A87C35" w:rsidP="002941A8">
      <w:pPr>
        <w:pStyle w:val="a7"/>
        <w:spacing w:after="0"/>
        <w:jc w:val="both"/>
      </w:pPr>
      <w:r>
        <w:t>- администрация района – 3259,4</w:t>
      </w:r>
      <w:r w:rsidR="00D27166" w:rsidRPr="002941A8">
        <w:t xml:space="preserve"> тыс. рублей</w:t>
      </w:r>
      <w:r>
        <w:t xml:space="preserve"> ( 2,5 процента всех расходов раздела)</w:t>
      </w:r>
      <w:r w:rsidR="00D27166" w:rsidRPr="002941A8">
        <w:t>;</w:t>
      </w:r>
    </w:p>
    <w:p w:rsidR="00D27166" w:rsidRPr="002941A8" w:rsidRDefault="00D27166" w:rsidP="002941A8">
      <w:pPr>
        <w:pStyle w:val="a7"/>
        <w:spacing w:after="0"/>
        <w:jc w:val="both"/>
      </w:pPr>
      <w:r w:rsidRPr="002941A8">
        <w:t>- управле</w:t>
      </w:r>
      <w:r w:rsidR="00A87C35">
        <w:t>ние образования района – 24184,9</w:t>
      </w:r>
      <w:r w:rsidRPr="002941A8">
        <w:t xml:space="preserve"> тыс. рублей</w:t>
      </w:r>
      <w:r w:rsidR="00A87C35">
        <w:t>(18,8 процента всех расходов раздела)</w:t>
      </w:r>
      <w:r w:rsidR="00A87C35" w:rsidRPr="002941A8">
        <w:t>;</w:t>
      </w:r>
    </w:p>
    <w:p w:rsidR="00A87C35" w:rsidRPr="002941A8" w:rsidRDefault="00D27166" w:rsidP="00A87C35">
      <w:pPr>
        <w:pStyle w:val="a7"/>
        <w:spacing w:after="0"/>
        <w:jc w:val="both"/>
      </w:pPr>
      <w:r w:rsidRPr="002941A8">
        <w:t>- управление  жилищно-коммунального хозяйства, транспо</w:t>
      </w:r>
      <w:r w:rsidR="00A87C35">
        <w:t>рта и строительства района – 1420,9</w:t>
      </w:r>
      <w:r w:rsidRPr="002941A8">
        <w:t xml:space="preserve"> тыс. рублей</w:t>
      </w:r>
      <w:r w:rsidR="00A87C35">
        <w:t>( 1,1 процента всех расходов раздела).</w:t>
      </w:r>
    </w:p>
    <w:p w:rsidR="00D27166" w:rsidRPr="002941A8" w:rsidRDefault="00D27166" w:rsidP="002941A8">
      <w:pPr>
        <w:pStyle w:val="a7"/>
        <w:spacing w:after="0"/>
        <w:jc w:val="both"/>
      </w:pPr>
      <w:r w:rsidRPr="002941A8">
        <w:t>.</w:t>
      </w:r>
    </w:p>
    <w:p w:rsidR="00D27166" w:rsidRPr="002941A8" w:rsidRDefault="00D27166" w:rsidP="002941A8">
      <w:pPr>
        <w:pStyle w:val="a7"/>
        <w:spacing w:after="0"/>
        <w:ind w:firstLine="709"/>
        <w:jc w:val="both"/>
      </w:pPr>
      <w:r w:rsidRPr="002941A8">
        <w:t>В структуре расходов раздела «Социальная политика» на</w:t>
      </w:r>
      <w:r w:rsidR="00A87C35">
        <w:t>ибольший объем средств – 71470,4 тыс. рублей или 55,57</w:t>
      </w:r>
      <w:r w:rsidRPr="002941A8">
        <w:t xml:space="preserve"> процента от общего объема расходов раздела направлен на финансирование подраздела «Социаль</w:t>
      </w:r>
      <w:r w:rsidR="00A87C35">
        <w:t>ное обеспечение населения» (86,96</w:t>
      </w:r>
      <w:r w:rsidRPr="002941A8">
        <w:t xml:space="preserve"> процента от годового плана).</w:t>
      </w:r>
    </w:p>
    <w:p w:rsidR="00A87C35" w:rsidRPr="00A87C35" w:rsidRDefault="00D27166" w:rsidP="00A87C35">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По подразделу «Пенсионное обеспечение» асси</w:t>
      </w:r>
      <w:r w:rsidR="00A87C35">
        <w:rPr>
          <w:rFonts w:ascii="Times New Roman" w:hAnsi="Times New Roman" w:cs="Times New Roman"/>
          <w:sz w:val="24"/>
          <w:szCs w:val="24"/>
        </w:rPr>
        <w:t>гнования исполнены в сумме 40,0</w:t>
      </w:r>
      <w:r w:rsidRPr="002941A8">
        <w:rPr>
          <w:rFonts w:ascii="Times New Roman" w:hAnsi="Times New Roman" w:cs="Times New Roman"/>
          <w:sz w:val="24"/>
          <w:szCs w:val="24"/>
        </w:rPr>
        <w:t xml:space="preserve"> тыс. рублей (100,00 процентов от утвержденных назначений). Доля средств, направленных по указанному подразделу, составляет 0,</w:t>
      </w:r>
      <w:r w:rsidR="00A87C35">
        <w:rPr>
          <w:rFonts w:ascii="Times New Roman" w:hAnsi="Times New Roman" w:cs="Times New Roman"/>
          <w:sz w:val="24"/>
          <w:szCs w:val="24"/>
        </w:rPr>
        <w:t>03</w:t>
      </w:r>
      <w:r w:rsidRPr="002941A8">
        <w:rPr>
          <w:rFonts w:ascii="Times New Roman" w:hAnsi="Times New Roman" w:cs="Times New Roman"/>
          <w:sz w:val="24"/>
          <w:szCs w:val="24"/>
        </w:rPr>
        <w:t xml:space="preserve"> процента в общем объеме расходов по разд</w:t>
      </w:r>
      <w:r w:rsidR="00A87C35">
        <w:rPr>
          <w:rFonts w:ascii="Times New Roman" w:hAnsi="Times New Roman" w:cs="Times New Roman"/>
          <w:sz w:val="24"/>
          <w:szCs w:val="24"/>
        </w:rPr>
        <w:t>елу бюджета. По сравнению с 2013 годом расходы уменьшились на 125,0 тыс. рублей или на 75,8</w:t>
      </w:r>
      <w:r w:rsidRPr="002941A8">
        <w:rPr>
          <w:rFonts w:ascii="Times New Roman" w:hAnsi="Times New Roman" w:cs="Times New Roman"/>
          <w:sz w:val="24"/>
          <w:szCs w:val="24"/>
        </w:rPr>
        <w:t xml:space="preserve"> процента. Бюджетные ассигнования направлены </w:t>
      </w:r>
      <w:r w:rsidRPr="00A87C35">
        <w:rPr>
          <w:rFonts w:ascii="Times New Roman" w:hAnsi="Times New Roman" w:cs="Times New Roman"/>
          <w:sz w:val="24"/>
          <w:szCs w:val="24"/>
        </w:rPr>
        <w:t>на</w:t>
      </w:r>
      <w:r w:rsidR="00A87C35" w:rsidRPr="00A87C35">
        <w:rPr>
          <w:rFonts w:ascii="Times New Roman" w:hAnsi="Times New Roman" w:cs="Times New Roman"/>
          <w:sz w:val="24"/>
          <w:szCs w:val="24"/>
        </w:rPr>
        <w:t xml:space="preserve"> выплаты пенсии за выслугу лет лицам, замещавшим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 </w:t>
      </w:r>
    </w:p>
    <w:p w:rsidR="00D27166" w:rsidRPr="002941A8" w:rsidRDefault="00D27166" w:rsidP="00A87C35">
      <w:pPr>
        <w:pStyle w:val="a7"/>
        <w:spacing w:after="0"/>
        <w:jc w:val="both"/>
      </w:pPr>
    </w:p>
    <w:p w:rsidR="00D27166" w:rsidRDefault="00D27166" w:rsidP="002941A8">
      <w:pPr>
        <w:pStyle w:val="a7"/>
        <w:spacing w:after="0"/>
        <w:jc w:val="both"/>
      </w:pPr>
      <w:r w:rsidRPr="002941A8">
        <w:t xml:space="preserve">         По подразделу «Социальное обслуживание населения» ассигн</w:t>
      </w:r>
      <w:r w:rsidR="00A87C35">
        <w:t>ования исполнены в сумме 24012,5</w:t>
      </w:r>
      <w:r w:rsidRPr="002941A8">
        <w:t xml:space="preserve"> тыс. рублей или 100,0 процентов от годового плана. Доля средств, направленных по указа</w:t>
      </w:r>
      <w:r w:rsidR="00A87C35">
        <w:t>нному подразделу, составляет 18,67</w:t>
      </w:r>
      <w:r w:rsidRPr="002941A8">
        <w:t xml:space="preserve"> процента в общем объеме расходов</w:t>
      </w:r>
      <w:r w:rsidR="00A87C35">
        <w:t xml:space="preserve"> по разделу. По сравнению с 2013</w:t>
      </w:r>
      <w:r w:rsidRPr="002941A8">
        <w:t xml:space="preserve"> го</w:t>
      </w:r>
      <w:r w:rsidR="00A87C35">
        <w:t>дом расходы увеличены на 2465,8</w:t>
      </w:r>
      <w:r w:rsidRPr="002941A8">
        <w:t xml:space="preserve"> тыс. рублей.</w:t>
      </w:r>
    </w:p>
    <w:p w:rsidR="00A87C35" w:rsidRDefault="00A87C35" w:rsidP="00A87C35">
      <w:pPr>
        <w:pStyle w:val="ConsPlusTitle"/>
        <w:widowControl/>
        <w:ind w:left="57"/>
        <w:jc w:val="both"/>
        <w:rPr>
          <w:b w:val="0"/>
        </w:rPr>
      </w:pPr>
      <w:r>
        <w:t xml:space="preserve">     </w:t>
      </w:r>
      <w:r w:rsidRPr="00A87C35">
        <w:rPr>
          <w:b w:val="0"/>
        </w:rPr>
        <w:t xml:space="preserve"> </w:t>
      </w:r>
      <w:r>
        <w:rPr>
          <w:b w:val="0"/>
        </w:rPr>
        <w:t>Средства областного бюджета направлены:</w:t>
      </w:r>
    </w:p>
    <w:p w:rsidR="00A87C35" w:rsidRDefault="00A87C35" w:rsidP="00A87C35">
      <w:pPr>
        <w:pStyle w:val="ConsPlusTitle"/>
        <w:widowControl/>
        <w:ind w:left="57"/>
        <w:jc w:val="both"/>
        <w:rPr>
          <w:b w:val="0"/>
        </w:rPr>
      </w:pPr>
      <w:r>
        <w:rPr>
          <w:b w:val="0"/>
        </w:rPr>
        <w:t xml:space="preserve">-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на предоставление субсидий  на обеспечение </w:t>
      </w:r>
      <w:r>
        <w:rPr>
          <w:b w:val="0"/>
        </w:rPr>
        <w:lastRenderedPageBreak/>
        <w:t>муниципального задания на оказание муниципальных услуг</w:t>
      </w:r>
      <w:r>
        <w:t xml:space="preserve">  </w:t>
      </w:r>
      <w:r>
        <w:rPr>
          <w:b w:val="0"/>
        </w:rPr>
        <w:t xml:space="preserve"> учреждениям социальной защиты – 23 424,3 тыс. рублей. </w:t>
      </w:r>
    </w:p>
    <w:p w:rsidR="00A87C35" w:rsidRDefault="00A87C35" w:rsidP="00A87C35">
      <w:pPr>
        <w:pStyle w:val="ConsPlusTitle"/>
        <w:widowControl/>
        <w:ind w:left="57"/>
        <w:jc w:val="both"/>
        <w:rPr>
          <w:b w:val="0"/>
        </w:rPr>
      </w:pPr>
      <w:r>
        <w:rPr>
          <w:b w:val="0"/>
        </w:rPr>
        <w:t xml:space="preserve"> Средства районного бюджета направлены на:</w:t>
      </w:r>
    </w:p>
    <w:p w:rsidR="00A87C35" w:rsidRDefault="00A87C35" w:rsidP="00A87C35">
      <w:pPr>
        <w:pStyle w:val="ConsPlusTitle"/>
        <w:widowControl/>
        <w:suppressAutoHyphens/>
        <w:autoSpaceDN/>
        <w:adjustRightInd/>
        <w:ind w:left="57"/>
        <w:jc w:val="both"/>
        <w:rPr>
          <w:b w:val="0"/>
        </w:rPr>
      </w:pPr>
      <w:r>
        <w:rPr>
          <w:b w:val="0"/>
        </w:rPr>
        <w:t>- компенсацию расходов по приобретению методической литературы работникам учреждений социальной защиты населения -10,2 тыс. рублей;</w:t>
      </w:r>
    </w:p>
    <w:p w:rsidR="00A87C35" w:rsidRDefault="00A87C35" w:rsidP="00A87C35">
      <w:pPr>
        <w:pStyle w:val="ConsPlusTitle"/>
        <w:widowControl/>
        <w:suppressAutoHyphens/>
        <w:autoSpaceDN/>
        <w:adjustRightInd/>
        <w:ind w:left="57"/>
        <w:jc w:val="both"/>
        <w:rPr>
          <w:b w:val="0"/>
        </w:rPr>
      </w:pPr>
      <w:r>
        <w:rPr>
          <w:b w:val="0"/>
        </w:rPr>
        <w:t>- уплату налога на имущество учреждений соцзащиты в отношении имущества, находящегося в муниципальной собственности -54,2 тыс. рублей;</w:t>
      </w:r>
    </w:p>
    <w:p w:rsidR="00A87C35" w:rsidRPr="00A57EFF" w:rsidRDefault="00A57EFF" w:rsidP="00A57EFF">
      <w:pPr>
        <w:pStyle w:val="ConsPlusTitle"/>
        <w:widowControl/>
        <w:suppressAutoHyphens/>
        <w:autoSpaceDN/>
        <w:adjustRightInd/>
        <w:jc w:val="both"/>
        <w:rPr>
          <w:b w:val="0"/>
        </w:rPr>
      </w:pPr>
      <w:r w:rsidRPr="00A57EFF">
        <w:rPr>
          <w:b w:val="0"/>
        </w:rPr>
        <w:t xml:space="preserve">- </w:t>
      </w:r>
      <w:r w:rsidR="00A87C35" w:rsidRPr="00A57EFF">
        <w:rPr>
          <w:b w:val="0"/>
        </w:rPr>
        <w:t xml:space="preserve">оказание услуг социального такси- 523,8 тыс. рублей. </w:t>
      </w:r>
    </w:p>
    <w:p w:rsidR="00A87C35" w:rsidRPr="00A57EFF" w:rsidRDefault="00A87C35" w:rsidP="00A57EFF">
      <w:pPr>
        <w:pStyle w:val="a7"/>
        <w:spacing w:after="0"/>
        <w:jc w:val="both"/>
      </w:pPr>
    </w:p>
    <w:p w:rsidR="00A57EFF" w:rsidRPr="00A57EFF" w:rsidRDefault="00A57EFF" w:rsidP="00A57E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7EFF">
        <w:rPr>
          <w:rFonts w:ascii="Times New Roman" w:hAnsi="Times New Roman" w:cs="Times New Roman"/>
          <w:sz w:val="24"/>
          <w:szCs w:val="24"/>
        </w:rPr>
        <w:t xml:space="preserve">По подразделу «Социальное обеспечение населения» исполнение составило 71470,4 тыс.рублей или 86,96 процента годовых назначений (неисполнение – 10716,6 тыс.рублей). Значительное отклонение (более 5 %) фактического исполнения от плановых назначений произошло  в связи с тем, что не использованы федеральные средства на оплату жилищно-коммунальных услуг отдельным категориям граждан в сумме  7 492,3 тыс. рублей. </w:t>
      </w:r>
    </w:p>
    <w:p w:rsidR="00A87C35" w:rsidRPr="00A57EFF" w:rsidRDefault="00A57EFF" w:rsidP="00A57EFF">
      <w:pPr>
        <w:pStyle w:val="a7"/>
        <w:spacing w:after="0"/>
        <w:jc w:val="both"/>
      </w:pPr>
      <w:r w:rsidRPr="00A57EFF">
        <w:t>Доля средств подраздела составила в 2014 году 55,57 процента в общем объеме расходов раздела. В течение года ассигнования подраздела были увеличены на 9119 ,2 тыс.рублей. По сравнению с 2013 годом объем средств уменьшился на 25788,1 тыс.рублей или на 26,5 процентов.</w:t>
      </w:r>
    </w:p>
    <w:p w:rsidR="00A57EFF" w:rsidRPr="00BC260E" w:rsidRDefault="00BC260E" w:rsidP="00BC260E">
      <w:pPr>
        <w:widowControl w:val="0"/>
        <w:shd w:val="clear" w:color="auto" w:fill="FFFFFF"/>
        <w:tabs>
          <w:tab w:val="left" w:pos="710"/>
        </w:tabs>
        <w:autoSpaceDE w:val="0"/>
        <w:spacing w:after="0" w:line="288" w:lineRule="exact"/>
        <w:jc w:val="both"/>
        <w:rPr>
          <w:rFonts w:ascii="Times New Roman" w:hAnsi="Times New Roman" w:cs="Times New Roman"/>
          <w:sz w:val="24"/>
          <w:szCs w:val="24"/>
        </w:rPr>
      </w:pPr>
      <w:r w:rsidRPr="00BC260E">
        <w:rPr>
          <w:rFonts w:ascii="Times New Roman" w:hAnsi="Times New Roman" w:cs="Times New Roman"/>
          <w:sz w:val="24"/>
          <w:szCs w:val="24"/>
        </w:rPr>
        <w:t>С</w:t>
      </w:r>
      <w:r w:rsidR="00A57EFF" w:rsidRPr="00BC260E">
        <w:rPr>
          <w:rFonts w:ascii="Times New Roman" w:hAnsi="Times New Roman" w:cs="Times New Roman"/>
          <w:sz w:val="24"/>
          <w:szCs w:val="24"/>
        </w:rPr>
        <w:t xml:space="preserve">редства федерального и областного бюджетов направлены на: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предоставление гражданам субсидий на оплату жилого помещения и коммунальных услуг – 20 453,7 тыс. рублей.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выполнение отдельных государственных полномочий по предоставлению ежемесячной денежной компенсации расходов на оплату жилого помещения и (или) жилищно-коммунальных услуг  отдельным категориям граждан, предусмотренным пунктом 8 части 6 статьи 2 закона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- 26 061,9 тыс. рублей. </w:t>
      </w:r>
    </w:p>
    <w:p w:rsidR="00BC260E"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выполнение отдельных государственных полномочий по обеспечению мер социальной поддержки и социального обслуживания отдельных категорий граждан, указанных в пункте 2 закона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 20 829,5 тыс. рублей.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на реализацию мероприятий федеральной целевой программы «Устойчивое развитие сельских территорий на 2014 - 2017 годы и на период до 2020 года» - 1 592,0 тыс. рублей, в том числе: федеральный бюджет- 652,7 тыс. рублей, областной бюджет – 939 ,3 тыс. рублей. Выплаты предоставлены 2 семьям, в том числе 1 молодой семье;</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на реализацию мероприятий подпрограммы «Обеспечение жильем молодых семей» федеральной целевой программы «Жилище» на 2011 - 2015 годы – 201,8 тыс. рублей, в том числе остатки прошлых лет: федеральный бюджет - 94,1тыс. рублей, областной бюджет – 107,7 тыс. рублей.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осуществление полномочий по обеспечению жильем отдельных категорий граждан, установленных ФЗ от 12.01.1995 г.  № 5-ФЗ «О ветеранах» и от 24.11.1995г. № 181-ФЗ «О социальной защите инвалидов в РФ» – 619,4 тыс. рублей</w:t>
      </w:r>
      <w:r w:rsidRPr="00BC260E">
        <w:rPr>
          <w:rFonts w:ascii="Times New Roman" w:hAnsi="Times New Roman" w:cs="Times New Roman"/>
          <w:sz w:val="24"/>
          <w:szCs w:val="24"/>
        </w:rPr>
        <w:t>.</w:t>
      </w:r>
    </w:p>
    <w:p w:rsidR="00BC260E" w:rsidRPr="00BC260E" w:rsidRDefault="00BC260E" w:rsidP="00BC260E">
      <w:pPr>
        <w:suppressAutoHyphens/>
        <w:spacing w:after="0" w:line="240" w:lineRule="auto"/>
        <w:jc w:val="both"/>
        <w:rPr>
          <w:rFonts w:ascii="Times New Roman" w:hAnsi="Times New Roman" w:cs="Times New Roman"/>
          <w:sz w:val="24"/>
          <w:szCs w:val="24"/>
        </w:rPr>
      </w:pPr>
    </w:p>
    <w:p w:rsidR="00A57EFF" w:rsidRPr="00BC260E" w:rsidRDefault="00BC260E" w:rsidP="00BC260E">
      <w:pPr>
        <w:spacing w:after="0"/>
        <w:jc w:val="both"/>
        <w:rPr>
          <w:rFonts w:ascii="Times New Roman" w:hAnsi="Times New Roman" w:cs="Times New Roman"/>
          <w:sz w:val="24"/>
          <w:szCs w:val="24"/>
        </w:rPr>
      </w:pPr>
      <w:r w:rsidRPr="00BC260E">
        <w:rPr>
          <w:rFonts w:ascii="Times New Roman" w:hAnsi="Times New Roman" w:cs="Times New Roman"/>
          <w:sz w:val="24"/>
          <w:szCs w:val="24"/>
        </w:rPr>
        <w:t xml:space="preserve"> С</w:t>
      </w:r>
      <w:r w:rsidR="00A57EFF" w:rsidRPr="00BC260E">
        <w:rPr>
          <w:rFonts w:ascii="Times New Roman" w:hAnsi="Times New Roman" w:cs="Times New Roman"/>
          <w:sz w:val="24"/>
          <w:szCs w:val="24"/>
        </w:rPr>
        <w:t>редства районного бюджета направлены на:</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софинансирование мероприятий федеральной целевой программы «Устойчивое развитие сельских территорий на 2014 - 2017 годы и на период до 2020 года» - 83,8 тыс. рублей;</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софинансирование мероприятий подпрограммы «Обеспечение жильем молодых семей» федеральной целевой программы «Жилище» на 2011 - 2015 годы – 195,0 тыс. рублей;</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предоставление мер социальной поддержки в форме денежных компенсаций на оплату жилого помещения, отопления и освещения - 864,2 тыс. рублей.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lastRenderedPageBreak/>
        <w:t xml:space="preserve">- </w:t>
      </w:r>
      <w:r w:rsidR="00A57EFF" w:rsidRPr="00BC260E">
        <w:rPr>
          <w:rFonts w:ascii="Times New Roman" w:hAnsi="Times New Roman" w:cs="Times New Roman"/>
          <w:sz w:val="24"/>
          <w:szCs w:val="24"/>
        </w:rPr>
        <w:t>выплаты почетным гражданам Вытегорского муниципального района – 61,6 тыс. рублей;</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 xml:space="preserve">адресная помощь - 26,0 тыс. рублей. </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субсидии общественным организациям – 100,0 тыс. рублей;</w:t>
      </w:r>
    </w:p>
    <w:p w:rsidR="00A57EFF" w:rsidRPr="00BC260E" w:rsidRDefault="00BC260E" w:rsidP="00BC260E">
      <w:pPr>
        <w:suppressAutoHyphens/>
        <w:spacing w:after="0" w:line="240" w:lineRule="auto"/>
        <w:jc w:val="both"/>
        <w:rPr>
          <w:rFonts w:ascii="Times New Roman" w:hAnsi="Times New Roman" w:cs="Times New Roman"/>
          <w:sz w:val="24"/>
          <w:szCs w:val="24"/>
        </w:rPr>
      </w:pPr>
      <w:r w:rsidRPr="00BC260E">
        <w:rPr>
          <w:rFonts w:ascii="Times New Roman" w:hAnsi="Times New Roman" w:cs="Times New Roman"/>
          <w:sz w:val="24"/>
          <w:szCs w:val="24"/>
        </w:rPr>
        <w:t xml:space="preserve">- </w:t>
      </w:r>
      <w:r w:rsidR="00A57EFF" w:rsidRPr="00BC260E">
        <w:rPr>
          <w:rFonts w:ascii="Times New Roman" w:hAnsi="Times New Roman" w:cs="Times New Roman"/>
          <w:sz w:val="24"/>
          <w:szCs w:val="24"/>
        </w:rPr>
        <w:t>возмещение недополученных доходов  при продаже месячных именных проездных билетов, стоимость которых  установлена абзацами девятым и одиннадцатым пункта 1 решения Представительного Собрания Вытегорского муниципального района от 27 декабря 2012 года № 638 – 381,4 тыс. рублей.</w:t>
      </w:r>
    </w:p>
    <w:p w:rsidR="00A57EFF" w:rsidRDefault="00A57EFF" w:rsidP="002941A8">
      <w:pPr>
        <w:pStyle w:val="a7"/>
        <w:spacing w:after="0"/>
        <w:jc w:val="both"/>
      </w:pPr>
    </w:p>
    <w:p w:rsidR="00A57EFF" w:rsidRPr="002941A8" w:rsidRDefault="00A57EFF" w:rsidP="002941A8">
      <w:pPr>
        <w:pStyle w:val="a7"/>
        <w:spacing w:after="0"/>
        <w:jc w:val="both"/>
        <w:rPr>
          <w:color w:val="FF0000"/>
        </w:rPr>
      </w:pPr>
    </w:p>
    <w:p w:rsidR="00D27166" w:rsidRDefault="00D27166" w:rsidP="002941A8">
      <w:pPr>
        <w:pStyle w:val="a7"/>
        <w:spacing w:after="0"/>
        <w:ind w:firstLine="709"/>
        <w:jc w:val="both"/>
      </w:pPr>
      <w:r w:rsidRPr="002941A8">
        <w:t>По подразделу «Охрана семьи и детства» расходы рай</w:t>
      </w:r>
      <w:r w:rsidR="00BC260E">
        <w:t>онного бюджета составили 24208,1 тыс. рублей или 99,95</w:t>
      </w:r>
      <w:r w:rsidRPr="002941A8">
        <w:t xml:space="preserve"> процентов от годового плана. Доля средств, направленных по дан</w:t>
      </w:r>
      <w:r w:rsidR="00BC260E">
        <w:t>ному подразделу, составляет 18,82</w:t>
      </w:r>
      <w:r w:rsidRPr="002941A8">
        <w:t xml:space="preserve"> процентов от общего объема расходов по разделу бюджета. По сравнению с</w:t>
      </w:r>
      <w:r w:rsidR="00BC260E">
        <w:t xml:space="preserve"> 2013</w:t>
      </w:r>
      <w:r w:rsidRPr="002941A8">
        <w:t xml:space="preserve"> </w:t>
      </w:r>
      <w:r w:rsidR="00BC260E">
        <w:t>годом расходы выросли на 964,0 тыс. рублей или на 4,2</w:t>
      </w:r>
      <w:r w:rsidRPr="002941A8">
        <w:t xml:space="preserve"> процента. </w:t>
      </w:r>
    </w:p>
    <w:p w:rsidR="00BC260E" w:rsidRPr="00ED0C79" w:rsidRDefault="00BC260E" w:rsidP="00ED0C79">
      <w:pPr>
        <w:pStyle w:val="ConsPlusTitle"/>
        <w:widowControl/>
        <w:jc w:val="both"/>
        <w:rPr>
          <w:b w:val="0"/>
        </w:rPr>
      </w:pPr>
      <w:r w:rsidRPr="00ED0C79">
        <w:t xml:space="preserve">        </w:t>
      </w:r>
      <w:r w:rsidRPr="00ED0C79">
        <w:rPr>
          <w:b w:val="0"/>
        </w:rPr>
        <w:t>По данному подразделу произведены расходы за счет средств областного бюджета:</w:t>
      </w:r>
    </w:p>
    <w:p w:rsidR="00BC260E" w:rsidRPr="00ED0C79" w:rsidRDefault="00BC260E" w:rsidP="00ED0C79">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ED0C79">
        <w:rPr>
          <w:rFonts w:ascii="Times New Roman" w:hAnsi="Times New Roman" w:cs="Times New Roman"/>
          <w:sz w:val="24"/>
          <w:szCs w:val="24"/>
        </w:rPr>
        <w:t>-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- 4 221,4 тыс. рублей;</w:t>
      </w:r>
    </w:p>
    <w:p w:rsidR="00BC260E" w:rsidRPr="00ED0C79" w:rsidRDefault="00BC260E" w:rsidP="00ED0C79">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ED0C79">
        <w:rPr>
          <w:rFonts w:ascii="Times New Roman" w:hAnsi="Times New Roman" w:cs="Times New Roman"/>
          <w:sz w:val="24"/>
          <w:szCs w:val="24"/>
        </w:rPr>
        <w:t>- на осуществление отдельных  государственных полномочий в соответствии с законом области «О наделении органов МСУ отдельными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-23,2 тыс.  рублей.</w:t>
      </w:r>
    </w:p>
    <w:p w:rsidR="00BC260E" w:rsidRPr="00ED0C79" w:rsidRDefault="00BC260E" w:rsidP="00ED0C79">
      <w:pPr>
        <w:widowControl w:val="0"/>
        <w:shd w:val="clear" w:color="auto" w:fill="FFFFFF"/>
        <w:tabs>
          <w:tab w:val="left" w:pos="710"/>
        </w:tabs>
        <w:suppressAutoHyphens/>
        <w:autoSpaceDE w:val="0"/>
        <w:spacing w:after="0" w:line="288" w:lineRule="exact"/>
        <w:jc w:val="both"/>
        <w:rPr>
          <w:rFonts w:ascii="Times New Roman" w:hAnsi="Times New Roman" w:cs="Times New Roman"/>
          <w:sz w:val="24"/>
          <w:szCs w:val="24"/>
        </w:rPr>
      </w:pPr>
      <w:r w:rsidRPr="00ED0C79">
        <w:rPr>
          <w:rFonts w:ascii="Times New Roman" w:hAnsi="Times New Roman" w:cs="Times New Roman"/>
          <w:sz w:val="24"/>
          <w:szCs w:val="24"/>
        </w:rPr>
        <w:t>- на обеспечение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денежными выплатами на их содержание; на выплату вознаграждения приемным родителям (родителю) и выплате ежемесячного пособия семье, установленного частью 7 статьи 20 закона области от 29 декабря 2003 года № 982-ОЗ «Об охране семьи, материнства, отцовства и детства в Вологодской области» -19 963,5 тыс. рублей. Выплаты предоставлены 74 приемным семьям, 146 детям-сиротам.</w:t>
      </w:r>
    </w:p>
    <w:p w:rsidR="00BC260E" w:rsidRDefault="00BC260E" w:rsidP="002941A8">
      <w:pPr>
        <w:pStyle w:val="a7"/>
        <w:spacing w:after="0"/>
        <w:ind w:firstLine="709"/>
        <w:jc w:val="both"/>
      </w:pPr>
    </w:p>
    <w:p w:rsidR="000A05FB" w:rsidRDefault="00D27166" w:rsidP="002941A8">
      <w:pPr>
        <w:pStyle w:val="a7"/>
        <w:spacing w:after="0"/>
        <w:ind w:firstLine="709"/>
        <w:jc w:val="both"/>
      </w:pPr>
      <w:r w:rsidRPr="002941A8">
        <w:t xml:space="preserve">По подразделу «Другие вопросы в области социальной политики» </w:t>
      </w:r>
      <w:r w:rsidR="00BC260E">
        <w:t>расходы исполнены в сумме 8881,5</w:t>
      </w:r>
      <w:r w:rsidRPr="002941A8">
        <w:t xml:space="preserve"> тыс. рублей </w:t>
      </w:r>
      <w:r w:rsidR="000A05FB">
        <w:t>или на 99,94</w:t>
      </w:r>
      <w:r w:rsidRPr="002941A8">
        <w:t xml:space="preserve"> процента от годового плана. Доля средств д</w:t>
      </w:r>
      <w:r w:rsidR="000A05FB">
        <w:t>анного подраздела составляет 6,91</w:t>
      </w:r>
      <w:r w:rsidRPr="002941A8">
        <w:t xml:space="preserve"> процента от общего объема расходов по разд</w:t>
      </w:r>
      <w:r w:rsidR="000A05FB">
        <w:t>елу бюджета. По сравнению с 2013</w:t>
      </w:r>
      <w:r w:rsidRPr="002941A8">
        <w:t xml:space="preserve"> год</w:t>
      </w:r>
      <w:r w:rsidR="000A05FB">
        <w:t>ом расходы увеличились на 899,6 тыс. рублей или на 11,3 процента</w:t>
      </w:r>
    </w:p>
    <w:p w:rsidR="00163D5D" w:rsidRPr="00ED0C79" w:rsidRDefault="00163D5D" w:rsidP="00ED0C79">
      <w:pPr>
        <w:spacing w:after="0"/>
        <w:ind w:firstLine="720"/>
        <w:jc w:val="both"/>
        <w:rPr>
          <w:rFonts w:ascii="Times New Roman" w:hAnsi="Times New Roman" w:cs="Times New Roman"/>
          <w:sz w:val="24"/>
          <w:szCs w:val="24"/>
        </w:rPr>
      </w:pPr>
      <w:r w:rsidRPr="00ED0C79">
        <w:rPr>
          <w:rFonts w:ascii="Times New Roman" w:hAnsi="Times New Roman" w:cs="Times New Roman"/>
          <w:sz w:val="24"/>
          <w:szCs w:val="24"/>
        </w:rPr>
        <w:t>По данному подразделу произведены расходы на содержание и обеспечение деятельности управления социальной защиты населения, реализацию мероприятий, в том числе: средства федерального и областного бюджетов направлены</w:t>
      </w:r>
      <w:r w:rsidR="00ED0C79">
        <w:rPr>
          <w:rFonts w:ascii="Times New Roman" w:hAnsi="Times New Roman" w:cs="Times New Roman"/>
          <w:sz w:val="24"/>
          <w:szCs w:val="24"/>
        </w:rPr>
        <w:t>:</w:t>
      </w:r>
    </w:p>
    <w:p w:rsidR="00163D5D" w:rsidRPr="00ED0C79" w:rsidRDefault="00163D5D" w:rsidP="00ED0C79">
      <w:pPr>
        <w:spacing w:after="0"/>
        <w:jc w:val="both"/>
        <w:rPr>
          <w:rFonts w:ascii="Times New Roman" w:hAnsi="Times New Roman" w:cs="Times New Roman"/>
          <w:sz w:val="24"/>
          <w:szCs w:val="24"/>
        </w:rPr>
      </w:pPr>
      <w:r w:rsidRPr="00ED0C79">
        <w:rPr>
          <w:rFonts w:ascii="Times New Roman" w:hAnsi="Times New Roman" w:cs="Times New Roman"/>
          <w:sz w:val="24"/>
          <w:szCs w:val="24"/>
        </w:rPr>
        <w:t xml:space="preserve">-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w:t>
      </w:r>
      <w:r w:rsidRPr="00ED0C79">
        <w:rPr>
          <w:rFonts w:ascii="Times New Roman" w:hAnsi="Times New Roman" w:cs="Times New Roman"/>
          <w:sz w:val="24"/>
          <w:szCs w:val="24"/>
        </w:rPr>
        <w:lastRenderedPageBreak/>
        <w:t xml:space="preserve">защиты населения области» - 6 257,8 тыс. рублей. Средства направлены на  обеспечение деятельности управления социальной защиты населения. </w:t>
      </w:r>
    </w:p>
    <w:p w:rsidR="00163D5D" w:rsidRPr="00ED0C79" w:rsidRDefault="00163D5D" w:rsidP="00ED0C79">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xml:space="preserve">-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 нуждающихся в опеке или попечительстве,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- 679,9 тыс. рублей. </w:t>
      </w:r>
    </w:p>
    <w:p w:rsidR="00163D5D" w:rsidRPr="00ED0C79" w:rsidRDefault="00163D5D" w:rsidP="00163D5D">
      <w:pPr>
        <w:widowControl w:val="0"/>
        <w:shd w:val="clear" w:color="auto" w:fill="FFFFFF"/>
        <w:tabs>
          <w:tab w:val="left" w:pos="710"/>
        </w:tabs>
        <w:suppressAutoHyphens/>
        <w:autoSpaceDE w:val="0"/>
        <w:spacing w:before="5" w:after="0" w:line="288" w:lineRule="exact"/>
        <w:ind w:left="57"/>
        <w:jc w:val="both"/>
        <w:rPr>
          <w:rFonts w:ascii="Times New Roman" w:hAnsi="Times New Roman" w:cs="Times New Roman"/>
          <w:sz w:val="24"/>
          <w:szCs w:val="24"/>
        </w:rPr>
      </w:pPr>
      <w:r w:rsidRPr="00ED0C79">
        <w:rPr>
          <w:rFonts w:ascii="Times New Roman" w:hAnsi="Times New Roman" w:cs="Times New Roman"/>
          <w:sz w:val="24"/>
          <w:szCs w:val="24"/>
        </w:rPr>
        <w:t>-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- 400,0 тыс. рублей. Произведены работы по обустройству загородного оздоровительного лагеря «Онежец» (текущий ремонт медпункта, приобретение технологического оборудования для пищеблока);</w:t>
      </w:r>
    </w:p>
    <w:p w:rsidR="00163D5D" w:rsidRPr="00ED0C79" w:rsidRDefault="00163D5D" w:rsidP="00163D5D">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xml:space="preserve">-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в рамках реализации подпрограммы «Старшее поколение» государственной программы «Социальная поддержка граждан Вологодской области на 2014-2018 годы» -229,8 тыс. рублей. </w:t>
      </w:r>
    </w:p>
    <w:p w:rsidR="00163D5D" w:rsidRPr="00ED0C79" w:rsidRDefault="00163D5D" w:rsidP="00163D5D">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в рамках реализации подпрограммы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Вологодской области на 2014-2018 годы» - 85,2 тыс. рублей. Выполнены работы по установке и монтажу пожарной лестницы в бюджетном учреждении социального обслуживания «Социально-реабилитационный центр для несовершеннолетних «Семья»;</w:t>
      </w:r>
    </w:p>
    <w:p w:rsidR="00163D5D" w:rsidRPr="00ED0C79" w:rsidRDefault="00163D5D" w:rsidP="00163D5D">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на реализацию социальных программ субъектов РФ и на оказание адресной соц. помощи неработающим пенсионерам  - 300,0 тыс. рублей;</w:t>
      </w:r>
    </w:p>
    <w:p w:rsidR="00163D5D" w:rsidRPr="00ED0C79" w:rsidRDefault="00163D5D" w:rsidP="00163D5D">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в рамках реализации подпрограммы «Старшее поколение» государственной программы «Социальная поддержка граждан Вологодской области на 2014-2018 годы» -360,0 тыс. рублей. Произведен капитальный ремонт внутренней системы отопления в бюджетном учреждении «Белоручейский дом-интернат для престарелых и инвалидов».</w:t>
      </w:r>
    </w:p>
    <w:p w:rsidR="00163D5D" w:rsidRPr="00ED0C79" w:rsidRDefault="00ED0C79" w:rsidP="00ED0C79">
      <w:p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163D5D" w:rsidRPr="00ED0C79">
        <w:rPr>
          <w:rFonts w:ascii="Times New Roman" w:hAnsi="Times New Roman" w:cs="Times New Roman"/>
          <w:sz w:val="24"/>
          <w:szCs w:val="24"/>
        </w:rPr>
        <w:t>редства районного бюджета направлены на:</w:t>
      </w:r>
    </w:p>
    <w:p w:rsidR="00163D5D" w:rsidRPr="00ED0C79" w:rsidRDefault="00ED0C79" w:rsidP="00ED0C79">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xml:space="preserve">- </w:t>
      </w:r>
      <w:r w:rsidR="00163D5D" w:rsidRPr="00ED0C79">
        <w:rPr>
          <w:rFonts w:ascii="Times New Roman" w:hAnsi="Times New Roman" w:cs="Times New Roman"/>
          <w:sz w:val="24"/>
          <w:szCs w:val="24"/>
        </w:rPr>
        <w:t>софинансирование мероприятий по сохранению и развитию сети загородных оздоровительных лагерей  в рамках реализации долгосрочной целевой программы «Развитие системы отдыха детей, их оздоровления и занятости в Вологодской области на 2009-2015 годы» -  8,2 тыс. рублей;</w:t>
      </w:r>
    </w:p>
    <w:p w:rsidR="00163D5D" w:rsidRPr="00ED0C79" w:rsidRDefault="00ED0C79" w:rsidP="00ED0C79">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xml:space="preserve">- </w:t>
      </w:r>
      <w:r w:rsidR="00163D5D" w:rsidRPr="00ED0C79">
        <w:rPr>
          <w:rFonts w:ascii="Times New Roman" w:hAnsi="Times New Roman" w:cs="Times New Roman"/>
          <w:sz w:val="24"/>
          <w:szCs w:val="24"/>
        </w:rPr>
        <w:t>мероприятий по сохранению и развитию сети загородных оздоровительных лагерей  в рамках реализации долгосрочной целевой программы «Развитие системы отдыха детей, их оздоровления и занятости в Вологодской области на 2009-2015 годы» -  560,0 тыс. рублей.</w:t>
      </w:r>
      <w:r w:rsidR="00163D5D" w:rsidRPr="00ED0C79">
        <w:rPr>
          <w:rFonts w:ascii="Times New Roman" w:hAnsi="Times New Roman" w:cs="Times New Roman"/>
          <w:sz w:val="24"/>
          <w:szCs w:val="24"/>
          <w:shd w:val="clear" w:color="auto" w:fill="FFFF00"/>
        </w:rPr>
        <w:t xml:space="preserve"> </w:t>
      </w:r>
      <w:r w:rsidR="00163D5D" w:rsidRPr="00ED0C79">
        <w:rPr>
          <w:rFonts w:ascii="Times New Roman" w:hAnsi="Times New Roman" w:cs="Times New Roman"/>
          <w:sz w:val="24"/>
          <w:szCs w:val="24"/>
        </w:rPr>
        <w:t>Выполнен текущий  ремонт водопроводный  сетей, в результате организовано водоснабжение в детском оздоровительном лагере «Онежец»;</w:t>
      </w:r>
    </w:p>
    <w:p w:rsidR="00ED0C79" w:rsidRPr="00ED0C79" w:rsidRDefault="00ED0C79" w:rsidP="00ED0C79">
      <w:pPr>
        <w:suppressAutoHyphens/>
        <w:spacing w:after="0" w:line="240" w:lineRule="auto"/>
        <w:jc w:val="both"/>
        <w:rPr>
          <w:rFonts w:ascii="Times New Roman" w:hAnsi="Times New Roman" w:cs="Times New Roman"/>
          <w:sz w:val="24"/>
          <w:szCs w:val="24"/>
        </w:rPr>
      </w:pPr>
      <w:r w:rsidRPr="00ED0C79">
        <w:rPr>
          <w:rFonts w:ascii="Times New Roman" w:hAnsi="Times New Roman" w:cs="Times New Roman"/>
          <w:sz w:val="24"/>
          <w:szCs w:val="24"/>
        </w:rPr>
        <w:t xml:space="preserve">- </w:t>
      </w:r>
      <w:r w:rsidR="00163D5D" w:rsidRPr="00ED0C79">
        <w:rPr>
          <w:rFonts w:ascii="Times New Roman" w:hAnsi="Times New Roman" w:cs="Times New Roman"/>
          <w:sz w:val="24"/>
          <w:szCs w:val="24"/>
        </w:rPr>
        <w:t>уплату налога на имущество Управлением социальной защиты населения – 0,6 тыс. рублей.</w:t>
      </w:r>
    </w:p>
    <w:p w:rsidR="00ED0C79" w:rsidRPr="002941A8" w:rsidRDefault="00ED0C79" w:rsidP="002941A8">
      <w:pPr>
        <w:spacing w:after="0"/>
        <w:jc w:val="both"/>
        <w:rPr>
          <w:rFonts w:ascii="Times New Roman" w:hAnsi="Times New Roman" w:cs="Times New Roman"/>
          <w:color w:val="000000"/>
          <w:sz w:val="24"/>
          <w:szCs w:val="24"/>
        </w:rPr>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5.2.10. Раздел «Физическая культура и спорт»</w:t>
      </w:r>
    </w:p>
    <w:p w:rsidR="00D27166" w:rsidRPr="002941A8" w:rsidRDefault="00D27166" w:rsidP="002941A8">
      <w:pPr>
        <w:pStyle w:val="a7"/>
        <w:spacing w:before="120" w:after="0"/>
        <w:ind w:firstLine="709"/>
        <w:jc w:val="both"/>
      </w:pPr>
      <w:r w:rsidRPr="002941A8">
        <w:t>Бюджетные назначения по разделу «Физическая культура и</w:t>
      </w:r>
      <w:r w:rsidR="00ED0C79">
        <w:t xml:space="preserve"> спорт» исполнены в сумме 762,2</w:t>
      </w:r>
      <w:r w:rsidRPr="002941A8">
        <w:t xml:space="preserve"> </w:t>
      </w:r>
      <w:r w:rsidR="00ED0C79">
        <w:t>тыс. рублей, что составляет 20,8</w:t>
      </w:r>
      <w:r w:rsidRPr="002941A8">
        <w:t xml:space="preserve"> процента </w:t>
      </w:r>
      <w:r w:rsidR="00ED0C79">
        <w:t>к первоначальному бюджету и 100</w:t>
      </w:r>
      <w:r w:rsidRPr="002941A8">
        <w:t xml:space="preserve"> процента к уточненному плану. В течение года</w:t>
      </w:r>
      <w:r w:rsidR="00ED0C79">
        <w:t xml:space="preserve"> ассигнования уменьшены на 2904,3 тыс. рублей или на 79,21 процента и составили 762,2</w:t>
      </w:r>
      <w:r w:rsidRPr="002941A8">
        <w:t xml:space="preserve"> </w:t>
      </w:r>
      <w:r w:rsidR="00ED0C79">
        <w:t>тыс. рублей. По сравнению с 2013</w:t>
      </w:r>
      <w:r w:rsidRPr="002941A8">
        <w:t xml:space="preserve"> годом объем ра</w:t>
      </w:r>
      <w:r w:rsidR="00ED0C79">
        <w:t>сходов по данному разделу в 2014 году уменьшены на 567,8 тыс. рублей или на 42,7 процента</w:t>
      </w:r>
      <w:r w:rsidRPr="002941A8">
        <w:t xml:space="preserve">. </w:t>
      </w:r>
    </w:p>
    <w:p w:rsidR="00D27166" w:rsidRPr="002941A8" w:rsidRDefault="00D27166" w:rsidP="002941A8">
      <w:pPr>
        <w:pStyle w:val="a7"/>
        <w:spacing w:after="0"/>
        <w:ind w:firstLine="709"/>
        <w:jc w:val="both"/>
      </w:pPr>
      <w:r w:rsidRPr="002941A8">
        <w:t>Удельный вес расходов по разделу «Физическая культура и спорт» в структуре общих ра</w:t>
      </w:r>
      <w:r w:rsidR="00ED0C79">
        <w:t>сходов районного бюджета за 2014 год составил</w:t>
      </w:r>
      <w:r w:rsidR="003E57C5">
        <w:t xml:space="preserve"> 0,11</w:t>
      </w:r>
      <w:r w:rsidRPr="002941A8">
        <w:t xml:space="preserve"> процента. </w:t>
      </w:r>
    </w:p>
    <w:p w:rsidR="00D27166" w:rsidRPr="002941A8" w:rsidRDefault="00D27166" w:rsidP="002941A8">
      <w:pPr>
        <w:pStyle w:val="a7"/>
        <w:spacing w:after="0"/>
        <w:ind w:firstLine="709"/>
        <w:jc w:val="both"/>
      </w:pPr>
      <w:r w:rsidRPr="002941A8">
        <w:t>Расходы по разделу «Физическая культура и спорт» в соответствии с ведомственной структурой осуществлял один главный распорядитель – администрация района.</w:t>
      </w:r>
    </w:p>
    <w:p w:rsidR="00D27166" w:rsidRPr="002941A8" w:rsidRDefault="00D27166" w:rsidP="002941A8">
      <w:pPr>
        <w:pStyle w:val="a7"/>
        <w:spacing w:after="0"/>
        <w:ind w:firstLine="709"/>
        <w:jc w:val="both"/>
      </w:pPr>
      <w:r w:rsidRPr="002941A8">
        <w:t>В разделе «Физическая культура и спорт» произведено финансирование по подразделу «Физическая культура</w:t>
      </w:r>
      <w:r w:rsidR="003E57C5">
        <w:t>»</w:t>
      </w:r>
      <w:r w:rsidRPr="002941A8">
        <w:t>, по которому  расходы ра</w:t>
      </w:r>
      <w:r w:rsidR="003E57C5">
        <w:t>йонного бюджета составили 762,2</w:t>
      </w:r>
      <w:r w:rsidRPr="002941A8">
        <w:t xml:space="preserve"> тыс. </w:t>
      </w:r>
      <w:r w:rsidR="003E57C5">
        <w:t>рублей или 100</w:t>
      </w:r>
      <w:r w:rsidRPr="002941A8">
        <w:t xml:space="preserve"> процента от годового плана. Доля средств, направленных по данному подразделу, составляет 100,0 процента от общего объема расходов по разделу бюджета. </w:t>
      </w:r>
    </w:p>
    <w:p w:rsidR="003E57C5" w:rsidRPr="002E0DCE" w:rsidRDefault="00D27166" w:rsidP="002E0DCE">
      <w:pPr>
        <w:spacing w:after="0"/>
        <w:ind w:firstLine="709"/>
        <w:jc w:val="both"/>
        <w:rPr>
          <w:rFonts w:ascii="Times New Roman" w:hAnsi="Times New Roman" w:cs="Times New Roman"/>
          <w:sz w:val="24"/>
          <w:szCs w:val="24"/>
        </w:rPr>
      </w:pPr>
      <w:r w:rsidRPr="003E57C5">
        <w:rPr>
          <w:rFonts w:ascii="Times New Roman" w:hAnsi="Times New Roman" w:cs="Times New Roman"/>
          <w:sz w:val="24"/>
          <w:szCs w:val="24"/>
        </w:rPr>
        <w:t>В данном подразделе осуществлены ра</w:t>
      </w:r>
      <w:r w:rsidR="003E57C5" w:rsidRPr="003E57C5">
        <w:rPr>
          <w:rFonts w:ascii="Times New Roman" w:hAnsi="Times New Roman" w:cs="Times New Roman"/>
          <w:sz w:val="24"/>
          <w:szCs w:val="24"/>
        </w:rPr>
        <w:t>сходы на реализацию мероприятий подпрограммы "Развитие физической культуры и спорта в Вытегорском районе на 2014-2016 годы" муниципальной программы "Совершенствование социальной политики в Вытегорском муниципальном районе" на 2014-2016 годы -  762,2 тыс. рублей. Организованы и проведены  спортивные мероприятия в районе и поселениях, обеспечено участие в областных мероприятиях, приобретен спортивный инвентарь.</w:t>
      </w: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5.2.12. Раздел «Обслуживание государственного и муниципального долга»</w:t>
      </w:r>
    </w:p>
    <w:p w:rsidR="00D27166" w:rsidRPr="002941A8" w:rsidRDefault="00D27166" w:rsidP="002941A8">
      <w:pPr>
        <w:spacing w:after="0"/>
        <w:ind w:left="-426"/>
        <w:jc w:val="center"/>
        <w:rPr>
          <w:rFonts w:ascii="Times New Roman" w:hAnsi="Times New Roman" w:cs="Times New Roman"/>
          <w:noProof/>
          <w:sz w:val="24"/>
          <w:szCs w:val="24"/>
        </w:rPr>
      </w:pPr>
    </w:p>
    <w:p w:rsidR="00D27166" w:rsidRPr="002941A8" w:rsidRDefault="00D27166" w:rsidP="002941A8">
      <w:pPr>
        <w:spacing w:before="120" w:after="0"/>
        <w:ind w:firstLine="709"/>
        <w:jc w:val="both"/>
        <w:rPr>
          <w:rFonts w:ascii="Times New Roman" w:hAnsi="Times New Roman" w:cs="Times New Roman"/>
          <w:sz w:val="24"/>
          <w:szCs w:val="24"/>
        </w:rPr>
      </w:pPr>
      <w:r w:rsidRPr="002941A8">
        <w:rPr>
          <w:rFonts w:ascii="Times New Roman" w:hAnsi="Times New Roman" w:cs="Times New Roman"/>
          <w:sz w:val="24"/>
          <w:szCs w:val="24"/>
        </w:rPr>
        <w:t>Пунктом</w:t>
      </w:r>
      <w:r w:rsidRPr="00C12C4D">
        <w:rPr>
          <w:rFonts w:ascii="Times New Roman" w:hAnsi="Times New Roman" w:cs="Times New Roman"/>
          <w:color w:val="FF0000"/>
          <w:sz w:val="24"/>
          <w:szCs w:val="24"/>
        </w:rPr>
        <w:t xml:space="preserve"> 14</w:t>
      </w:r>
      <w:r w:rsidRPr="002941A8">
        <w:rPr>
          <w:rFonts w:ascii="Times New Roman" w:hAnsi="Times New Roman" w:cs="Times New Roman"/>
          <w:sz w:val="24"/>
          <w:szCs w:val="24"/>
        </w:rPr>
        <w:t xml:space="preserve"> решения Представительного Собрания Вытегорс</w:t>
      </w:r>
      <w:r w:rsidR="00C12C4D">
        <w:rPr>
          <w:rFonts w:ascii="Times New Roman" w:hAnsi="Times New Roman" w:cs="Times New Roman"/>
          <w:sz w:val="24"/>
          <w:szCs w:val="24"/>
        </w:rPr>
        <w:t>кого муниципального района от 25.12.2013 № 44 на 2014</w:t>
      </w:r>
      <w:r w:rsidRPr="002941A8">
        <w:rPr>
          <w:rFonts w:ascii="Times New Roman" w:hAnsi="Times New Roman" w:cs="Times New Roman"/>
          <w:sz w:val="24"/>
          <w:szCs w:val="24"/>
        </w:rPr>
        <w:t xml:space="preserve"> год установлен предельный объем расходов на обслуживание муниципального внутре</w:t>
      </w:r>
      <w:r w:rsidR="00C12C4D">
        <w:rPr>
          <w:rFonts w:ascii="Times New Roman" w:hAnsi="Times New Roman" w:cs="Times New Roman"/>
          <w:sz w:val="24"/>
          <w:szCs w:val="24"/>
        </w:rPr>
        <w:t>ннего долга района в сумме 560,0</w:t>
      </w:r>
      <w:r w:rsidRPr="002941A8">
        <w:rPr>
          <w:rFonts w:ascii="Times New Roman" w:hAnsi="Times New Roman" w:cs="Times New Roman"/>
          <w:sz w:val="24"/>
          <w:szCs w:val="24"/>
        </w:rPr>
        <w:t xml:space="preserve"> тыс. рублей. </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В процессе исполнения районн</w:t>
      </w:r>
      <w:r w:rsidR="00C12C4D">
        <w:rPr>
          <w:rFonts w:ascii="Times New Roman" w:hAnsi="Times New Roman" w:cs="Times New Roman"/>
          <w:sz w:val="24"/>
          <w:szCs w:val="24"/>
        </w:rPr>
        <w:t>ого бюджета в 2014</w:t>
      </w:r>
      <w:r w:rsidRPr="002941A8">
        <w:rPr>
          <w:rFonts w:ascii="Times New Roman" w:hAnsi="Times New Roman" w:cs="Times New Roman"/>
          <w:sz w:val="24"/>
          <w:szCs w:val="24"/>
        </w:rPr>
        <w:t xml:space="preserve"> году  решениями Представительного Собрания района объем расходов на обслуживание внутреннего муниципальног</w:t>
      </w:r>
      <w:r w:rsidR="00C12C4D">
        <w:rPr>
          <w:rFonts w:ascii="Times New Roman" w:hAnsi="Times New Roman" w:cs="Times New Roman"/>
          <w:sz w:val="24"/>
          <w:szCs w:val="24"/>
        </w:rPr>
        <w:t>о долга района уменьшен на 21,4 тыс. рублей (- 3,9</w:t>
      </w:r>
      <w:r w:rsidRPr="002941A8">
        <w:rPr>
          <w:rFonts w:ascii="Times New Roman" w:hAnsi="Times New Roman" w:cs="Times New Roman"/>
          <w:sz w:val="24"/>
          <w:szCs w:val="24"/>
        </w:rPr>
        <w:t xml:space="preserve"> процен</w:t>
      </w:r>
      <w:r w:rsidR="00C12C4D">
        <w:rPr>
          <w:rFonts w:ascii="Times New Roman" w:hAnsi="Times New Roman" w:cs="Times New Roman"/>
          <w:sz w:val="24"/>
          <w:szCs w:val="24"/>
        </w:rPr>
        <w:t>та) и в последней редакции от 29.12.2014 № 162 установлен в сумме 538,6</w:t>
      </w:r>
      <w:r w:rsidRPr="002941A8">
        <w:rPr>
          <w:rFonts w:ascii="Times New Roman" w:hAnsi="Times New Roman" w:cs="Times New Roman"/>
          <w:sz w:val="24"/>
          <w:szCs w:val="24"/>
        </w:rPr>
        <w:t xml:space="preserve"> тыс. рублей. </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Главным распорядителем бюджетных средств по разделу «Обслуживание государственного и муниципального долга» являлся Финансовое управление Вытегорского муниципального района.</w:t>
      </w:r>
    </w:p>
    <w:p w:rsidR="00D27166" w:rsidRPr="002941A8" w:rsidRDefault="00D27166" w:rsidP="002941A8">
      <w:pPr>
        <w:tabs>
          <w:tab w:val="left" w:pos="720"/>
        </w:tabs>
        <w:spacing w:after="0"/>
        <w:ind w:firstLine="720"/>
        <w:jc w:val="both"/>
        <w:rPr>
          <w:rFonts w:ascii="Times New Roman" w:hAnsi="Times New Roman" w:cs="Times New Roman"/>
          <w:sz w:val="24"/>
          <w:szCs w:val="24"/>
        </w:rPr>
      </w:pPr>
      <w:r w:rsidRPr="002941A8">
        <w:rPr>
          <w:rFonts w:ascii="Times New Roman" w:hAnsi="Times New Roman" w:cs="Times New Roman"/>
          <w:color w:val="000000"/>
          <w:sz w:val="24"/>
          <w:szCs w:val="24"/>
        </w:rPr>
        <w:t xml:space="preserve">Расходы на обслуживание муниципального </w:t>
      </w:r>
      <w:r w:rsidR="00C12C4D">
        <w:rPr>
          <w:rFonts w:ascii="Times New Roman" w:hAnsi="Times New Roman" w:cs="Times New Roman"/>
          <w:color w:val="000000"/>
          <w:sz w:val="24"/>
          <w:szCs w:val="24"/>
        </w:rPr>
        <w:t>внутреннего долга района за 2014</w:t>
      </w:r>
      <w:r w:rsidRPr="002941A8">
        <w:rPr>
          <w:rFonts w:ascii="Times New Roman" w:hAnsi="Times New Roman" w:cs="Times New Roman"/>
          <w:color w:val="000000"/>
          <w:sz w:val="24"/>
          <w:szCs w:val="24"/>
        </w:rPr>
        <w:t xml:space="preserve"> год исполнены в сумме </w:t>
      </w:r>
      <w:r w:rsidR="00C12C4D">
        <w:rPr>
          <w:rFonts w:ascii="Times New Roman" w:hAnsi="Times New Roman" w:cs="Times New Roman"/>
          <w:sz w:val="24"/>
          <w:szCs w:val="24"/>
        </w:rPr>
        <w:t>538,6</w:t>
      </w:r>
      <w:r w:rsidRPr="002941A8">
        <w:rPr>
          <w:rFonts w:ascii="Times New Roman" w:hAnsi="Times New Roman" w:cs="Times New Roman"/>
          <w:sz w:val="24"/>
          <w:szCs w:val="24"/>
        </w:rPr>
        <w:t xml:space="preserve"> тыс</w:t>
      </w:r>
      <w:r w:rsidRPr="002941A8">
        <w:rPr>
          <w:rFonts w:ascii="Times New Roman" w:hAnsi="Times New Roman" w:cs="Times New Roman"/>
          <w:color w:val="000000"/>
          <w:sz w:val="24"/>
          <w:szCs w:val="24"/>
        </w:rPr>
        <w:t xml:space="preserve">. рублей, или 100,0 процентов к назначениям. </w:t>
      </w:r>
    </w:p>
    <w:p w:rsidR="00C12C4D" w:rsidRPr="00C12C4D" w:rsidRDefault="00D27166" w:rsidP="00C12C4D">
      <w:pPr>
        <w:tabs>
          <w:tab w:val="left" w:pos="540"/>
        </w:tabs>
        <w:spacing w:after="0"/>
        <w:ind w:left="57"/>
        <w:jc w:val="both"/>
        <w:rPr>
          <w:rFonts w:ascii="Times New Roman" w:hAnsi="Times New Roman" w:cs="Times New Roman"/>
          <w:sz w:val="24"/>
          <w:szCs w:val="24"/>
        </w:rPr>
      </w:pPr>
      <w:r w:rsidRPr="00C12C4D">
        <w:rPr>
          <w:rFonts w:ascii="Times New Roman" w:hAnsi="Times New Roman" w:cs="Times New Roman"/>
          <w:sz w:val="24"/>
          <w:szCs w:val="24"/>
        </w:rPr>
        <w:t xml:space="preserve">         Расходы направлены</w:t>
      </w:r>
      <w:r w:rsidR="00C12C4D" w:rsidRPr="00C12C4D">
        <w:rPr>
          <w:rFonts w:ascii="Times New Roman" w:hAnsi="Times New Roman" w:cs="Times New Roman"/>
          <w:sz w:val="24"/>
          <w:szCs w:val="24"/>
        </w:rPr>
        <w:t xml:space="preserve"> на уплату процентов за пользование кредитами из областного бюджета, полученными в декабре 2012 года  на реконструкцию здания терапевтического корпуса под детский сад на 135 мест в городе Вытегре (13 666,0 тыс. рублей) и в феврале  2014 года на покрытие временного кассового разрыва, возникшего в связи с необходимостью авансирования расчетов за услуги теплоснабжения (7 000,0 тыс. рублей).</w:t>
      </w:r>
    </w:p>
    <w:p w:rsidR="00D27166" w:rsidRPr="002941A8" w:rsidRDefault="00D27166" w:rsidP="002941A8">
      <w:pPr>
        <w:tabs>
          <w:tab w:val="left" w:pos="720"/>
        </w:tabs>
        <w:spacing w:after="0"/>
        <w:jc w:val="both"/>
        <w:rPr>
          <w:rFonts w:ascii="Times New Roman" w:hAnsi="Times New Roman" w:cs="Times New Roman"/>
          <w:sz w:val="24"/>
          <w:szCs w:val="24"/>
        </w:rPr>
      </w:pPr>
      <w:r w:rsidRPr="002941A8">
        <w:rPr>
          <w:rFonts w:ascii="Times New Roman" w:hAnsi="Times New Roman" w:cs="Times New Roman"/>
          <w:sz w:val="24"/>
          <w:szCs w:val="24"/>
        </w:rPr>
        <w:t>Удельный вес расходов по разделу в структуре общих расходов районного бюджета за 2013 г</w:t>
      </w:r>
      <w:r w:rsidR="00C12C4D">
        <w:rPr>
          <w:rFonts w:ascii="Times New Roman" w:hAnsi="Times New Roman" w:cs="Times New Roman"/>
          <w:sz w:val="24"/>
          <w:szCs w:val="24"/>
        </w:rPr>
        <w:t>од незначителен и составляет 0,08</w:t>
      </w:r>
      <w:r w:rsidRPr="002941A8">
        <w:rPr>
          <w:rFonts w:ascii="Times New Roman" w:hAnsi="Times New Roman" w:cs="Times New Roman"/>
          <w:sz w:val="24"/>
          <w:szCs w:val="24"/>
        </w:rPr>
        <w:t xml:space="preserve"> процента. </w:t>
      </w:r>
    </w:p>
    <w:p w:rsidR="00D27166" w:rsidRPr="002941A8" w:rsidRDefault="00D27166" w:rsidP="002941A8">
      <w:pPr>
        <w:spacing w:after="0"/>
        <w:ind w:firstLine="709"/>
        <w:jc w:val="both"/>
        <w:rPr>
          <w:rFonts w:ascii="Times New Roman" w:hAnsi="Times New Roman" w:cs="Times New Roman"/>
          <w:b/>
          <w:sz w:val="24"/>
          <w:szCs w:val="24"/>
        </w:rPr>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5.2.13. Раздел «Межбюджетные трансферты»</w:t>
      </w:r>
    </w:p>
    <w:p w:rsidR="00D27166" w:rsidRPr="002941A8" w:rsidRDefault="00D27166" w:rsidP="002941A8">
      <w:pPr>
        <w:pStyle w:val="a7"/>
        <w:spacing w:before="120" w:after="0"/>
        <w:ind w:firstLine="709"/>
        <w:jc w:val="both"/>
      </w:pPr>
      <w:r w:rsidRPr="002941A8">
        <w:t>Бюджетные назначения по разделу «Межбюджетные тран</w:t>
      </w:r>
      <w:r w:rsidR="00C12C4D">
        <w:t>сферты» исполнены в сумме 28611,1</w:t>
      </w:r>
      <w:r w:rsidRPr="002941A8">
        <w:t xml:space="preserve"> </w:t>
      </w:r>
      <w:r w:rsidR="00C12C4D">
        <w:t>тыс. рублей, что составляет 100 процентов</w:t>
      </w:r>
      <w:r w:rsidRPr="002941A8">
        <w:t xml:space="preserve"> к уточненному плану. По сравнени</w:t>
      </w:r>
      <w:r w:rsidR="00C12C4D">
        <w:t>ю с 2013</w:t>
      </w:r>
      <w:r w:rsidRPr="002941A8">
        <w:t xml:space="preserve"> годом объем ра</w:t>
      </w:r>
      <w:r w:rsidR="00C12C4D">
        <w:t>сходов по данному разделу в 2014 году увеличился на 20191,8</w:t>
      </w:r>
      <w:r w:rsidRPr="002941A8">
        <w:t xml:space="preserve"> тыс. рублей. </w:t>
      </w:r>
    </w:p>
    <w:p w:rsidR="00D27166" w:rsidRDefault="00D27166" w:rsidP="002941A8">
      <w:pPr>
        <w:pStyle w:val="a7"/>
        <w:spacing w:after="0"/>
        <w:ind w:firstLine="709"/>
        <w:jc w:val="both"/>
      </w:pPr>
      <w:r w:rsidRPr="002941A8">
        <w:t>Удельный вес расходов по разделу «Межбюджетные трансферты» в структуре общих ра</w:t>
      </w:r>
      <w:r w:rsidR="00C12C4D">
        <w:t>сходов районного бюджета за 2014 год составляет 4,3</w:t>
      </w:r>
      <w:r w:rsidRPr="002941A8">
        <w:t xml:space="preserve"> процента. </w:t>
      </w:r>
    </w:p>
    <w:p w:rsidR="007F7843" w:rsidRDefault="007F7843" w:rsidP="00C12C4D">
      <w:pPr>
        <w:spacing w:after="0"/>
        <w:ind w:firstLine="360"/>
        <w:jc w:val="both"/>
        <w:rPr>
          <w:rFonts w:ascii="Times New Roman" w:hAnsi="Times New Roman" w:cs="Times New Roman"/>
          <w:sz w:val="24"/>
          <w:szCs w:val="24"/>
        </w:rPr>
      </w:pPr>
    </w:p>
    <w:p w:rsidR="00C12C4D" w:rsidRPr="00C12C4D" w:rsidRDefault="007F7843" w:rsidP="00C12C4D">
      <w:pPr>
        <w:spacing w:after="0"/>
        <w:ind w:firstLine="360"/>
        <w:jc w:val="both"/>
        <w:rPr>
          <w:rFonts w:ascii="Times New Roman" w:hAnsi="Times New Roman" w:cs="Times New Roman"/>
          <w:sz w:val="24"/>
          <w:szCs w:val="24"/>
        </w:rPr>
      </w:pPr>
      <w:r>
        <w:rPr>
          <w:rFonts w:ascii="Times New Roman" w:hAnsi="Times New Roman" w:cs="Times New Roman"/>
          <w:sz w:val="24"/>
          <w:szCs w:val="24"/>
        </w:rPr>
        <w:t>Расходы</w:t>
      </w:r>
      <w:r w:rsidR="00C12C4D">
        <w:rPr>
          <w:rFonts w:ascii="Times New Roman" w:hAnsi="Times New Roman" w:cs="Times New Roman"/>
          <w:sz w:val="24"/>
          <w:szCs w:val="24"/>
        </w:rPr>
        <w:t xml:space="preserve"> п</w:t>
      </w:r>
      <w:r w:rsidR="00C12C4D" w:rsidRPr="00C12C4D">
        <w:rPr>
          <w:rFonts w:ascii="Times New Roman" w:hAnsi="Times New Roman" w:cs="Times New Roman"/>
          <w:sz w:val="24"/>
          <w:szCs w:val="24"/>
        </w:rPr>
        <w:t>одраздел</w:t>
      </w:r>
      <w:r w:rsidR="00C12C4D">
        <w:rPr>
          <w:rFonts w:ascii="Times New Roman" w:hAnsi="Times New Roman" w:cs="Times New Roman"/>
          <w:sz w:val="24"/>
          <w:szCs w:val="24"/>
        </w:rPr>
        <w:t xml:space="preserve">а </w:t>
      </w:r>
      <w:r w:rsidR="00C12C4D" w:rsidRPr="00C12C4D">
        <w:rPr>
          <w:rFonts w:ascii="Times New Roman" w:hAnsi="Times New Roman" w:cs="Times New Roman"/>
          <w:sz w:val="24"/>
          <w:szCs w:val="24"/>
        </w:rPr>
        <w:t xml:space="preserve"> «Дотации на выравнивание бюджетной обеспеченности субъектов Российской Федерации и муниципальных образований»</w:t>
      </w:r>
      <w:r w:rsidR="00C12C4D">
        <w:rPr>
          <w:rFonts w:ascii="Times New Roman" w:hAnsi="Times New Roman" w:cs="Times New Roman"/>
          <w:sz w:val="24"/>
          <w:szCs w:val="24"/>
        </w:rPr>
        <w:t xml:space="preserve"> исполнены в сумме </w:t>
      </w:r>
      <w:r>
        <w:rPr>
          <w:rFonts w:ascii="Times New Roman" w:hAnsi="Times New Roman" w:cs="Times New Roman"/>
          <w:sz w:val="24"/>
          <w:szCs w:val="24"/>
        </w:rPr>
        <w:t>22963,3 тыс.рублей – 100 процентов от утвержденных назначений.</w:t>
      </w:r>
    </w:p>
    <w:p w:rsidR="007F7843" w:rsidRDefault="007F7843" w:rsidP="00C12C4D">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направлено</w:t>
      </w:r>
      <w:r w:rsidR="00C12C4D" w:rsidRPr="00C12C4D">
        <w:rPr>
          <w:rFonts w:ascii="Times New Roman" w:hAnsi="Times New Roman" w:cs="Times New Roman"/>
          <w:sz w:val="24"/>
          <w:szCs w:val="24"/>
        </w:rPr>
        <w:t xml:space="preserve"> на предоставление бюджетам поселений дотаций на выравнивание бюджетной обеспеченности поселений, в том числе:</w:t>
      </w:r>
    </w:p>
    <w:p w:rsidR="00C12C4D" w:rsidRPr="00C12C4D" w:rsidRDefault="00C12C4D" w:rsidP="00C12C4D">
      <w:pPr>
        <w:spacing w:after="0"/>
        <w:jc w:val="both"/>
        <w:rPr>
          <w:rFonts w:ascii="Times New Roman" w:hAnsi="Times New Roman" w:cs="Times New Roman"/>
          <w:sz w:val="24"/>
          <w:szCs w:val="24"/>
        </w:rPr>
      </w:pPr>
      <w:r w:rsidRPr="00C12C4D">
        <w:rPr>
          <w:rFonts w:ascii="Times New Roman" w:hAnsi="Times New Roman" w:cs="Times New Roman"/>
          <w:sz w:val="24"/>
          <w:szCs w:val="24"/>
        </w:rPr>
        <w:t>-  за счет субвенции на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2 324,9 тыс. рублей;</w:t>
      </w:r>
    </w:p>
    <w:p w:rsidR="00C12C4D" w:rsidRPr="00C12C4D" w:rsidRDefault="007F7843" w:rsidP="00C12C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2C4D" w:rsidRPr="00C12C4D">
        <w:rPr>
          <w:rFonts w:ascii="Times New Roman" w:hAnsi="Times New Roman" w:cs="Times New Roman"/>
          <w:sz w:val="24"/>
          <w:szCs w:val="24"/>
        </w:rPr>
        <w:t xml:space="preserve"> за счет средств районного бюджета в сумме 20 638,4 тыс. рублей. </w:t>
      </w:r>
    </w:p>
    <w:p w:rsidR="007F7843" w:rsidRDefault="007F7843" w:rsidP="007F7843">
      <w:pPr>
        <w:spacing w:after="0"/>
        <w:jc w:val="both"/>
        <w:rPr>
          <w:rFonts w:ascii="Times New Roman" w:hAnsi="Times New Roman" w:cs="Times New Roman"/>
          <w:sz w:val="24"/>
          <w:szCs w:val="24"/>
        </w:rPr>
      </w:pPr>
    </w:p>
    <w:p w:rsidR="00C12C4D" w:rsidRPr="007F7843" w:rsidRDefault="007F7843" w:rsidP="007F7843">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Исполнение расходов по п</w:t>
      </w:r>
      <w:r w:rsidR="00C12C4D" w:rsidRPr="007F7843">
        <w:rPr>
          <w:rFonts w:ascii="Times New Roman" w:hAnsi="Times New Roman" w:cs="Times New Roman"/>
          <w:sz w:val="24"/>
          <w:szCs w:val="24"/>
        </w:rPr>
        <w:t>одраздел</w:t>
      </w:r>
      <w:r>
        <w:rPr>
          <w:rFonts w:ascii="Times New Roman" w:hAnsi="Times New Roman" w:cs="Times New Roman"/>
          <w:sz w:val="24"/>
          <w:szCs w:val="24"/>
        </w:rPr>
        <w:t xml:space="preserve">у </w:t>
      </w:r>
      <w:r w:rsidR="00C12C4D" w:rsidRPr="007F7843">
        <w:rPr>
          <w:rFonts w:ascii="Times New Roman" w:hAnsi="Times New Roman" w:cs="Times New Roman"/>
          <w:sz w:val="24"/>
          <w:szCs w:val="24"/>
        </w:rPr>
        <w:t xml:space="preserve"> «Иные дотации»</w:t>
      </w:r>
      <w:r>
        <w:rPr>
          <w:rFonts w:ascii="Times New Roman" w:hAnsi="Times New Roman" w:cs="Times New Roman"/>
          <w:sz w:val="24"/>
          <w:szCs w:val="24"/>
        </w:rPr>
        <w:t xml:space="preserve"> составило 5647,8 тыс.рублей – 100 процентов от уточненного плана. Средства были  </w:t>
      </w:r>
      <w:r w:rsidRPr="00C12C4D">
        <w:rPr>
          <w:rFonts w:ascii="Times New Roman" w:hAnsi="Times New Roman" w:cs="Times New Roman"/>
          <w:sz w:val="24"/>
          <w:szCs w:val="24"/>
        </w:rPr>
        <w:t xml:space="preserve">направлены на предоставление бюджетам поселений дотаций на сбалансированность </w:t>
      </w:r>
      <w:r>
        <w:rPr>
          <w:rFonts w:ascii="Times New Roman" w:hAnsi="Times New Roman" w:cs="Times New Roman"/>
          <w:sz w:val="24"/>
          <w:szCs w:val="24"/>
        </w:rPr>
        <w:t xml:space="preserve">бюджетов </w:t>
      </w:r>
      <w:r w:rsidRPr="00C12C4D">
        <w:rPr>
          <w:rFonts w:ascii="Times New Roman" w:hAnsi="Times New Roman" w:cs="Times New Roman"/>
          <w:sz w:val="24"/>
          <w:szCs w:val="24"/>
        </w:rPr>
        <w:t>поселений.</w:t>
      </w:r>
    </w:p>
    <w:p w:rsidR="00C12C4D" w:rsidRPr="007F7843" w:rsidRDefault="00C12C4D" w:rsidP="00C12C4D">
      <w:pPr>
        <w:spacing w:after="0"/>
        <w:ind w:firstLine="720"/>
        <w:jc w:val="both"/>
        <w:rPr>
          <w:rFonts w:ascii="Times New Roman" w:hAnsi="Times New Roman" w:cs="Times New Roman"/>
          <w:sz w:val="24"/>
          <w:szCs w:val="24"/>
        </w:rPr>
      </w:pPr>
    </w:p>
    <w:p w:rsidR="00D27166" w:rsidRPr="00CA3B4B" w:rsidRDefault="00D27166" w:rsidP="002941A8">
      <w:pPr>
        <w:spacing w:after="0"/>
        <w:jc w:val="both"/>
        <w:rPr>
          <w:rFonts w:ascii="Times New Roman" w:hAnsi="Times New Roman" w:cs="Times New Roman"/>
          <w:b/>
          <w:color w:val="FF0000"/>
          <w:sz w:val="24"/>
          <w:szCs w:val="24"/>
        </w:rPr>
      </w:pPr>
    </w:p>
    <w:p w:rsidR="00D27166" w:rsidRPr="002E0DCE" w:rsidRDefault="00D27166" w:rsidP="002941A8">
      <w:pPr>
        <w:spacing w:after="0"/>
        <w:jc w:val="both"/>
        <w:rPr>
          <w:rFonts w:ascii="Times New Roman" w:hAnsi="Times New Roman" w:cs="Times New Roman"/>
          <w:b/>
          <w:sz w:val="24"/>
          <w:szCs w:val="24"/>
        </w:rPr>
      </w:pPr>
      <w:r w:rsidRPr="002E0DCE">
        <w:rPr>
          <w:rFonts w:ascii="Times New Roman" w:hAnsi="Times New Roman" w:cs="Times New Roman"/>
          <w:b/>
          <w:sz w:val="24"/>
          <w:szCs w:val="24"/>
        </w:rPr>
        <w:t>6. Дебиторская и кредиторская задолженность учреждений бюджетной сферы</w:t>
      </w:r>
    </w:p>
    <w:p w:rsidR="00D27166" w:rsidRPr="002941A8" w:rsidRDefault="00D27166" w:rsidP="002941A8">
      <w:pPr>
        <w:spacing w:before="120" w:after="0"/>
        <w:ind w:firstLine="709"/>
        <w:jc w:val="both"/>
        <w:rPr>
          <w:rFonts w:ascii="Times New Roman" w:hAnsi="Times New Roman" w:cs="Times New Roman"/>
          <w:sz w:val="24"/>
          <w:szCs w:val="24"/>
        </w:rPr>
      </w:pPr>
      <w:r w:rsidRPr="002E0DCE">
        <w:rPr>
          <w:rFonts w:ascii="Times New Roman" w:hAnsi="Times New Roman" w:cs="Times New Roman"/>
          <w:sz w:val="24"/>
          <w:szCs w:val="24"/>
        </w:rPr>
        <w:t>В ходе исполнения решения Представительного Собр</w:t>
      </w:r>
      <w:r w:rsidR="0088059C" w:rsidRPr="002E0DCE">
        <w:rPr>
          <w:rFonts w:ascii="Times New Roman" w:hAnsi="Times New Roman" w:cs="Times New Roman"/>
          <w:sz w:val="24"/>
          <w:szCs w:val="24"/>
        </w:rPr>
        <w:t>ания «О районном бюджете</w:t>
      </w:r>
      <w:r w:rsidR="0088059C">
        <w:rPr>
          <w:rFonts w:ascii="Times New Roman" w:hAnsi="Times New Roman" w:cs="Times New Roman"/>
          <w:sz w:val="24"/>
          <w:szCs w:val="24"/>
        </w:rPr>
        <w:t xml:space="preserve"> на 2014 год и плановый период 2014 и 2015 годов» в 2014</w:t>
      </w:r>
      <w:r w:rsidRPr="002941A8">
        <w:rPr>
          <w:rFonts w:ascii="Times New Roman" w:hAnsi="Times New Roman" w:cs="Times New Roman"/>
          <w:sz w:val="24"/>
          <w:szCs w:val="24"/>
        </w:rPr>
        <w:t xml:space="preserve"> году главными распорядителями районного бюджета </w:t>
      </w:r>
      <w:r w:rsidRPr="006C3972">
        <w:rPr>
          <w:rFonts w:ascii="Times New Roman" w:hAnsi="Times New Roman" w:cs="Times New Roman"/>
          <w:sz w:val="24"/>
          <w:szCs w:val="24"/>
        </w:rPr>
        <w:t>допускалось о</w:t>
      </w:r>
      <w:r w:rsidRPr="002941A8">
        <w:rPr>
          <w:rFonts w:ascii="Times New Roman" w:hAnsi="Times New Roman" w:cs="Times New Roman"/>
          <w:sz w:val="24"/>
          <w:szCs w:val="24"/>
        </w:rPr>
        <w:t>твлечение бюджетных средств в дебиторскую задолженность, что повлияло на эффективность использования средств районного бюджета.</w:t>
      </w:r>
    </w:p>
    <w:p w:rsidR="00D27166" w:rsidRPr="002E0DCE"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 xml:space="preserve">Согласно годовому отчету дебиторская задолженность по районному бюджету (без расчетов с дебиторами по доходам, по бюджетным кредитам) в течение года </w:t>
      </w:r>
      <w:r w:rsidR="002E0DCE" w:rsidRPr="002E0DCE">
        <w:rPr>
          <w:rFonts w:ascii="Times New Roman" w:hAnsi="Times New Roman" w:cs="Times New Roman"/>
          <w:sz w:val="24"/>
          <w:szCs w:val="24"/>
        </w:rPr>
        <w:t>увеличилась на 3602,3</w:t>
      </w:r>
      <w:r w:rsidRPr="002E0DCE">
        <w:rPr>
          <w:rFonts w:ascii="Times New Roman" w:hAnsi="Times New Roman" w:cs="Times New Roman"/>
          <w:sz w:val="24"/>
          <w:szCs w:val="24"/>
        </w:rPr>
        <w:t xml:space="preserve"> тыс. рублей и сост</w:t>
      </w:r>
      <w:r w:rsidR="0088059C" w:rsidRPr="002E0DCE">
        <w:rPr>
          <w:rFonts w:ascii="Times New Roman" w:hAnsi="Times New Roman" w:cs="Times New Roman"/>
          <w:sz w:val="24"/>
          <w:szCs w:val="24"/>
        </w:rPr>
        <w:t>авила по состоянию на 01.01.2015</w:t>
      </w:r>
      <w:r w:rsidR="002E0DCE" w:rsidRPr="002E0DCE">
        <w:rPr>
          <w:rFonts w:ascii="Times New Roman" w:hAnsi="Times New Roman" w:cs="Times New Roman"/>
          <w:sz w:val="24"/>
          <w:szCs w:val="24"/>
        </w:rPr>
        <w:t xml:space="preserve"> года 4813,2</w:t>
      </w:r>
      <w:r w:rsidRPr="002E0DCE">
        <w:rPr>
          <w:rFonts w:ascii="Times New Roman" w:hAnsi="Times New Roman" w:cs="Times New Roman"/>
          <w:sz w:val="24"/>
          <w:szCs w:val="24"/>
        </w:rPr>
        <w:t xml:space="preserve"> тыс. рублей.</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Состояние дебиторской задолженности в бюджетных учреждениях района (без расчетов с дебиторами по доходам, по бюджетным кредитам) характеризуется следующими данными:</w:t>
      </w:r>
    </w:p>
    <w:p w:rsidR="00D27166" w:rsidRPr="002941A8" w:rsidRDefault="00D27166" w:rsidP="002941A8">
      <w:pPr>
        <w:spacing w:after="0"/>
        <w:ind w:firstLine="709"/>
        <w:jc w:val="right"/>
        <w:rPr>
          <w:rFonts w:ascii="Times New Roman" w:hAnsi="Times New Roman" w:cs="Times New Roman"/>
          <w:sz w:val="20"/>
          <w:szCs w:val="20"/>
        </w:rPr>
      </w:pPr>
      <w:r w:rsidRPr="002941A8">
        <w:rPr>
          <w:rFonts w:ascii="Times New Roman" w:hAnsi="Times New Roman" w:cs="Times New Roman"/>
          <w:sz w:val="20"/>
          <w:szCs w:val="20"/>
        </w:rPr>
        <w:t>тыс. рублей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683"/>
        <w:gridCol w:w="1683"/>
        <w:gridCol w:w="1655"/>
      </w:tblGrid>
      <w:tr w:rsidR="0088059C" w:rsidRPr="002941A8" w:rsidTr="0088059C">
        <w:trPr>
          <w:trHeight w:val="371"/>
        </w:trPr>
        <w:tc>
          <w:tcPr>
            <w:tcW w:w="4442"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Вид задолженности</w:t>
            </w:r>
          </w:p>
        </w:tc>
        <w:tc>
          <w:tcPr>
            <w:tcW w:w="1683"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На 01.01.201</w:t>
            </w:r>
            <w:r>
              <w:rPr>
                <w:rFonts w:ascii="Times New Roman" w:hAnsi="Times New Roman" w:cs="Times New Roman"/>
                <w:sz w:val="20"/>
                <w:szCs w:val="20"/>
              </w:rPr>
              <w:t>3</w:t>
            </w:r>
          </w:p>
        </w:tc>
        <w:tc>
          <w:tcPr>
            <w:tcW w:w="1683"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На 01.01.2014</w:t>
            </w:r>
          </w:p>
        </w:tc>
        <w:tc>
          <w:tcPr>
            <w:tcW w:w="1655" w:type="dxa"/>
          </w:tcPr>
          <w:p w:rsidR="0088059C" w:rsidRPr="002E0DCE" w:rsidRDefault="0088059C" w:rsidP="002941A8">
            <w:pPr>
              <w:spacing w:before="60" w:after="0"/>
              <w:jc w:val="center"/>
              <w:rPr>
                <w:rFonts w:ascii="Times New Roman" w:hAnsi="Times New Roman" w:cs="Times New Roman"/>
                <w:sz w:val="20"/>
                <w:szCs w:val="20"/>
              </w:rPr>
            </w:pPr>
            <w:r w:rsidRPr="002E0DCE">
              <w:rPr>
                <w:rFonts w:ascii="Times New Roman" w:hAnsi="Times New Roman" w:cs="Times New Roman"/>
                <w:sz w:val="20"/>
                <w:szCs w:val="20"/>
              </w:rPr>
              <w:t>На 01.01.2015 г</w:t>
            </w:r>
          </w:p>
        </w:tc>
      </w:tr>
      <w:tr w:rsidR="0088059C" w:rsidRPr="002941A8" w:rsidTr="0088059C">
        <w:trPr>
          <w:trHeight w:val="360"/>
        </w:trPr>
        <w:tc>
          <w:tcPr>
            <w:tcW w:w="4442"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Всего, в том числе:</w:t>
            </w:r>
          </w:p>
        </w:tc>
        <w:tc>
          <w:tcPr>
            <w:tcW w:w="1683" w:type="dxa"/>
            <w:shd w:val="clear" w:color="auto" w:fill="auto"/>
            <w:vAlign w:val="center"/>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5219,8</w:t>
            </w:r>
          </w:p>
        </w:tc>
        <w:tc>
          <w:tcPr>
            <w:tcW w:w="1683"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1210,9</w:t>
            </w:r>
          </w:p>
        </w:tc>
        <w:tc>
          <w:tcPr>
            <w:tcW w:w="1655"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4813,2</w:t>
            </w:r>
          </w:p>
        </w:tc>
      </w:tr>
      <w:tr w:rsidR="0088059C" w:rsidRPr="002941A8" w:rsidTr="0088059C">
        <w:trPr>
          <w:trHeight w:val="371"/>
        </w:trPr>
        <w:tc>
          <w:tcPr>
            <w:tcW w:w="4442"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расчеты по выданным авансам</w:t>
            </w:r>
          </w:p>
        </w:tc>
        <w:tc>
          <w:tcPr>
            <w:tcW w:w="1683" w:type="dxa"/>
            <w:shd w:val="clear" w:color="auto" w:fill="auto"/>
            <w:vAlign w:val="center"/>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5224,3</w:t>
            </w:r>
          </w:p>
        </w:tc>
        <w:tc>
          <w:tcPr>
            <w:tcW w:w="1683"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1237,6</w:t>
            </w:r>
          </w:p>
        </w:tc>
        <w:tc>
          <w:tcPr>
            <w:tcW w:w="1655"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4835,3</w:t>
            </w:r>
          </w:p>
        </w:tc>
      </w:tr>
      <w:tr w:rsidR="0088059C" w:rsidRPr="002941A8" w:rsidTr="0088059C">
        <w:trPr>
          <w:trHeight w:val="371"/>
        </w:trPr>
        <w:tc>
          <w:tcPr>
            <w:tcW w:w="4442"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расчеты с подотчетными лицами</w:t>
            </w:r>
          </w:p>
        </w:tc>
        <w:tc>
          <w:tcPr>
            <w:tcW w:w="1683" w:type="dxa"/>
            <w:shd w:val="clear" w:color="auto" w:fill="auto"/>
            <w:vAlign w:val="center"/>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- 4,5</w:t>
            </w:r>
          </w:p>
        </w:tc>
        <w:tc>
          <w:tcPr>
            <w:tcW w:w="1683"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-26,7</w:t>
            </w:r>
          </w:p>
        </w:tc>
        <w:tc>
          <w:tcPr>
            <w:tcW w:w="1655"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-22,1</w:t>
            </w:r>
          </w:p>
        </w:tc>
      </w:tr>
    </w:tbl>
    <w:p w:rsidR="00D27166" w:rsidRPr="002941A8" w:rsidRDefault="00D27166" w:rsidP="002941A8">
      <w:pPr>
        <w:spacing w:after="0"/>
        <w:ind w:firstLine="709"/>
        <w:jc w:val="both"/>
        <w:rPr>
          <w:rFonts w:ascii="Times New Roman" w:hAnsi="Times New Roman" w:cs="Times New Roman"/>
          <w:sz w:val="16"/>
          <w:szCs w:val="16"/>
        </w:rPr>
      </w:pPr>
    </w:p>
    <w:p w:rsidR="00D27166" w:rsidRPr="002941A8" w:rsidRDefault="000039E9" w:rsidP="002941A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Pr="002941A8">
        <w:rPr>
          <w:rFonts w:ascii="Times New Roman" w:hAnsi="Times New Roman" w:cs="Times New Roman"/>
          <w:sz w:val="24"/>
          <w:szCs w:val="24"/>
        </w:rPr>
        <w:t xml:space="preserve">лавные </w:t>
      </w:r>
      <w:r>
        <w:rPr>
          <w:rFonts w:ascii="Times New Roman" w:hAnsi="Times New Roman" w:cs="Times New Roman"/>
          <w:sz w:val="24"/>
          <w:szCs w:val="24"/>
        </w:rPr>
        <w:t>распорядители бюджетных средств по состоянию на 01.01.2015 имеют дебиторскую</w:t>
      </w:r>
      <w:r w:rsidR="00D27166" w:rsidRPr="002941A8">
        <w:rPr>
          <w:rFonts w:ascii="Times New Roman" w:hAnsi="Times New Roman" w:cs="Times New Roman"/>
          <w:sz w:val="24"/>
          <w:szCs w:val="24"/>
        </w:rPr>
        <w:t xml:space="preserve"> задолжен</w:t>
      </w:r>
      <w:r>
        <w:rPr>
          <w:rFonts w:ascii="Times New Roman" w:hAnsi="Times New Roman" w:cs="Times New Roman"/>
          <w:sz w:val="24"/>
          <w:szCs w:val="24"/>
        </w:rPr>
        <w:t>ность в сумме 4242,7 тыс.рублей, в том числе:</w:t>
      </w:r>
    </w:p>
    <w:p w:rsidR="00D27166" w:rsidRPr="0088059C" w:rsidRDefault="000039E9" w:rsidP="002941A8">
      <w:pPr>
        <w:spacing w:after="0"/>
        <w:jc w:val="both"/>
        <w:rPr>
          <w:rFonts w:ascii="Times New Roman" w:hAnsi="Times New Roman" w:cs="Times New Roman"/>
          <w:color w:val="FF0000"/>
          <w:sz w:val="24"/>
          <w:szCs w:val="24"/>
        </w:rPr>
      </w:pPr>
      <w:r w:rsidRPr="000039E9">
        <w:rPr>
          <w:rFonts w:ascii="Times New Roman" w:hAnsi="Times New Roman" w:cs="Times New Roman"/>
          <w:sz w:val="24"/>
          <w:szCs w:val="24"/>
        </w:rPr>
        <w:t>-управление жилищно-коммунального хозяйства, транспорта и строительства – 3020,6 тыс.рублей</w:t>
      </w:r>
      <w:r w:rsidRPr="0088059C">
        <w:rPr>
          <w:rFonts w:ascii="Times New Roman" w:hAnsi="Times New Roman" w:cs="Times New Roman"/>
          <w:color w:val="FF0000"/>
          <w:sz w:val="24"/>
          <w:szCs w:val="24"/>
        </w:rPr>
        <w:t xml:space="preserve"> </w:t>
      </w:r>
    </w:p>
    <w:p w:rsidR="00D27166" w:rsidRPr="000039E9" w:rsidRDefault="000039E9" w:rsidP="002941A8">
      <w:pPr>
        <w:spacing w:after="0"/>
        <w:jc w:val="both"/>
        <w:rPr>
          <w:rFonts w:ascii="Times New Roman" w:hAnsi="Times New Roman" w:cs="Times New Roman"/>
          <w:sz w:val="24"/>
          <w:szCs w:val="24"/>
        </w:rPr>
      </w:pPr>
      <w:r w:rsidRPr="000039E9">
        <w:rPr>
          <w:rFonts w:ascii="Times New Roman" w:hAnsi="Times New Roman" w:cs="Times New Roman"/>
          <w:sz w:val="24"/>
          <w:szCs w:val="24"/>
        </w:rPr>
        <w:t>-управление образования – 1061,2</w:t>
      </w:r>
      <w:r>
        <w:rPr>
          <w:rFonts w:ascii="Times New Roman" w:hAnsi="Times New Roman" w:cs="Times New Roman"/>
          <w:sz w:val="24"/>
          <w:szCs w:val="24"/>
        </w:rPr>
        <w:t xml:space="preserve"> тыс.рублей,</w:t>
      </w:r>
      <w:r w:rsidR="00D27166" w:rsidRPr="000039E9">
        <w:rPr>
          <w:rFonts w:ascii="Times New Roman" w:hAnsi="Times New Roman" w:cs="Times New Roman"/>
          <w:sz w:val="24"/>
          <w:szCs w:val="24"/>
        </w:rPr>
        <w:t xml:space="preserve"> </w:t>
      </w:r>
    </w:p>
    <w:p w:rsidR="00D27166" w:rsidRDefault="000039E9" w:rsidP="002941A8">
      <w:pPr>
        <w:spacing w:after="0"/>
        <w:jc w:val="both"/>
        <w:rPr>
          <w:rFonts w:ascii="Times New Roman" w:hAnsi="Times New Roman" w:cs="Times New Roman"/>
          <w:sz w:val="24"/>
          <w:szCs w:val="24"/>
        </w:rPr>
      </w:pPr>
      <w:r w:rsidRPr="000039E9">
        <w:rPr>
          <w:rFonts w:ascii="Times New Roman" w:hAnsi="Times New Roman" w:cs="Times New Roman"/>
          <w:sz w:val="24"/>
          <w:szCs w:val="24"/>
        </w:rPr>
        <w:t>- администрация района – 767,7</w:t>
      </w:r>
      <w:r>
        <w:rPr>
          <w:rFonts w:ascii="Times New Roman" w:hAnsi="Times New Roman" w:cs="Times New Roman"/>
          <w:sz w:val="24"/>
          <w:szCs w:val="24"/>
        </w:rPr>
        <w:t xml:space="preserve"> тыс. рублей,</w:t>
      </w:r>
    </w:p>
    <w:p w:rsidR="000039E9" w:rsidRDefault="000039E9" w:rsidP="002941A8">
      <w:pPr>
        <w:spacing w:after="0"/>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 59,6 тыс.рублей,</w:t>
      </w:r>
    </w:p>
    <w:p w:rsidR="000039E9" w:rsidRDefault="000039E9" w:rsidP="002941A8">
      <w:pPr>
        <w:spacing w:after="0"/>
        <w:jc w:val="both"/>
        <w:rPr>
          <w:rFonts w:ascii="Times New Roman" w:hAnsi="Times New Roman" w:cs="Times New Roman"/>
          <w:sz w:val="24"/>
          <w:szCs w:val="24"/>
        </w:rPr>
      </w:pPr>
      <w:r>
        <w:rPr>
          <w:rFonts w:ascii="Times New Roman" w:hAnsi="Times New Roman" w:cs="Times New Roman"/>
          <w:sz w:val="24"/>
          <w:szCs w:val="24"/>
        </w:rPr>
        <w:t>-Финансовое управление -    -680,3, тыс.рублей,</w:t>
      </w:r>
    </w:p>
    <w:p w:rsidR="000039E9" w:rsidRDefault="000039E9" w:rsidP="002941A8">
      <w:pPr>
        <w:spacing w:after="0"/>
        <w:jc w:val="both"/>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 11,3 тыс.рублей,</w:t>
      </w:r>
    </w:p>
    <w:p w:rsidR="000039E9" w:rsidRPr="000039E9" w:rsidRDefault="000039E9" w:rsidP="002941A8">
      <w:pPr>
        <w:spacing w:after="0"/>
        <w:jc w:val="both"/>
        <w:rPr>
          <w:rFonts w:ascii="Times New Roman" w:hAnsi="Times New Roman" w:cs="Times New Roman"/>
          <w:sz w:val="24"/>
          <w:szCs w:val="24"/>
        </w:rPr>
      </w:pPr>
      <w:r>
        <w:rPr>
          <w:rFonts w:ascii="Times New Roman" w:hAnsi="Times New Roman" w:cs="Times New Roman"/>
          <w:sz w:val="24"/>
          <w:szCs w:val="24"/>
        </w:rPr>
        <w:t>-Представительное Собрание ВМР – 2,8 тыс.рублей.</w:t>
      </w:r>
    </w:p>
    <w:p w:rsidR="000039E9" w:rsidRPr="000039E9" w:rsidRDefault="000039E9" w:rsidP="002941A8">
      <w:pPr>
        <w:spacing w:after="0"/>
        <w:jc w:val="both"/>
        <w:rPr>
          <w:rFonts w:ascii="Times New Roman" w:hAnsi="Times New Roman" w:cs="Times New Roman"/>
          <w:sz w:val="24"/>
          <w:szCs w:val="24"/>
        </w:rPr>
      </w:pPr>
    </w:p>
    <w:p w:rsidR="00D27166" w:rsidRPr="0088059C" w:rsidRDefault="00D27166" w:rsidP="002941A8">
      <w:pPr>
        <w:spacing w:after="0"/>
        <w:ind w:firstLine="709"/>
        <w:jc w:val="both"/>
        <w:rPr>
          <w:rFonts w:ascii="Times New Roman" w:hAnsi="Times New Roman" w:cs="Times New Roman"/>
          <w:color w:val="FF0000"/>
          <w:sz w:val="24"/>
          <w:szCs w:val="24"/>
        </w:rPr>
      </w:pPr>
      <w:r w:rsidRPr="002941A8">
        <w:rPr>
          <w:rFonts w:ascii="Times New Roman" w:hAnsi="Times New Roman" w:cs="Times New Roman"/>
          <w:sz w:val="24"/>
          <w:szCs w:val="24"/>
        </w:rPr>
        <w:t>Согласно годовому отчету об исполнении районного бюджета кредиторская задолженность (без учета внутренних долговых обязательств) п</w:t>
      </w:r>
      <w:r w:rsidR="0088059C">
        <w:rPr>
          <w:rFonts w:ascii="Times New Roman" w:hAnsi="Times New Roman" w:cs="Times New Roman"/>
          <w:sz w:val="24"/>
          <w:szCs w:val="24"/>
        </w:rPr>
        <w:t xml:space="preserve">о бюджетной деятельности </w:t>
      </w:r>
      <w:r w:rsidR="0088059C" w:rsidRPr="002E0DCE">
        <w:rPr>
          <w:rFonts w:ascii="Times New Roman" w:hAnsi="Times New Roman" w:cs="Times New Roman"/>
          <w:sz w:val="24"/>
          <w:szCs w:val="24"/>
        </w:rPr>
        <w:t>за 2014</w:t>
      </w:r>
      <w:r w:rsidR="002E0DCE" w:rsidRPr="002E0DCE">
        <w:rPr>
          <w:rFonts w:ascii="Times New Roman" w:hAnsi="Times New Roman" w:cs="Times New Roman"/>
          <w:sz w:val="24"/>
          <w:szCs w:val="24"/>
        </w:rPr>
        <w:t xml:space="preserve"> год уменьшилась на 637,0</w:t>
      </w:r>
      <w:r w:rsidRPr="002E0DCE">
        <w:rPr>
          <w:rFonts w:ascii="Times New Roman" w:hAnsi="Times New Roman" w:cs="Times New Roman"/>
          <w:sz w:val="24"/>
          <w:szCs w:val="24"/>
        </w:rPr>
        <w:t xml:space="preserve"> тыс. рублей и составила п</w:t>
      </w:r>
      <w:r w:rsidR="0088059C" w:rsidRPr="002E0DCE">
        <w:rPr>
          <w:rFonts w:ascii="Times New Roman" w:hAnsi="Times New Roman" w:cs="Times New Roman"/>
          <w:sz w:val="24"/>
          <w:szCs w:val="24"/>
        </w:rPr>
        <w:t>о состоянию на 01.01.2015</w:t>
      </w:r>
      <w:r w:rsidR="002E0DCE" w:rsidRPr="002E0DCE">
        <w:rPr>
          <w:rFonts w:ascii="Times New Roman" w:hAnsi="Times New Roman" w:cs="Times New Roman"/>
          <w:sz w:val="24"/>
          <w:szCs w:val="24"/>
        </w:rPr>
        <w:t xml:space="preserve"> года 6576,0</w:t>
      </w:r>
      <w:r w:rsidRPr="002E0DCE">
        <w:rPr>
          <w:rFonts w:ascii="Times New Roman" w:hAnsi="Times New Roman" w:cs="Times New Roman"/>
          <w:sz w:val="24"/>
          <w:szCs w:val="24"/>
        </w:rPr>
        <w:t xml:space="preserve"> тыс. рублей.</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Состояние кредиторской задолженности в бюджетных учреждениях района (без учета внутренних обязательств) характеризуется следующими данными:</w:t>
      </w:r>
    </w:p>
    <w:p w:rsidR="00D27166" w:rsidRPr="002941A8" w:rsidRDefault="00D27166" w:rsidP="002941A8">
      <w:pPr>
        <w:spacing w:after="0"/>
        <w:ind w:firstLine="709"/>
        <w:jc w:val="right"/>
        <w:rPr>
          <w:rFonts w:ascii="Times New Roman" w:hAnsi="Times New Roman" w:cs="Times New Roman"/>
          <w:sz w:val="20"/>
          <w:szCs w:val="20"/>
        </w:rPr>
      </w:pPr>
      <w:r w:rsidRPr="002941A8">
        <w:rPr>
          <w:rFonts w:ascii="Times New Roman" w:hAnsi="Times New Roman" w:cs="Times New Roman"/>
          <w:sz w:val="20"/>
          <w:szCs w:val="20"/>
        </w:rPr>
        <w:t>тыс. рублей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1"/>
        <w:gridCol w:w="1820"/>
        <w:gridCol w:w="1820"/>
        <w:gridCol w:w="1792"/>
      </w:tblGrid>
      <w:tr w:rsidR="0088059C" w:rsidRPr="002941A8" w:rsidTr="0088059C">
        <w:trPr>
          <w:trHeight w:val="373"/>
        </w:trPr>
        <w:tc>
          <w:tcPr>
            <w:tcW w:w="4031"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Вид задолженности</w:t>
            </w:r>
          </w:p>
        </w:tc>
        <w:tc>
          <w:tcPr>
            <w:tcW w:w="1820"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На 01.01.2013</w:t>
            </w:r>
          </w:p>
        </w:tc>
        <w:tc>
          <w:tcPr>
            <w:tcW w:w="1820" w:type="dxa"/>
            <w:shd w:val="clear" w:color="auto" w:fill="auto"/>
            <w:vAlign w:val="center"/>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На 01.01.2014</w:t>
            </w:r>
          </w:p>
        </w:tc>
        <w:tc>
          <w:tcPr>
            <w:tcW w:w="1792" w:type="dxa"/>
          </w:tcPr>
          <w:p w:rsidR="0088059C" w:rsidRPr="002E0DCE" w:rsidRDefault="0088059C" w:rsidP="002941A8">
            <w:pPr>
              <w:spacing w:before="60" w:after="0"/>
              <w:jc w:val="center"/>
              <w:rPr>
                <w:rFonts w:ascii="Times New Roman" w:hAnsi="Times New Roman" w:cs="Times New Roman"/>
                <w:sz w:val="20"/>
                <w:szCs w:val="20"/>
              </w:rPr>
            </w:pPr>
            <w:r w:rsidRPr="002E0DCE">
              <w:rPr>
                <w:rFonts w:ascii="Times New Roman" w:hAnsi="Times New Roman" w:cs="Times New Roman"/>
                <w:sz w:val="20"/>
                <w:szCs w:val="20"/>
              </w:rPr>
              <w:t>На 01.01.2015</w:t>
            </w:r>
          </w:p>
        </w:tc>
      </w:tr>
      <w:tr w:rsidR="0088059C" w:rsidRPr="002941A8" w:rsidTr="0088059C">
        <w:trPr>
          <w:trHeight w:val="361"/>
        </w:trPr>
        <w:tc>
          <w:tcPr>
            <w:tcW w:w="4031"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Всего, в том числе:</w:t>
            </w:r>
          </w:p>
        </w:tc>
        <w:tc>
          <w:tcPr>
            <w:tcW w:w="1820"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3932,5</w:t>
            </w:r>
          </w:p>
        </w:tc>
        <w:tc>
          <w:tcPr>
            <w:tcW w:w="1820"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7213,0</w:t>
            </w:r>
          </w:p>
        </w:tc>
        <w:tc>
          <w:tcPr>
            <w:tcW w:w="1792"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6576,0</w:t>
            </w:r>
          </w:p>
        </w:tc>
      </w:tr>
      <w:tr w:rsidR="0088059C" w:rsidRPr="002941A8" w:rsidTr="0088059C">
        <w:trPr>
          <w:trHeight w:val="373"/>
        </w:trPr>
        <w:tc>
          <w:tcPr>
            <w:tcW w:w="4031"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расчеты с поставщиками и подрядчиками</w:t>
            </w:r>
          </w:p>
        </w:tc>
        <w:tc>
          <w:tcPr>
            <w:tcW w:w="1820"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2962,2</w:t>
            </w:r>
          </w:p>
        </w:tc>
        <w:tc>
          <w:tcPr>
            <w:tcW w:w="1820"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4951,0</w:t>
            </w:r>
          </w:p>
        </w:tc>
        <w:tc>
          <w:tcPr>
            <w:tcW w:w="1792"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4431,6</w:t>
            </w:r>
          </w:p>
        </w:tc>
      </w:tr>
      <w:tr w:rsidR="0088059C" w:rsidRPr="002941A8" w:rsidTr="0088059C">
        <w:trPr>
          <w:trHeight w:val="361"/>
        </w:trPr>
        <w:tc>
          <w:tcPr>
            <w:tcW w:w="4031"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расчеты по платежам в бюджет</w:t>
            </w:r>
          </w:p>
        </w:tc>
        <w:tc>
          <w:tcPr>
            <w:tcW w:w="1820"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292,2</w:t>
            </w:r>
          </w:p>
        </w:tc>
        <w:tc>
          <w:tcPr>
            <w:tcW w:w="1820"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911,1</w:t>
            </w:r>
          </w:p>
        </w:tc>
        <w:tc>
          <w:tcPr>
            <w:tcW w:w="1792"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719,8</w:t>
            </w:r>
          </w:p>
        </w:tc>
      </w:tr>
      <w:tr w:rsidR="0088059C" w:rsidRPr="002941A8" w:rsidTr="0088059C">
        <w:trPr>
          <w:trHeight w:val="383"/>
        </w:trPr>
        <w:tc>
          <w:tcPr>
            <w:tcW w:w="4031" w:type="dxa"/>
            <w:shd w:val="clear" w:color="auto" w:fill="auto"/>
          </w:tcPr>
          <w:p w:rsidR="0088059C" w:rsidRPr="002941A8" w:rsidRDefault="0088059C" w:rsidP="002941A8">
            <w:pPr>
              <w:spacing w:before="60" w:after="0"/>
              <w:jc w:val="both"/>
              <w:rPr>
                <w:rFonts w:ascii="Times New Roman" w:hAnsi="Times New Roman" w:cs="Times New Roman"/>
                <w:sz w:val="20"/>
                <w:szCs w:val="20"/>
              </w:rPr>
            </w:pPr>
            <w:r w:rsidRPr="002941A8">
              <w:rPr>
                <w:rFonts w:ascii="Times New Roman" w:hAnsi="Times New Roman" w:cs="Times New Roman"/>
                <w:sz w:val="20"/>
                <w:szCs w:val="20"/>
              </w:rPr>
              <w:t>прочие расчеты с кредиторами</w:t>
            </w:r>
          </w:p>
        </w:tc>
        <w:tc>
          <w:tcPr>
            <w:tcW w:w="1820" w:type="dxa"/>
            <w:shd w:val="clear" w:color="auto" w:fill="auto"/>
          </w:tcPr>
          <w:p w:rsidR="0088059C" w:rsidRPr="002941A8" w:rsidRDefault="0088059C"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678,1</w:t>
            </w:r>
          </w:p>
        </w:tc>
        <w:tc>
          <w:tcPr>
            <w:tcW w:w="1820" w:type="dxa"/>
            <w:shd w:val="clear" w:color="auto" w:fill="auto"/>
            <w:vAlign w:val="center"/>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1350,9</w:t>
            </w:r>
          </w:p>
        </w:tc>
        <w:tc>
          <w:tcPr>
            <w:tcW w:w="1792" w:type="dxa"/>
          </w:tcPr>
          <w:p w:rsidR="0088059C" w:rsidRPr="002941A8" w:rsidRDefault="002E0DCE"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1424,5</w:t>
            </w:r>
          </w:p>
        </w:tc>
      </w:tr>
    </w:tbl>
    <w:p w:rsidR="00D27166" w:rsidRPr="002941A8" w:rsidRDefault="00D27166" w:rsidP="002941A8">
      <w:pPr>
        <w:spacing w:after="0"/>
        <w:ind w:firstLine="709"/>
        <w:jc w:val="both"/>
        <w:rPr>
          <w:rFonts w:ascii="Times New Roman" w:hAnsi="Times New Roman" w:cs="Times New Roman"/>
          <w:sz w:val="24"/>
          <w:szCs w:val="24"/>
        </w:rPr>
      </w:pPr>
    </w:p>
    <w:p w:rsidR="002E0DCE" w:rsidRPr="002941A8" w:rsidRDefault="002E0DCE" w:rsidP="002E0DCE">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941A8">
        <w:rPr>
          <w:rFonts w:ascii="Times New Roman" w:hAnsi="Times New Roman" w:cs="Times New Roman"/>
          <w:sz w:val="24"/>
          <w:szCs w:val="24"/>
        </w:rPr>
        <w:t xml:space="preserve">лавные </w:t>
      </w:r>
      <w:r>
        <w:rPr>
          <w:rFonts w:ascii="Times New Roman" w:hAnsi="Times New Roman" w:cs="Times New Roman"/>
          <w:sz w:val="24"/>
          <w:szCs w:val="24"/>
        </w:rPr>
        <w:t>распорядители бюджетных средств по состоянию на 01.01.2015 имеют кредиторскую</w:t>
      </w:r>
      <w:r w:rsidRPr="002941A8">
        <w:rPr>
          <w:rFonts w:ascii="Times New Roman" w:hAnsi="Times New Roman" w:cs="Times New Roman"/>
          <w:sz w:val="24"/>
          <w:szCs w:val="24"/>
        </w:rPr>
        <w:t xml:space="preserve"> задолжен</w:t>
      </w:r>
      <w:r>
        <w:rPr>
          <w:rFonts w:ascii="Times New Roman" w:hAnsi="Times New Roman" w:cs="Times New Roman"/>
          <w:sz w:val="24"/>
          <w:szCs w:val="24"/>
        </w:rPr>
        <w:t>ность в сумме 6576,0 тыс.рублей, в том числе:</w:t>
      </w:r>
    </w:p>
    <w:p w:rsidR="002E0DCE" w:rsidRPr="0088059C" w:rsidRDefault="002E0DCE" w:rsidP="002E0DCE">
      <w:pPr>
        <w:spacing w:after="0"/>
        <w:jc w:val="both"/>
        <w:rPr>
          <w:rFonts w:ascii="Times New Roman" w:hAnsi="Times New Roman" w:cs="Times New Roman"/>
          <w:color w:val="FF0000"/>
          <w:sz w:val="24"/>
          <w:szCs w:val="24"/>
        </w:rPr>
      </w:pPr>
      <w:r w:rsidRPr="000039E9">
        <w:rPr>
          <w:rFonts w:ascii="Times New Roman" w:hAnsi="Times New Roman" w:cs="Times New Roman"/>
          <w:sz w:val="24"/>
          <w:szCs w:val="24"/>
        </w:rPr>
        <w:t>-управление жилищно-коммунального хозяйства, тра</w:t>
      </w:r>
      <w:r>
        <w:rPr>
          <w:rFonts w:ascii="Times New Roman" w:hAnsi="Times New Roman" w:cs="Times New Roman"/>
          <w:sz w:val="24"/>
          <w:szCs w:val="24"/>
        </w:rPr>
        <w:t>нспорта и строительства – 3847,6</w:t>
      </w:r>
      <w:r w:rsidRPr="000039E9">
        <w:rPr>
          <w:rFonts w:ascii="Times New Roman" w:hAnsi="Times New Roman" w:cs="Times New Roman"/>
          <w:sz w:val="24"/>
          <w:szCs w:val="24"/>
        </w:rPr>
        <w:t xml:space="preserve"> тыс.рублей</w:t>
      </w:r>
      <w:r w:rsidRPr="0088059C">
        <w:rPr>
          <w:rFonts w:ascii="Times New Roman" w:hAnsi="Times New Roman" w:cs="Times New Roman"/>
          <w:color w:val="FF0000"/>
          <w:sz w:val="24"/>
          <w:szCs w:val="24"/>
        </w:rPr>
        <w:t xml:space="preserve"> </w:t>
      </w:r>
    </w:p>
    <w:p w:rsidR="002E0DCE" w:rsidRPr="000039E9"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-управление образования – 150,2 тыс.рублей,</w:t>
      </w:r>
      <w:r w:rsidRPr="000039E9">
        <w:rPr>
          <w:rFonts w:ascii="Times New Roman" w:hAnsi="Times New Roman" w:cs="Times New Roman"/>
          <w:sz w:val="24"/>
          <w:szCs w:val="24"/>
        </w:rPr>
        <w:t xml:space="preserve"> </w:t>
      </w:r>
    </w:p>
    <w:p w:rsidR="002E0DCE"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 администрация района – 1398,6 тыс. рублей,</w:t>
      </w:r>
    </w:p>
    <w:p w:rsidR="002E0DCE"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 832,0 тыс.рублей,</w:t>
      </w:r>
    </w:p>
    <w:p w:rsidR="002E0DCE"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-Финансовое управление -    -183,3, тыс.рублей,</w:t>
      </w:r>
    </w:p>
    <w:p w:rsidR="002E0DCE"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 80,0 тыс.рублей,</w:t>
      </w:r>
    </w:p>
    <w:p w:rsidR="002E0DCE" w:rsidRPr="000039E9" w:rsidRDefault="002E0DCE" w:rsidP="002E0DCE">
      <w:pPr>
        <w:spacing w:after="0"/>
        <w:jc w:val="both"/>
        <w:rPr>
          <w:rFonts w:ascii="Times New Roman" w:hAnsi="Times New Roman" w:cs="Times New Roman"/>
          <w:sz w:val="24"/>
          <w:szCs w:val="24"/>
        </w:rPr>
      </w:pPr>
      <w:r>
        <w:rPr>
          <w:rFonts w:ascii="Times New Roman" w:hAnsi="Times New Roman" w:cs="Times New Roman"/>
          <w:sz w:val="24"/>
          <w:szCs w:val="24"/>
        </w:rPr>
        <w:t>-Представительное Собрание ВМР – 84,2 тыс.рублей.</w:t>
      </w:r>
    </w:p>
    <w:p w:rsidR="00D27166" w:rsidRDefault="00D27166" w:rsidP="002941A8">
      <w:pPr>
        <w:spacing w:after="0"/>
        <w:ind w:left="720"/>
        <w:jc w:val="both"/>
        <w:rPr>
          <w:rFonts w:ascii="Times New Roman" w:hAnsi="Times New Roman" w:cs="Times New Roman"/>
          <w:sz w:val="24"/>
          <w:szCs w:val="24"/>
        </w:rPr>
      </w:pPr>
    </w:p>
    <w:p w:rsidR="00C75E56" w:rsidRPr="002941A8" w:rsidRDefault="00C75E56" w:rsidP="002941A8">
      <w:pPr>
        <w:spacing w:after="0"/>
        <w:ind w:left="720"/>
        <w:jc w:val="both"/>
        <w:rPr>
          <w:rFonts w:ascii="Times New Roman" w:hAnsi="Times New Roman" w:cs="Times New Roman"/>
          <w:sz w:val="24"/>
          <w:szCs w:val="24"/>
        </w:rPr>
      </w:pPr>
    </w:p>
    <w:p w:rsidR="00D27166" w:rsidRDefault="00D57589" w:rsidP="002941A8">
      <w:pPr>
        <w:spacing w:after="0"/>
        <w:jc w:val="both"/>
        <w:rPr>
          <w:rFonts w:ascii="Times New Roman" w:hAnsi="Times New Roman" w:cs="Times New Roman"/>
          <w:b/>
          <w:sz w:val="24"/>
          <w:szCs w:val="24"/>
        </w:rPr>
      </w:pPr>
      <w:r>
        <w:rPr>
          <w:rFonts w:ascii="Times New Roman" w:hAnsi="Times New Roman" w:cs="Times New Roman"/>
          <w:b/>
          <w:sz w:val="24"/>
          <w:szCs w:val="24"/>
        </w:rPr>
        <w:t>8. Расходы на муниципальные</w:t>
      </w:r>
      <w:r w:rsidR="00D27166" w:rsidRPr="002941A8">
        <w:rPr>
          <w:rFonts w:ascii="Times New Roman" w:hAnsi="Times New Roman" w:cs="Times New Roman"/>
          <w:b/>
          <w:sz w:val="24"/>
          <w:szCs w:val="24"/>
        </w:rPr>
        <w:t xml:space="preserve"> программы</w:t>
      </w:r>
    </w:p>
    <w:p w:rsidR="00C75E56" w:rsidRPr="002941A8" w:rsidRDefault="00C75E56" w:rsidP="002941A8">
      <w:pPr>
        <w:spacing w:after="0"/>
        <w:jc w:val="both"/>
        <w:rPr>
          <w:rFonts w:ascii="Times New Roman" w:hAnsi="Times New Roman" w:cs="Times New Roman"/>
          <w:b/>
          <w:sz w:val="24"/>
          <w:szCs w:val="24"/>
        </w:rPr>
      </w:pPr>
    </w:p>
    <w:p w:rsidR="00D27166" w:rsidRPr="002941A8" w:rsidRDefault="0088059C" w:rsidP="002941A8">
      <w:pPr>
        <w:widowControl w:val="0"/>
        <w:shd w:val="clear" w:color="auto" w:fill="FFFFFF"/>
        <w:tabs>
          <w:tab w:val="left" w:pos="71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 2014 году реализовано 9</w:t>
      </w:r>
      <w:r w:rsidR="00C235D8">
        <w:rPr>
          <w:rFonts w:ascii="Times New Roman" w:hAnsi="Times New Roman" w:cs="Times New Roman"/>
          <w:sz w:val="24"/>
          <w:szCs w:val="24"/>
        </w:rPr>
        <w:t xml:space="preserve"> муниципальных</w:t>
      </w:r>
      <w:r w:rsidR="00D27166" w:rsidRPr="002941A8">
        <w:rPr>
          <w:rFonts w:ascii="Times New Roman" w:hAnsi="Times New Roman" w:cs="Times New Roman"/>
          <w:sz w:val="24"/>
          <w:szCs w:val="24"/>
        </w:rPr>
        <w:t xml:space="preserve"> программ, расходы </w:t>
      </w:r>
      <w:r w:rsidR="00C235D8">
        <w:rPr>
          <w:rFonts w:ascii="Times New Roman" w:hAnsi="Times New Roman" w:cs="Times New Roman"/>
          <w:sz w:val="24"/>
          <w:szCs w:val="24"/>
        </w:rPr>
        <w:t>которых составили 568782,2</w:t>
      </w:r>
      <w:r w:rsidR="00D27166" w:rsidRPr="002941A8">
        <w:rPr>
          <w:rFonts w:ascii="Times New Roman" w:hAnsi="Times New Roman" w:cs="Times New Roman"/>
          <w:sz w:val="24"/>
          <w:szCs w:val="24"/>
        </w:rPr>
        <w:t xml:space="preserve"> </w:t>
      </w:r>
      <w:r w:rsidR="00C235D8">
        <w:rPr>
          <w:rFonts w:ascii="Times New Roman" w:hAnsi="Times New Roman" w:cs="Times New Roman"/>
          <w:sz w:val="24"/>
          <w:szCs w:val="24"/>
        </w:rPr>
        <w:t>тыс. рублей, что составляет 85,6</w:t>
      </w:r>
      <w:r w:rsidR="00D27166" w:rsidRPr="002941A8">
        <w:rPr>
          <w:rFonts w:ascii="Times New Roman" w:hAnsi="Times New Roman" w:cs="Times New Roman"/>
          <w:sz w:val="24"/>
          <w:szCs w:val="24"/>
        </w:rPr>
        <w:t xml:space="preserve"> % в расходах районного</w:t>
      </w:r>
      <w:r w:rsidR="00D27166" w:rsidRPr="002941A8">
        <w:rPr>
          <w:rFonts w:ascii="Times New Roman" w:hAnsi="Times New Roman" w:cs="Times New Roman"/>
          <w:color w:val="FF0000"/>
          <w:sz w:val="24"/>
          <w:szCs w:val="24"/>
        </w:rPr>
        <w:t xml:space="preserve"> </w:t>
      </w:r>
      <w:r w:rsidR="00D27166" w:rsidRPr="002941A8">
        <w:rPr>
          <w:rFonts w:ascii="Times New Roman" w:hAnsi="Times New Roman" w:cs="Times New Roman"/>
          <w:sz w:val="24"/>
          <w:szCs w:val="24"/>
        </w:rPr>
        <w:t xml:space="preserve">бюджета.  </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Расходы районного бюджета на реализацию </w:t>
      </w:r>
      <w:r w:rsidR="00C235D8">
        <w:rPr>
          <w:rFonts w:ascii="Times New Roman" w:hAnsi="Times New Roman" w:cs="Times New Roman"/>
          <w:sz w:val="24"/>
          <w:szCs w:val="24"/>
        </w:rPr>
        <w:t>муниципальных</w:t>
      </w:r>
      <w:r w:rsidRPr="002941A8">
        <w:rPr>
          <w:rFonts w:ascii="Times New Roman" w:hAnsi="Times New Roman" w:cs="Times New Roman"/>
          <w:sz w:val="24"/>
          <w:szCs w:val="24"/>
        </w:rPr>
        <w:t xml:space="preserve"> программ в </w:t>
      </w:r>
      <w:r w:rsidR="00C235D8">
        <w:rPr>
          <w:rFonts w:ascii="Times New Roman" w:hAnsi="Times New Roman" w:cs="Times New Roman"/>
          <w:sz w:val="24"/>
          <w:szCs w:val="24"/>
        </w:rPr>
        <w:t>2014</w:t>
      </w:r>
      <w:r w:rsidRPr="002941A8">
        <w:rPr>
          <w:rFonts w:ascii="Times New Roman" w:hAnsi="Times New Roman" w:cs="Times New Roman"/>
          <w:sz w:val="24"/>
          <w:szCs w:val="24"/>
        </w:rPr>
        <w:t xml:space="preserve"> году были первоначально утверждены в общей сумме </w:t>
      </w:r>
      <w:r w:rsidR="00C75E56" w:rsidRPr="00C75E56">
        <w:rPr>
          <w:rFonts w:ascii="Times New Roman" w:hAnsi="Times New Roman" w:cs="Times New Roman"/>
          <w:sz w:val="24"/>
          <w:szCs w:val="24"/>
        </w:rPr>
        <w:t>532389,4</w:t>
      </w:r>
      <w:r w:rsidRPr="002941A8">
        <w:rPr>
          <w:rFonts w:ascii="Times New Roman" w:hAnsi="Times New Roman" w:cs="Times New Roman"/>
          <w:sz w:val="24"/>
          <w:szCs w:val="24"/>
        </w:rPr>
        <w:t xml:space="preserve"> тыс. рублей. В течени</w:t>
      </w:r>
      <w:r w:rsidR="00C235D8">
        <w:rPr>
          <w:rFonts w:ascii="Times New Roman" w:hAnsi="Times New Roman" w:cs="Times New Roman"/>
          <w:sz w:val="24"/>
          <w:szCs w:val="24"/>
        </w:rPr>
        <w:t xml:space="preserve">е года объем расходов на </w:t>
      </w:r>
      <w:r w:rsidRPr="002941A8">
        <w:rPr>
          <w:rFonts w:ascii="Times New Roman" w:hAnsi="Times New Roman" w:cs="Times New Roman"/>
          <w:sz w:val="24"/>
          <w:szCs w:val="24"/>
        </w:rPr>
        <w:t xml:space="preserve"> программы уточнялся и в окончат</w:t>
      </w:r>
      <w:r w:rsidR="00C235D8">
        <w:rPr>
          <w:rFonts w:ascii="Times New Roman" w:hAnsi="Times New Roman" w:cs="Times New Roman"/>
          <w:sz w:val="24"/>
          <w:szCs w:val="24"/>
        </w:rPr>
        <w:t>ельном варианте составил 711933,3</w:t>
      </w:r>
      <w:r w:rsidRPr="002941A8">
        <w:rPr>
          <w:rFonts w:ascii="Times New Roman" w:hAnsi="Times New Roman" w:cs="Times New Roman"/>
          <w:sz w:val="24"/>
          <w:szCs w:val="24"/>
        </w:rPr>
        <w:t xml:space="preserve"> </w:t>
      </w:r>
      <w:r w:rsidRPr="002941A8">
        <w:rPr>
          <w:rFonts w:ascii="Times New Roman" w:hAnsi="Times New Roman" w:cs="Times New Roman"/>
          <w:sz w:val="24"/>
          <w:szCs w:val="24"/>
        </w:rPr>
        <w:lastRenderedPageBreak/>
        <w:t xml:space="preserve">тыс. рублей, что на </w:t>
      </w:r>
      <w:r w:rsidR="00C75E56" w:rsidRPr="00C75E56">
        <w:rPr>
          <w:rFonts w:ascii="Times New Roman" w:hAnsi="Times New Roman" w:cs="Times New Roman"/>
          <w:sz w:val="24"/>
          <w:szCs w:val="24"/>
        </w:rPr>
        <w:t>179543,9</w:t>
      </w:r>
      <w:r w:rsidRPr="00C75E56">
        <w:rPr>
          <w:rFonts w:ascii="Times New Roman" w:hAnsi="Times New Roman" w:cs="Times New Roman"/>
          <w:sz w:val="24"/>
          <w:szCs w:val="24"/>
        </w:rPr>
        <w:t xml:space="preserve"> тыс. рублей или на </w:t>
      </w:r>
      <w:r w:rsidR="00C75E56" w:rsidRPr="00C75E56">
        <w:rPr>
          <w:rFonts w:ascii="Times New Roman" w:hAnsi="Times New Roman" w:cs="Times New Roman"/>
          <w:sz w:val="24"/>
          <w:szCs w:val="24"/>
        </w:rPr>
        <w:t>33,7</w:t>
      </w:r>
      <w:r w:rsidRPr="002941A8">
        <w:rPr>
          <w:rFonts w:ascii="Times New Roman" w:hAnsi="Times New Roman" w:cs="Times New Roman"/>
          <w:sz w:val="24"/>
          <w:szCs w:val="24"/>
        </w:rPr>
        <w:t xml:space="preserve"> процента больше первоначально утвержденного объема расходов. </w:t>
      </w:r>
    </w:p>
    <w:p w:rsidR="00D27166" w:rsidRPr="00C75E56" w:rsidRDefault="00C235D8" w:rsidP="002941A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муниципальные </w:t>
      </w:r>
      <w:r w:rsidR="00D27166" w:rsidRPr="002941A8">
        <w:rPr>
          <w:rFonts w:ascii="Times New Roman" w:hAnsi="Times New Roman" w:cs="Times New Roman"/>
          <w:sz w:val="24"/>
          <w:szCs w:val="24"/>
        </w:rPr>
        <w:t xml:space="preserve"> программы пр</w:t>
      </w:r>
      <w:r>
        <w:rPr>
          <w:rFonts w:ascii="Times New Roman" w:hAnsi="Times New Roman" w:cs="Times New Roman"/>
          <w:sz w:val="24"/>
          <w:szCs w:val="24"/>
        </w:rPr>
        <w:t>офинансированы в размере 568782</w:t>
      </w:r>
      <w:r w:rsidR="00A37E89">
        <w:rPr>
          <w:rFonts w:ascii="Times New Roman" w:hAnsi="Times New Roman" w:cs="Times New Roman"/>
          <w:sz w:val="24"/>
          <w:szCs w:val="24"/>
        </w:rPr>
        <w:t>,2 тыс. рублей или на 79,9</w:t>
      </w:r>
      <w:r>
        <w:rPr>
          <w:rFonts w:ascii="Times New Roman" w:hAnsi="Times New Roman" w:cs="Times New Roman"/>
          <w:sz w:val="24"/>
          <w:szCs w:val="24"/>
        </w:rPr>
        <w:t xml:space="preserve"> процентов</w:t>
      </w:r>
      <w:r w:rsidR="00D27166" w:rsidRPr="002941A8">
        <w:rPr>
          <w:rFonts w:ascii="Times New Roman" w:hAnsi="Times New Roman" w:cs="Times New Roman"/>
          <w:sz w:val="24"/>
          <w:szCs w:val="24"/>
        </w:rPr>
        <w:t xml:space="preserve"> от годов</w:t>
      </w:r>
      <w:r>
        <w:rPr>
          <w:rFonts w:ascii="Times New Roman" w:hAnsi="Times New Roman" w:cs="Times New Roman"/>
          <w:sz w:val="24"/>
          <w:szCs w:val="24"/>
        </w:rPr>
        <w:t>ых назначений.  По сравнению с 2013 годом расходы на реализацию муниципальных программ в 2014</w:t>
      </w:r>
      <w:r w:rsidR="00D27166" w:rsidRPr="002941A8">
        <w:rPr>
          <w:rFonts w:ascii="Times New Roman" w:hAnsi="Times New Roman" w:cs="Times New Roman"/>
          <w:sz w:val="24"/>
          <w:szCs w:val="24"/>
        </w:rPr>
        <w:t xml:space="preserve"> году </w:t>
      </w:r>
      <w:r w:rsidR="00D57589">
        <w:rPr>
          <w:rFonts w:ascii="Times New Roman" w:hAnsi="Times New Roman" w:cs="Times New Roman"/>
          <w:sz w:val="24"/>
          <w:szCs w:val="24"/>
        </w:rPr>
        <w:t xml:space="preserve">увеличились </w:t>
      </w:r>
      <w:r w:rsidR="00D27166" w:rsidRPr="002941A8">
        <w:rPr>
          <w:rFonts w:ascii="Times New Roman" w:hAnsi="Times New Roman" w:cs="Times New Roman"/>
          <w:sz w:val="24"/>
          <w:szCs w:val="24"/>
        </w:rPr>
        <w:t xml:space="preserve"> </w:t>
      </w:r>
      <w:r w:rsidR="00D27166" w:rsidRPr="00C75E56">
        <w:rPr>
          <w:rFonts w:ascii="Times New Roman" w:hAnsi="Times New Roman" w:cs="Times New Roman"/>
          <w:sz w:val="24"/>
          <w:szCs w:val="24"/>
        </w:rPr>
        <w:t xml:space="preserve">на </w:t>
      </w:r>
      <w:r w:rsidR="00C75E56" w:rsidRPr="00C75E56">
        <w:rPr>
          <w:rFonts w:ascii="Times New Roman" w:hAnsi="Times New Roman" w:cs="Times New Roman"/>
          <w:sz w:val="24"/>
          <w:szCs w:val="24"/>
        </w:rPr>
        <w:t xml:space="preserve">505468,2 </w:t>
      </w:r>
      <w:r w:rsidR="00D27166" w:rsidRPr="00C75E56">
        <w:rPr>
          <w:rFonts w:ascii="Times New Roman" w:hAnsi="Times New Roman" w:cs="Times New Roman"/>
          <w:sz w:val="24"/>
          <w:szCs w:val="24"/>
        </w:rPr>
        <w:t xml:space="preserve">тыс. рублей. </w:t>
      </w:r>
    </w:p>
    <w:p w:rsidR="00D27166" w:rsidRPr="00C75E56" w:rsidRDefault="00D27166" w:rsidP="002941A8">
      <w:pPr>
        <w:spacing w:after="0"/>
        <w:ind w:firstLine="709"/>
        <w:jc w:val="both"/>
        <w:rPr>
          <w:rFonts w:ascii="Times New Roman" w:hAnsi="Times New Roman" w:cs="Times New Roman"/>
          <w:sz w:val="24"/>
          <w:szCs w:val="24"/>
        </w:rPr>
      </w:pPr>
      <w:r w:rsidRPr="00C75E56">
        <w:rPr>
          <w:rFonts w:ascii="Times New Roman" w:hAnsi="Times New Roman" w:cs="Times New Roman"/>
          <w:sz w:val="24"/>
          <w:szCs w:val="24"/>
        </w:rPr>
        <w:t xml:space="preserve">По </w:t>
      </w:r>
      <w:r w:rsidR="00C75E56" w:rsidRPr="00C75E56">
        <w:rPr>
          <w:rFonts w:ascii="Times New Roman" w:hAnsi="Times New Roman" w:cs="Times New Roman"/>
          <w:sz w:val="24"/>
          <w:szCs w:val="24"/>
        </w:rPr>
        <w:t>2</w:t>
      </w:r>
      <w:r w:rsidRPr="00C75E56">
        <w:rPr>
          <w:rFonts w:ascii="Times New Roman" w:hAnsi="Times New Roman" w:cs="Times New Roman"/>
          <w:sz w:val="24"/>
          <w:szCs w:val="24"/>
        </w:rPr>
        <w:t xml:space="preserve"> программам бюджетные назначения исполнены в полном объеме.</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Не в полном объеме исполнены</w:t>
      </w:r>
      <w:r w:rsidR="00C75E56">
        <w:rPr>
          <w:rFonts w:ascii="Times New Roman" w:hAnsi="Times New Roman" w:cs="Times New Roman"/>
          <w:sz w:val="24"/>
          <w:szCs w:val="24"/>
        </w:rPr>
        <w:t xml:space="preserve"> расходы по 7</w:t>
      </w:r>
      <w:r w:rsidR="00D57589">
        <w:rPr>
          <w:rFonts w:ascii="Times New Roman" w:hAnsi="Times New Roman" w:cs="Times New Roman"/>
          <w:sz w:val="24"/>
          <w:szCs w:val="24"/>
        </w:rPr>
        <w:t xml:space="preserve"> муниципальным </w:t>
      </w:r>
      <w:r w:rsidRPr="002941A8">
        <w:rPr>
          <w:rFonts w:ascii="Times New Roman" w:hAnsi="Times New Roman" w:cs="Times New Roman"/>
          <w:sz w:val="24"/>
          <w:szCs w:val="24"/>
        </w:rPr>
        <w:t xml:space="preserve"> программам.</w:t>
      </w:r>
    </w:p>
    <w:p w:rsidR="0022382C" w:rsidRPr="0022382C" w:rsidRDefault="00C75E56" w:rsidP="0022382C">
      <w:pPr>
        <w:pStyle w:val="aff9"/>
        <w:jc w:val="both"/>
        <w:rPr>
          <w:rFonts w:ascii="Times New Roman" w:hAnsi="Times New Roman" w:cs="Times New Roman"/>
          <w:bCs/>
          <w:sz w:val="22"/>
          <w:szCs w:val="22"/>
        </w:rPr>
      </w:pPr>
      <w:r w:rsidRPr="0022382C">
        <w:rPr>
          <w:rFonts w:ascii="Times New Roman" w:hAnsi="Times New Roman" w:cs="Times New Roman"/>
          <w:sz w:val="24"/>
        </w:rPr>
        <w:t>Наиболее низкий процент исполнения по программе</w:t>
      </w:r>
      <w:r w:rsidRPr="0022382C">
        <w:rPr>
          <w:rFonts w:ascii="Times New Roman" w:hAnsi="Times New Roman" w:cs="Times New Roman"/>
          <w:color w:val="FF0000"/>
          <w:sz w:val="24"/>
        </w:rPr>
        <w:t xml:space="preserve"> </w:t>
      </w:r>
      <w:r w:rsidR="0022382C" w:rsidRPr="0022382C">
        <w:rPr>
          <w:rFonts w:ascii="Times New Roman" w:hAnsi="Times New Roman" w:cs="Times New Roman"/>
          <w:bCs/>
          <w:sz w:val="22"/>
          <w:szCs w:val="22"/>
        </w:rPr>
        <w:t xml:space="preserve">«Формирование комфортной среды проживания на территории Вытегорского муниципального района на 2014-2017 годы» - 28 процентов. </w:t>
      </w:r>
    </w:p>
    <w:p w:rsidR="0022382C" w:rsidRPr="0022382C" w:rsidRDefault="0022382C" w:rsidP="0022382C">
      <w:pPr>
        <w:pStyle w:val="aff9"/>
        <w:jc w:val="both"/>
        <w:rPr>
          <w:rFonts w:ascii="Times New Roman" w:hAnsi="Times New Roman" w:cs="Times New Roman"/>
          <w:bCs/>
          <w:sz w:val="22"/>
          <w:szCs w:val="22"/>
        </w:rPr>
      </w:pPr>
      <w:r w:rsidRPr="0022382C">
        <w:rPr>
          <w:rFonts w:ascii="Times New Roman" w:hAnsi="Times New Roman" w:cs="Times New Roman"/>
          <w:bCs/>
          <w:sz w:val="22"/>
          <w:szCs w:val="22"/>
        </w:rPr>
        <w:t>Низкий процент исполнения у муниципальнаой программы</w:t>
      </w:r>
      <w:r w:rsidRPr="0022382C">
        <w:rPr>
          <w:rFonts w:ascii="Times New Roman" w:hAnsi="Times New Roman" w:cs="Times New Roman"/>
          <w:b/>
          <w:bCs/>
          <w:sz w:val="22"/>
          <w:szCs w:val="22"/>
        </w:rPr>
        <w:t xml:space="preserve"> </w:t>
      </w:r>
      <w:r w:rsidRPr="0022382C">
        <w:rPr>
          <w:rFonts w:ascii="Times New Roman" w:hAnsi="Times New Roman" w:cs="Times New Roman"/>
          <w:bCs/>
          <w:sz w:val="22"/>
          <w:szCs w:val="22"/>
        </w:rPr>
        <w:t>«Развитие транспортной системы Вытегорского муниципального района на 2014-2016 годы»  - 72,3</w:t>
      </w:r>
      <w:r>
        <w:rPr>
          <w:rFonts w:ascii="Times New Roman" w:hAnsi="Times New Roman" w:cs="Times New Roman"/>
          <w:bCs/>
          <w:sz w:val="22"/>
          <w:szCs w:val="22"/>
        </w:rPr>
        <w:t xml:space="preserve"> процента, у программы </w:t>
      </w:r>
      <w:r w:rsidRPr="0022382C">
        <w:rPr>
          <w:rFonts w:ascii="Times New Roman" w:hAnsi="Times New Roman" w:cs="Times New Roman"/>
          <w:bCs/>
          <w:sz w:val="22"/>
          <w:szCs w:val="22"/>
        </w:rPr>
        <w:t>«Социальная поддержка граждан Вытегорского муниципального района на 2014-2018 годы» - 90,8 процента.</w:t>
      </w:r>
    </w:p>
    <w:p w:rsidR="00460CD4" w:rsidRPr="002941A8" w:rsidRDefault="00460CD4" w:rsidP="00AE4C97">
      <w:pPr>
        <w:autoSpaceDE w:val="0"/>
        <w:autoSpaceDN w:val="0"/>
        <w:adjustRightInd w:val="0"/>
        <w:spacing w:after="0"/>
        <w:jc w:val="both"/>
        <w:rPr>
          <w:rFonts w:ascii="Times New Roman" w:hAnsi="Times New Roman" w:cs="Times New Roman"/>
          <w:sz w:val="24"/>
          <w:szCs w:val="24"/>
        </w:rPr>
      </w:pPr>
    </w:p>
    <w:p w:rsidR="00460CD4" w:rsidRPr="002941A8" w:rsidRDefault="00D27166" w:rsidP="00CA3B4B">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Анализ</w:t>
      </w:r>
      <w:r w:rsidR="00460CD4">
        <w:rPr>
          <w:rFonts w:ascii="Times New Roman" w:hAnsi="Times New Roman" w:cs="Times New Roman"/>
          <w:sz w:val="24"/>
          <w:szCs w:val="24"/>
        </w:rPr>
        <w:t xml:space="preserve"> исполнения муниципальных</w:t>
      </w:r>
      <w:r w:rsidRPr="002941A8">
        <w:rPr>
          <w:rFonts w:ascii="Times New Roman" w:hAnsi="Times New Roman" w:cs="Times New Roman"/>
          <w:sz w:val="24"/>
          <w:szCs w:val="24"/>
        </w:rPr>
        <w:t xml:space="preserve"> п</w:t>
      </w:r>
      <w:r w:rsidR="00AE4C97">
        <w:rPr>
          <w:rFonts w:ascii="Times New Roman" w:hAnsi="Times New Roman" w:cs="Times New Roman"/>
          <w:sz w:val="24"/>
          <w:szCs w:val="24"/>
        </w:rPr>
        <w:t>рограмм представлен в таблице 15</w:t>
      </w:r>
      <w:r w:rsidRPr="002941A8">
        <w:rPr>
          <w:rFonts w:ascii="Times New Roman" w:hAnsi="Times New Roman" w:cs="Times New Roman"/>
          <w:sz w:val="24"/>
          <w:szCs w:val="24"/>
        </w:rPr>
        <w:t>.</w:t>
      </w:r>
    </w:p>
    <w:p w:rsidR="00D27166" w:rsidRPr="002941A8" w:rsidRDefault="00D27166" w:rsidP="002941A8">
      <w:pPr>
        <w:spacing w:after="0"/>
        <w:ind w:firstLine="709"/>
        <w:jc w:val="both"/>
        <w:rPr>
          <w:rFonts w:ascii="Times New Roman" w:hAnsi="Times New Roman" w:cs="Times New Roman"/>
        </w:rPr>
      </w:pPr>
    </w:p>
    <w:p w:rsidR="00D27166" w:rsidRDefault="00D27166" w:rsidP="002941A8">
      <w:pPr>
        <w:pStyle w:val="a7"/>
        <w:spacing w:after="0"/>
        <w:jc w:val="right"/>
        <w:rPr>
          <w:sz w:val="22"/>
          <w:szCs w:val="22"/>
        </w:rPr>
      </w:pPr>
      <w:r w:rsidRPr="002941A8">
        <w:rPr>
          <w:sz w:val="22"/>
          <w:szCs w:val="22"/>
        </w:rPr>
        <w:t xml:space="preserve">                  </w:t>
      </w:r>
      <w:r w:rsidR="00AE4C97">
        <w:rPr>
          <w:sz w:val="22"/>
          <w:szCs w:val="22"/>
        </w:rPr>
        <w:t xml:space="preserve">                      Таблица 15</w:t>
      </w:r>
      <w:r w:rsidRPr="002941A8">
        <w:rPr>
          <w:sz w:val="22"/>
          <w:szCs w:val="22"/>
        </w:rPr>
        <w:tab/>
      </w:r>
    </w:p>
    <w:p w:rsidR="00422599" w:rsidRDefault="00422599" w:rsidP="002941A8">
      <w:pPr>
        <w:pStyle w:val="a7"/>
        <w:spacing w:after="0"/>
        <w:jc w:val="right"/>
        <w:rPr>
          <w:sz w:val="22"/>
          <w:szCs w:val="22"/>
        </w:rPr>
      </w:pPr>
      <w:r>
        <w:rPr>
          <w:sz w:val="22"/>
          <w:szCs w:val="22"/>
        </w:rPr>
        <w:t>(тыс.руб.)</w:t>
      </w:r>
    </w:p>
    <w:tbl>
      <w:tblPr>
        <w:tblW w:w="10349" w:type="dxa"/>
        <w:tblInd w:w="-512" w:type="dxa"/>
        <w:tblLayout w:type="fixed"/>
        <w:tblCellMar>
          <w:top w:w="55" w:type="dxa"/>
          <w:left w:w="55" w:type="dxa"/>
          <w:bottom w:w="55" w:type="dxa"/>
          <w:right w:w="55" w:type="dxa"/>
        </w:tblCellMar>
        <w:tblLook w:val="04A0"/>
      </w:tblPr>
      <w:tblGrid>
        <w:gridCol w:w="567"/>
        <w:gridCol w:w="3119"/>
        <w:gridCol w:w="1276"/>
        <w:gridCol w:w="1275"/>
        <w:gridCol w:w="1418"/>
        <w:gridCol w:w="1276"/>
        <w:gridCol w:w="1418"/>
      </w:tblGrid>
      <w:tr w:rsidR="00422599" w:rsidTr="0074091D">
        <w:tc>
          <w:tcPr>
            <w:tcW w:w="567" w:type="dxa"/>
            <w:tcBorders>
              <w:top w:val="single" w:sz="2" w:space="0" w:color="000000"/>
              <w:left w:val="single" w:sz="2" w:space="0" w:color="000000"/>
              <w:bottom w:val="single" w:sz="2" w:space="0" w:color="000000"/>
              <w:right w:val="nil"/>
            </w:tcBorders>
            <w:vAlign w:val="center"/>
            <w:hideMark/>
          </w:tcPr>
          <w:p w:rsidR="00422599" w:rsidRPr="0074091D" w:rsidRDefault="00422599">
            <w:pPr>
              <w:pStyle w:val="aff9"/>
              <w:jc w:val="center"/>
              <w:rPr>
                <w:rFonts w:ascii="Times New Roman" w:hAnsi="Times New Roman" w:cs="Times New Roman"/>
                <w:b/>
                <w:bCs/>
                <w:szCs w:val="20"/>
              </w:rPr>
            </w:pPr>
            <w:r w:rsidRPr="0074091D">
              <w:rPr>
                <w:rFonts w:ascii="Times New Roman" w:hAnsi="Times New Roman" w:cs="Times New Roman"/>
                <w:b/>
                <w:bCs/>
                <w:szCs w:val="20"/>
              </w:rPr>
              <w:t>№</w:t>
            </w:r>
          </w:p>
          <w:p w:rsidR="00422599" w:rsidRPr="0074091D" w:rsidRDefault="00422599">
            <w:pPr>
              <w:pStyle w:val="aff9"/>
              <w:jc w:val="center"/>
              <w:rPr>
                <w:rFonts w:ascii="Times New Roman" w:hAnsi="Times New Roman" w:cs="Times New Roman"/>
                <w:b/>
                <w:bCs/>
                <w:szCs w:val="20"/>
              </w:rPr>
            </w:pPr>
            <w:r w:rsidRPr="0074091D">
              <w:rPr>
                <w:rFonts w:ascii="Times New Roman" w:hAnsi="Times New Roman" w:cs="Times New Roman"/>
                <w:b/>
                <w:bCs/>
                <w:szCs w:val="20"/>
              </w:rPr>
              <w:t>п/п</w:t>
            </w:r>
          </w:p>
        </w:tc>
        <w:tc>
          <w:tcPr>
            <w:tcW w:w="3119" w:type="dxa"/>
            <w:tcBorders>
              <w:top w:val="single" w:sz="2" w:space="0" w:color="000000"/>
              <w:left w:val="single" w:sz="2" w:space="0" w:color="000000"/>
              <w:bottom w:val="single" w:sz="2" w:space="0" w:color="000000"/>
              <w:right w:val="nil"/>
            </w:tcBorders>
            <w:vAlign w:val="center"/>
            <w:hideMark/>
          </w:tcPr>
          <w:p w:rsidR="00422599" w:rsidRPr="0074091D" w:rsidRDefault="00422599">
            <w:pPr>
              <w:pStyle w:val="aff9"/>
              <w:jc w:val="center"/>
              <w:rPr>
                <w:rFonts w:ascii="Times New Roman" w:hAnsi="Times New Roman" w:cs="Times New Roman"/>
                <w:b/>
                <w:bCs/>
                <w:szCs w:val="20"/>
              </w:rPr>
            </w:pPr>
            <w:r w:rsidRPr="0074091D">
              <w:rPr>
                <w:rFonts w:ascii="Times New Roman" w:hAnsi="Times New Roman" w:cs="Times New Roman"/>
                <w:b/>
                <w:bCs/>
                <w:szCs w:val="20"/>
              </w:rPr>
              <w:t>Наименование муниципальной программы (подпрограммы муниципальной программы)</w:t>
            </w:r>
          </w:p>
        </w:tc>
        <w:tc>
          <w:tcPr>
            <w:tcW w:w="1276" w:type="dxa"/>
            <w:tcBorders>
              <w:top w:val="single" w:sz="2" w:space="0" w:color="000000"/>
              <w:left w:val="single" w:sz="2" w:space="0" w:color="000000"/>
              <w:bottom w:val="single" w:sz="2" w:space="0" w:color="000000"/>
              <w:right w:val="single" w:sz="2" w:space="0" w:color="000000"/>
            </w:tcBorders>
          </w:tcPr>
          <w:p w:rsidR="00422599" w:rsidRPr="008C49E2" w:rsidRDefault="00422599" w:rsidP="00422599">
            <w:pPr>
              <w:spacing w:after="0"/>
              <w:ind w:left="-110" w:right="-84"/>
              <w:jc w:val="center"/>
              <w:rPr>
                <w:rFonts w:ascii="Times New Roman" w:hAnsi="Times New Roman" w:cs="Times New Roman"/>
                <w:b/>
                <w:sz w:val="20"/>
                <w:szCs w:val="20"/>
              </w:rPr>
            </w:pPr>
            <w:r w:rsidRPr="008C49E2">
              <w:rPr>
                <w:rFonts w:ascii="Times New Roman" w:hAnsi="Times New Roman" w:cs="Times New Roman"/>
                <w:b/>
                <w:sz w:val="20"/>
                <w:szCs w:val="20"/>
              </w:rPr>
              <w:t xml:space="preserve">Утверждено решением от 25.12.2013 </w:t>
            </w:r>
          </w:p>
          <w:p w:rsidR="00422599" w:rsidRPr="0074091D" w:rsidRDefault="00422599" w:rsidP="00422599">
            <w:pPr>
              <w:pStyle w:val="aff9"/>
              <w:jc w:val="center"/>
              <w:rPr>
                <w:rFonts w:ascii="Times New Roman" w:hAnsi="Times New Roman" w:cs="Times New Roman"/>
                <w:b/>
                <w:bCs/>
                <w:szCs w:val="20"/>
              </w:rPr>
            </w:pPr>
            <w:r w:rsidRPr="008C49E2">
              <w:rPr>
                <w:rFonts w:ascii="Times New Roman" w:hAnsi="Times New Roman" w:cs="Times New Roman"/>
                <w:b/>
                <w:szCs w:val="20"/>
              </w:rPr>
              <w:t>№ 44</w:t>
            </w:r>
          </w:p>
        </w:tc>
        <w:tc>
          <w:tcPr>
            <w:tcW w:w="1275" w:type="dxa"/>
            <w:tcBorders>
              <w:top w:val="single" w:sz="2" w:space="0" w:color="000000"/>
              <w:left w:val="single" w:sz="2" w:space="0" w:color="000000"/>
              <w:bottom w:val="single" w:sz="2" w:space="0" w:color="000000"/>
              <w:right w:val="nil"/>
            </w:tcBorders>
            <w:vAlign w:val="center"/>
            <w:hideMark/>
          </w:tcPr>
          <w:p w:rsidR="00422599" w:rsidRPr="0074091D" w:rsidRDefault="00422599" w:rsidP="00422599">
            <w:pPr>
              <w:spacing w:after="0"/>
              <w:ind w:left="-110" w:right="-84"/>
              <w:jc w:val="center"/>
              <w:rPr>
                <w:rFonts w:ascii="Times New Roman" w:hAnsi="Times New Roman" w:cs="Times New Roman"/>
                <w:b/>
                <w:sz w:val="20"/>
                <w:szCs w:val="20"/>
              </w:rPr>
            </w:pPr>
            <w:r w:rsidRPr="0074091D">
              <w:rPr>
                <w:rFonts w:ascii="Times New Roman" w:hAnsi="Times New Roman" w:cs="Times New Roman"/>
                <w:b/>
                <w:sz w:val="20"/>
                <w:szCs w:val="20"/>
              </w:rPr>
              <w:t xml:space="preserve">Утверждено решением от 29.12.2014 </w:t>
            </w:r>
          </w:p>
          <w:p w:rsidR="00422599" w:rsidRPr="0074091D" w:rsidRDefault="00422599" w:rsidP="00422599">
            <w:pPr>
              <w:pStyle w:val="aff9"/>
              <w:jc w:val="center"/>
              <w:rPr>
                <w:rFonts w:ascii="Times New Roman" w:hAnsi="Times New Roman" w:cs="Times New Roman"/>
                <w:b/>
                <w:bCs/>
                <w:szCs w:val="20"/>
              </w:rPr>
            </w:pPr>
            <w:r w:rsidRPr="0074091D">
              <w:rPr>
                <w:rFonts w:ascii="Times New Roman" w:hAnsi="Times New Roman" w:cs="Times New Roman"/>
                <w:b/>
                <w:szCs w:val="20"/>
              </w:rPr>
              <w:t>№ 162</w:t>
            </w:r>
          </w:p>
        </w:tc>
        <w:tc>
          <w:tcPr>
            <w:tcW w:w="1418" w:type="dxa"/>
            <w:tcBorders>
              <w:top w:val="single" w:sz="2" w:space="0" w:color="000000"/>
              <w:left w:val="single" w:sz="2" w:space="0" w:color="000000"/>
              <w:bottom w:val="single" w:sz="2" w:space="0" w:color="000000"/>
              <w:right w:val="single" w:sz="2" w:space="0" w:color="000000"/>
            </w:tcBorders>
          </w:tcPr>
          <w:p w:rsidR="00422599" w:rsidRPr="00C75E56" w:rsidRDefault="00422599">
            <w:pPr>
              <w:pStyle w:val="aff9"/>
              <w:jc w:val="center"/>
              <w:rPr>
                <w:rFonts w:ascii="Times New Roman" w:hAnsi="Times New Roman" w:cs="Times New Roman"/>
                <w:b/>
                <w:bCs/>
                <w:szCs w:val="20"/>
              </w:rPr>
            </w:pPr>
            <w:r w:rsidRPr="00C75E56">
              <w:rPr>
                <w:rFonts w:ascii="Times New Roman" w:hAnsi="Times New Roman" w:cs="Times New Roman"/>
                <w:b/>
                <w:bCs/>
                <w:szCs w:val="20"/>
              </w:rPr>
              <w:t>Изменение в 2014 г.</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22599" w:rsidRPr="0074091D" w:rsidRDefault="00422599">
            <w:pPr>
              <w:pStyle w:val="aff9"/>
              <w:jc w:val="center"/>
              <w:rPr>
                <w:rFonts w:ascii="Times New Roman" w:hAnsi="Times New Roman" w:cs="Times New Roman"/>
                <w:b/>
                <w:bCs/>
                <w:szCs w:val="20"/>
              </w:rPr>
            </w:pPr>
            <w:r w:rsidRPr="0074091D">
              <w:rPr>
                <w:rFonts w:ascii="Times New Roman" w:hAnsi="Times New Roman" w:cs="Times New Roman"/>
                <w:b/>
                <w:bCs/>
                <w:szCs w:val="20"/>
              </w:rPr>
              <w:t>Исполнено в 2014 г.</w:t>
            </w:r>
          </w:p>
        </w:tc>
        <w:tc>
          <w:tcPr>
            <w:tcW w:w="1418" w:type="dxa"/>
            <w:tcBorders>
              <w:top w:val="single" w:sz="2" w:space="0" w:color="000000"/>
              <w:left w:val="single" w:sz="2" w:space="0" w:color="000000"/>
              <w:bottom w:val="single" w:sz="2" w:space="0" w:color="000000"/>
              <w:right w:val="single" w:sz="2" w:space="0" w:color="000000"/>
            </w:tcBorders>
          </w:tcPr>
          <w:p w:rsidR="00422599" w:rsidRPr="0074091D" w:rsidRDefault="00422599" w:rsidP="00422599">
            <w:pPr>
              <w:spacing w:after="0"/>
              <w:ind w:left="-118" w:right="-108"/>
              <w:jc w:val="center"/>
              <w:rPr>
                <w:rFonts w:ascii="Times New Roman" w:hAnsi="Times New Roman" w:cs="Times New Roman"/>
                <w:b/>
                <w:sz w:val="20"/>
                <w:szCs w:val="20"/>
              </w:rPr>
            </w:pPr>
            <w:r w:rsidRPr="0074091D">
              <w:rPr>
                <w:rFonts w:ascii="Times New Roman" w:hAnsi="Times New Roman" w:cs="Times New Roman"/>
                <w:b/>
                <w:sz w:val="20"/>
                <w:szCs w:val="20"/>
              </w:rPr>
              <w:t>Процент исполнения</w:t>
            </w:r>
          </w:p>
          <w:p w:rsidR="00422599" w:rsidRPr="0074091D" w:rsidRDefault="00422599" w:rsidP="00422599">
            <w:pPr>
              <w:spacing w:after="0"/>
              <w:ind w:left="-118" w:right="-108"/>
              <w:jc w:val="center"/>
              <w:rPr>
                <w:rFonts w:ascii="Times New Roman" w:hAnsi="Times New Roman" w:cs="Times New Roman"/>
                <w:b/>
                <w:sz w:val="20"/>
                <w:szCs w:val="20"/>
              </w:rPr>
            </w:pPr>
            <w:r w:rsidRPr="0074091D">
              <w:rPr>
                <w:rFonts w:ascii="Times New Roman" w:hAnsi="Times New Roman" w:cs="Times New Roman"/>
                <w:b/>
                <w:sz w:val="20"/>
                <w:szCs w:val="20"/>
              </w:rPr>
              <w:t>уточненных</w:t>
            </w:r>
          </w:p>
          <w:p w:rsidR="00422599" w:rsidRPr="0074091D" w:rsidRDefault="00422599" w:rsidP="00422599">
            <w:pPr>
              <w:pStyle w:val="aff9"/>
              <w:jc w:val="center"/>
              <w:rPr>
                <w:rFonts w:ascii="Times New Roman" w:hAnsi="Times New Roman" w:cs="Times New Roman"/>
                <w:b/>
                <w:bCs/>
                <w:szCs w:val="20"/>
              </w:rPr>
            </w:pPr>
            <w:r w:rsidRPr="0074091D">
              <w:rPr>
                <w:rFonts w:ascii="Times New Roman" w:hAnsi="Times New Roman" w:cs="Times New Roman"/>
                <w:b/>
                <w:szCs w:val="20"/>
              </w:rPr>
              <w:t>назначений</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«Развитие образования Вытегорского муниципального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341960,6</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354 285,7</w:t>
            </w:r>
          </w:p>
        </w:tc>
        <w:tc>
          <w:tcPr>
            <w:tcW w:w="1418"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+12325,1</w:t>
            </w:r>
          </w:p>
        </w:tc>
        <w:tc>
          <w:tcPr>
            <w:tcW w:w="1276" w:type="dxa"/>
            <w:tcBorders>
              <w:top w:val="nil"/>
              <w:left w:val="single" w:sz="2" w:space="0" w:color="000000"/>
              <w:bottom w:val="single" w:sz="2" w:space="0" w:color="000000"/>
              <w:right w:val="single" w:sz="2" w:space="0" w:color="000000"/>
            </w:tcBorders>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354 074,0</w:t>
            </w:r>
          </w:p>
          <w:p w:rsidR="00422599" w:rsidRPr="00422599" w:rsidRDefault="00422599">
            <w:pPr>
              <w:pStyle w:val="aff9"/>
              <w:jc w:val="center"/>
              <w:rPr>
                <w:rFonts w:ascii="Times New Roman" w:hAnsi="Times New Roman" w:cs="Times New Roman"/>
                <w:b/>
                <w:bCs/>
                <w:sz w:val="22"/>
                <w:szCs w:val="22"/>
              </w:rPr>
            </w:pP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99,9</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системы дошкольного образования»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95211,0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96 468,4</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+1257,4</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96 468,4</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системы общего образования»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195192,2</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206 808,9</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+11616,7</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206 616,9</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99,9</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системы дополнительного образования»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11079,7</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9 086,7</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-1993,0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9 086,7</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1.4</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«Кадровое обеспечение системы образования»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543,0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356,5</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-186,5</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356,5</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1.5</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«Комплексная безопасность и мероприятия по проведению ремонтных работ в муниципальных образовательных учреждениях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2000,0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1 962,3</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-37,7</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1 955,5</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99,7</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1.6</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«Обеспечение реализации программы, прочие мероприятия в области образования»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37934,7</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39 602,9</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+1668,2</w:t>
            </w:r>
          </w:p>
        </w:tc>
        <w:tc>
          <w:tcPr>
            <w:tcW w:w="1276" w:type="dxa"/>
            <w:tcBorders>
              <w:top w:val="nil"/>
              <w:left w:val="single" w:sz="2" w:space="0" w:color="000000"/>
              <w:bottom w:val="single" w:sz="2" w:space="0" w:color="000000"/>
              <w:right w:val="single" w:sz="2" w:space="0" w:color="000000"/>
            </w:tcBorders>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39 590,0</w:t>
            </w:r>
          </w:p>
          <w:p w:rsidR="00422599" w:rsidRPr="00422599" w:rsidRDefault="00422599">
            <w:pPr>
              <w:pStyle w:val="aff9"/>
              <w:jc w:val="center"/>
              <w:rPr>
                <w:rFonts w:ascii="Times New Roman" w:hAnsi="Times New Roman" w:cs="Times New Roman"/>
                <w:sz w:val="22"/>
                <w:szCs w:val="22"/>
              </w:rPr>
            </w:pPr>
          </w:p>
          <w:p w:rsidR="00422599" w:rsidRPr="00422599" w:rsidRDefault="00422599">
            <w:pPr>
              <w:pStyle w:val="aff9"/>
              <w:jc w:val="center"/>
              <w:rPr>
                <w:rFonts w:ascii="Times New Roman" w:hAnsi="Times New Roman" w:cs="Times New Roman"/>
                <w:sz w:val="22"/>
                <w:szCs w:val="22"/>
              </w:rPr>
            </w:pP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99,97</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lastRenderedPageBreak/>
              <w:t>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«Совершенствование социальной политики в Вытегорском муниципальном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42237,1</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40 738,3</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-1498,8</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40 220,8</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98,7</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физической культуры и спорта в Вытегорском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8727,2</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5 741,0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-2986,2</w:t>
            </w:r>
          </w:p>
        </w:tc>
        <w:tc>
          <w:tcPr>
            <w:tcW w:w="1276" w:type="dxa"/>
            <w:tcBorders>
              <w:top w:val="nil"/>
              <w:left w:val="single" w:sz="2" w:space="0" w:color="000000"/>
              <w:bottom w:val="single" w:sz="2" w:space="0" w:color="000000"/>
              <w:right w:val="single" w:sz="2" w:space="0" w:color="000000"/>
            </w:tcBorders>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5 741,0</w:t>
            </w:r>
          </w:p>
          <w:p w:rsidR="00422599" w:rsidRPr="00422599" w:rsidRDefault="00422599">
            <w:pPr>
              <w:pStyle w:val="aff9"/>
              <w:jc w:val="center"/>
              <w:rPr>
                <w:rFonts w:ascii="Times New Roman" w:hAnsi="Times New Roman" w:cs="Times New Roman"/>
                <w:sz w:val="22"/>
                <w:szCs w:val="22"/>
              </w:rPr>
            </w:pP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«Реализация молодежной политики в Вытегорском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1358,0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1 305,0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-53,0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1 275,1</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97,7</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«Сохранение и развитие культурного потенциала Вытегорского муниципального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31657,9</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33 198,3</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+1540,4</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32 710,7</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98,5</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2.4</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«Основные направления кадровой политики в сфере здравоохранения Вытегорского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494,0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494,0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494,0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«Социальная поддержка граждан Вытегорского муниципального района на 2014-2018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109934,4</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116 628,4</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+6694,0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105 908,3</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90,8</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«Предоставление мер социальной поддержки отдельным категориям граждан»</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69359,7</w:t>
            </w:r>
          </w:p>
        </w:tc>
        <w:tc>
          <w:tcPr>
            <w:tcW w:w="1275" w:type="dxa"/>
            <w:tcBorders>
              <w:top w:val="nil"/>
              <w:left w:val="single" w:sz="2" w:space="0" w:color="000000"/>
              <w:bottom w:val="single" w:sz="2" w:space="0" w:color="000000"/>
              <w:right w:val="nil"/>
            </w:tcBorders>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77 163,6</w:t>
            </w:r>
          </w:p>
          <w:p w:rsidR="00422599" w:rsidRPr="00422599" w:rsidRDefault="00422599">
            <w:pPr>
              <w:pStyle w:val="aff9"/>
              <w:jc w:val="center"/>
              <w:rPr>
                <w:rFonts w:ascii="Times New Roman" w:hAnsi="Times New Roman" w:cs="Times New Roman"/>
                <w:sz w:val="22"/>
                <w:szCs w:val="22"/>
              </w:rPr>
            </w:pP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+7803,9</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66 449,1</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86,1</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«Модернизация и развитие социального обслуживания»</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27764,2</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24 697,6</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-3066,6</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24 692,4</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99,98</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«Обеспечение реализации государственной программы «Социальная поддержка граждан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6643,0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7 605,0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+962,0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7 604,7</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3.4</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«Старшее поколение»</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706,8</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1 005,8</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+299,0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1 005,8</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3.5</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«Безбарьерная среда»</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80,0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+ 80,0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80,0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3.6</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«Дополнительные мероприятия, направленные на повышение качества жизни детей, семей с детьми»</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23,2</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85,2</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+62,0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85,2</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lastRenderedPageBreak/>
              <w:t>3.7</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системы отдыха детей, их оздоровления и занятости»</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5437,5</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5 991,2</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+553,7</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5 991,1</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4.</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«Формирование комфортной среды проживания на территории Вытегорского муниципального района на 2014-2017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13358,7</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175 727,0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+162368,3</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49 247,4</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28,0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«Содействие добровольному переселению граждан, проживающих в п.Озеро на 2004-2015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350,0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110,0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-240,0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110,0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«Обеспечение жильем отдельных категорий граждан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948,3</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1 039,5</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+91,2</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1 039,5</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2014-2017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12060,4</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174 577,5</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+162517,1</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48 097,9</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27,6</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5.</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«Развитие системы комплексной безопасности жизнедеятельности населения Вытегорского муниципального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998,8</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998,8</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975,3</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97,6</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«Комплексная безопасность жизнедеятельности населения Вытегорского муниципального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928,8</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928,8</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928,8</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5.2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«Профилактика преступлений и правонарушений в Вытегорском муниципальном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70,0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46,5</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66,4</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6.</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«Охрана окружающей среды, воспроизводство и рациональное использование природных ресурсов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3420,1</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268,3</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-3151,8</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268,3</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7.</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 xml:space="preserve">Муниципальная программа «Формирование благоприятного инвестиционного климата, развитие и поддержка </w:t>
            </w:r>
            <w:r w:rsidRPr="00422599">
              <w:rPr>
                <w:rFonts w:ascii="Times New Roman" w:hAnsi="Times New Roman" w:cs="Times New Roman"/>
                <w:b/>
                <w:bCs/>
                <w:sz w:val="22"/>
                <w:szCs w:val="22"/>
              </w:rPr>
              <w:lastRenderedPageBreak/>
              <w:t>приоритетных отраслей экономики Вытегорского района на 25014-2016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lastRenderedPageBreak/>
              <w:t>1650,0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2 950,0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b/>
                <w:bCs/>
                <w:sz w:val="22"/>
                <w:szCs w:val="22"/>
              </w:rPr>
            </w:pPr>
            <w:r>
              <w:rPr>
                <w:rFonts w:ascii="Times New Roman" w:hAnsi="Times New Roman" w:cs="Times New Roman"/>
                <w:b/>
                <w:bCs/>
                <w:sz w:val="22"/>
                <w:szCs w:val="22"/>
              </w:rPr>
              <w:t>+1300,0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2 919,3</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98,96</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lastRenderedPageBreak/>
              <w:t>7.1</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«Поддержка и развитие малого и среднего предпринимательства в Вытегорском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700,0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200,0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-500,0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200,0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7.2</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«Развитие туризма в Вытегорском районе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300,0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300,0</w:t>
            </w:r>
          </w:p>
        </w:tc>
        <w:tc>
          <w:tcPr>
            <w:tcW w:w="1418" w:type="dxa"/>
            <w:tcBorders>
              <w:top w:val="nil"/>
              <w:left w:val="single" w:sz="2" w:space="0" w:color="000000"/>
              <w:bottom w:val="single" w:sz="2" w:space="0" w:color="000000"/>
              <w:right w:val="single" w:sz="2" w:space="0" w:color="000000"/>
            </w:tcBorders>
          </w:tcPr>
          <w:p w:rsidR="00422599" w:rsidRPr="00422599" w:rsidRDefault="00212F68">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269,3</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89,8</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7.3</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sz w:val="22"/>
                <w:szCs w:val="22"/>
              </w:rPr>
            </w:pPr>
            <w:r w:rsidRPr="00422599">
              <w:rPr>
                <w:rFonts w:ascii="Times New Roman" w:hAnsi="Times New Roman" w:cs="Times New Roman"/>
                <w:sz w:val="22"/>
                <w:szCs w:val="22"/>
              </w:rPr>
              <w:t>Подпрограмма «Поддержка сельхозтоваропроизводителей Вытегорского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150,0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2 450,0</w:t>
            </w:r>
          </w:p>
        </w:tc>
        <w:tc>
          <w:tcPr>
            <w:tcW w:w="1418" w:type="dxa"/>
            <w:tcBorders>
              <w:top w:val="nil"/>
              <w:left w:val="single" w:sz="2" w:space="0" w:color="000000"/>
              <w:bottom w:val="single" w:sz="2" w:space="0" w:color="000000"/>
              <w:right w:val="single" w:sz="2" w:space="0" w:color="000000"/>
            </w:tcBorders>
          </w:tcPr>
          <w:p w:rsidR="00422599" w:rsidRPr="00422599" w:rsidRDefault="00C75E56">
            <w:pPr>
              <w:pStyle w:val="aff9"/>
              <w:jc w:val="center"/>
              <w:rPr>
                <w:rFonts w:ascii="Times New Roman" w:hAnsi="Times New Roman" w:cs="Times New Roman"/>
                <w:sz w:val="22"/>
                <w:szCs w:val="22"/>
              </w:rPr>
            </w:pPr>
            <w:r>
              <w:rPr>
                <w:rFonts w:ascii="Times New Roman" w:hAnsi="Times New Roman" w:cs="Times New Roman"/>
                <w:sz w:val="22"/>
                <w:szCs w:val="22"/>
              </w:rPr>
              <w:t>+2300,0</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sz w:val="22"/>
                <w:szCs w:val="22"/>
              </w:rPr>
            </w:pPr>
            <w:r w:rsidRPr="00422599">
              <w:rPr>
                <w:rFonts w:ascii="Times New Roman" w:hAnsi="Times New Roman" w:cs="Times New Roman"/>
                <w:sz w:val="22"/>
                <w:szCs w:val="22"/>
              </w:rPr>
              <w:t>2 450,0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sz w:val="22"/>
                <w:szCs w:val="22"/>
              </w:rPr>
            </w:pPr>
            <w:r>
              <w:rPr>
                <w:rFonts w:ascii="Times New Roman" w:hAnsi="Times New Roman" w:cs="Times New Roman"/>
                <w:sz w:val="22"/>
                <w:szCs w:val="22"/>
              </w:rPr>
              <w:t>100,0</w:t>
            </w:r>
          </w:p>
        </w:tc>
      </w:tr>
      <w:tr w:rsidR="008C49E2" w:rsidTr="0074091D">
        <w:tc>
          <w:tcPr>
            <w:tcW w:w="567" w:type="dxa"/>
            <w:tcBorders>
              <w:top w:val="nil"/>
              <w:left w:val="single" w:sz="2" w:space="0" w:color="000000"/>
              <w:bottom w:val="single" w:sz="2" w:space="0" w:color="000000"/>
              <w:right w:val="nil"/>
            </w:tcBorders>
            <w:hideMark/>
          </w:tcPr>
          <w:p w:rsidR="008C49E2"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7.4</w:t>
            </w:r>
          </w:p>
        </w:tc>
        <w:tc>
          <w:tcPr>
            <w:tcW w:w="3119" w:type="dxa"/>
            <w:tcBorders>
              <w:top w:val="nil"/>
              <w:left w:val="single" w:sz="2" w:space="0" w:color="000000"/>
              <w:bottom w:val="single" w:sz="2" w:space="0" w:color="000000"/>
              <w:right w:val="nil"/>
            </w:tcBorders>
            <w:hideMark/>
          </w:tcPr>
          <w:p w:rsidR="008C49E2" w:rsidRPr="00422599" w:rsidRDefault="008C49E2">
            <w:pPr>
              <w:pStyle w:val="aff9"/>
              <w:rPr>
                <w:rFonts w:ascii="Times New Roman" w:hAnsi="Times New Roman" w:cs="Times New Roman"/>
                <w:sz w:val="22"/>
                <w:szCs w:val="22"/>
              </w:rPr>
            </w:pPr>
            <w:r>
              <w:rPr>
                <w:rFonts w:ascii="Times New Roman" w:hAnsi="Times New Roman" w:cs="Times New Roman"/>
                <w:sz w:val="22"/>
                <w:szCs w:val="22"/>
              </w:rPr>
              <w:t>Подпрограмма «Сохранение и развитие потенциала квалифицированных кадров Вытегорского района на 2014-2016 годы»</w:t>
            </w:r>
          </w:p>
        </w:tc>
        <w:tc>
          <w:tcPr>
            <w:tcW w:w="1276" w:type="dxa"/>
            <w:tcBorders>
              <w:top w:val="nil"/>
              <w:left w:val="single" w:sz="2" w:space="0" w:color="000000"/>
              <w:bottom w:val="single" w:sz="2" w:space="0" w:color="000000"/>
              <w:right w:val="single" w:sz="2" w:space="0" w:color="000000"/>
            </w:tcBorders>
          </w:tcPr>
          <w:p w:rsidR="008C49E2" w:rsidRPr="00422599" w:rsidRDefault="008C49E2">
            <w:pPr>
              <w:pStyle w:val="aff9"/>
              <w:jc w:val="center"/>
              <w:rPr>
                <w:rFonts w:ascii="Times New Roman" w:hAnsi="Times New Roman" w:cs="Times New Roman"/>
                <w:sz w:val="22"/>
                <w:szCs w:val="22"/>
              </w:rPr>
            </w:pPr>
            <w:r>
              <w:rPr>
                <w:rFonts w:ascii="Times New Roman" w:hAnsi="Times New Roman" w:cs="Times New Roman"/>
                <w:sz w:val="22"/>
                <w:szCs w:val="22"/>
              </w:rPr>
              <w:t>500,0</w:t>
            </w:r>
          </w:p>
        </w:tc>
        <w:tc>
          <w:tcPr>
            <w:tcW w:w="1275" w:type="dxa"/>
            <w:tcBorders>
              <w:top w:val="nil"/>
              <w:left w:val="single" w:sz="2" w:space="0" w:color="000000"/>
              <w:bottom w:val="single" w:sz="2" w:space="0" w:color="000000"/>
              <w:right w:val="nil"/>
            </w:tcBorders>
            <w:hideMark/>
          </w:tcPr>
          <w:p w:rsidR="008C49E2" w:rsidRPr="00422599" w:rsidRDefault="00C75E56">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Borders>
              <w:top w:val="nil"/>
              <w:left w:val="single" w:sz="2" w:space="0" w:color="000000"/>
              <w:bottom w:val="single" w:sz="2" w:space="0" w:color="000000"/>
              <w:right w:val="single" w:sz="2" w:space="0" w:color="000000"/>
            </w:tcBorders>
          </w:tcPr>
          <w:p w:rsidR="008C49E2" w:rsidRPr="00422599" w:rsidRDefault="00C75E56">
            <w:pPr>
              <w:pStyle w:val="aff9"/>
              <w:jc w:val="center"/>
              <w:rPr>
                <w:rFonts w:ascii="Times New Roman" w:hAnsi="Times New Roman" w:cs="Times New Roman"/>
                <w:sz w:val="22"/>
                <w:szCs w:val="22"/>
              </w:rPr>
            </w:pPr>
            <w:r>
              <w:rPr>
                <w:rFonts w:ascii="Times New Roman" w:hAnsi="Times New Roman" w:cs="Times New Roman"/>
                <w:sz w:val="22"/>
                <w:szCs w:val="22"/>
              </w:rPr>
              <w:t>-500,0</w:t>
            </w:r>
          </w:p>
        </w:tc>
        <w:tc>
          <w:tcPr>
            <w:tcW w:w="1276" w:type="dxa"/>
            <w:tcBorders>
              <w:top w:val="nil"/>
              <w:left w:val="single" w:sz="2" w:space="0" w:color="000000"/>
              <w:bottom w:val="single" w:sz="2" w:space="0" w:color="000000"/>
              <w:right w:val="single" w:sz="2" w:space="0" w:color="000000"/>
            </w:tcBorders>
            <w:hideMark/>
          </w:tcPr>
          <w:p w:rsidR="008C49E2" w:rsidRPr="00422599" w:rsidRDefault="00C75E56">
            <w:pPr>
              <w:pStyle w:val="aff9"/>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Borders>
              <w:top w:val="nil"/>
              <w:left w:val="single" w:sz="2" w:space="0" w:color="000000"/>
              <w:bottom w:val="single" w:sz="2" w:space="0" w:color="000000"/>
              <w:right w:val="single" w:sz="2" w:space="0" w:color="000000"/>
            </w:tcBorders>
          </w:tcPr>
          <w:p w:rsidR="008C49E2" w:rsidRDefault="00C75E56">
            <w:pPr>
              <w:pStyle w:val="aff9"/>
              <w:jc w:val="center"/>
              <w:rPr>
                <w:rFonts w:ascii="Times New Roman" w:hAnsi="Times New Roman" w:cs="Times New Roman"/>
                <w:sz w:val="22"/>
                <w:szCs w:val="22"/>
              </w:rPr>
            </w:pPr>
            <w:r>
              <w:rPr>
                <w:rFonts w:ascii="Times New Roman" w:hAnsi="Times New Roman" w:cs="Times New Roman"/>
                <w:sz w:val="22"/>
                <w:szCs w:val="22"/>
              </w:rPr>
              <w:t>*</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8.</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«Развитие транспортной системы Вытегорского муниципального района на 2014-2016 годы»</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18829,7</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18 661,0</w:t>
            </w:r>
          </w:p>
        </w:tc>
        <w:tc>
          <w:tcPr>
            <w:tcW w:w="1418" w:type="dxa"/>
            <w:tcBorders>
              <w:top w:val="nil"/>
              <w:left w:val="single" w:sz="2" w:space="0" w:color="000000"/>
              <w:bottom w:val="single" w:sz="2" w:space="0" w:color="000000"/>
              <w:right w:val="single" w:sz="2" w:space="0" w:color="000000"/>
            </w:tcBorders>
          </w:tcPr>
          <w:p w:rsidR="00422599" w:rsidRPr="00422599" w:rsidRDefault="00C75E56">
            <w:pPr>
              <w:pStyle w:val="aff9"/>
              <w:jc w:val="center"/>
              <w:rPr>
                <w:rFonts w:ascii="Times New Roman" w:hAnsi="Times New Roman" w:cs="Times New Roman"/>
                <w:b/>
                <w:bCs/>
                <w:sz w:val="22"/>
                <w:szCs w:val="22"/>
              </w:rPr>
            </w:pPr>
            <w:r>
              <w:rPr>
                <w:rFonts w:ascii="Times New Roman" w:hAnsi="Times New Roman" w:cs="Times New Roman"/>
                <w:b/>
                <w:bCs/>
                <w:sz w:val="22"/>
                <w:szCs w:val="22"/>
              </w:rPr>
              <w:t>-168,7</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13 493,0</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72,3</w:t>
            </w:r>
          </w:p>
        </w:tc>
      </w:tr>
      <w:tr w:rsidR="00422599" w:rsidTr="0074091D">
        <w:tc>
          <w:tcPr>
            <w:tcW w:w="567"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9.</w:t>
            </w: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bCs/>
                <w:sz w:val="22"/>
                <w:szCs w:val="22"/>
              </w:rPr>
            </w:pPr>
            <w:r w:rsidRPr="00422599">
              <w:rPr>
                <w:rFonts w:ascii="Times New Roman" w:hAnsi="Times New Roman" w:cs="Times New Roman"/>
                <w:b/>
                <w:bCs/>
                <w:sz w:val="22"/>
                <w:szCs w:val="22"/>
              </w:rPr>
              <w:t>Муниципальная программа «Устойчивое развитие сельских территорий Вытегорского района на 2014-2017 и до 2020 года»</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1 675,8</w:t>
            </w:r>
          </w:p>
        </w:tc>
        <w:tc>
          <w:tcPr>
            <w:tcW w:w="1418" w:type="dxa"/>
            <w:tcBorders>
              <w:top w:val="nil"/>
              <w:left w:val="single" w:sz="2" w:space="0" w:color="000000"/>
              <w:bottom w:val="single" w:sz="2" w:space="0" w:color="000000"/>
              <w:right w:val="single" w:sz="2" w:space="0" w:color="000000"/>
            </w:tcBorders>
          </w:tcPr>
          <w:p w:rsidR="00422599" w:rsidRPr="00422599" w:rsidRDefault="00C75E56">
            <w:pPr>
              <w:pStyle w:val="aff9"/>
              <w:jc w:val="center"/>
              <w:rPr>
                <w:rFonts w:ascii="Times New Roman" w:hAnsi="Times New Roman" w:cs="Times New Roman"/>
                <w:b/>
                <w:bCs/>
                <w:sz w:val="22"/>
                <w:szCs w:val="22"/>
              </w:rPr>
            </w:pPr>
            <w:r>
              <w:rPr>
                <w:rFonts w:ascii="Times New Roman" w:hAnsi="Times New Roman" w:cs="Times New Roman"/>
                <w:b/>
                <w:bCs/>
                <w:sz w:val="22"/>
                <w:szCs w:val="22"/>
              </w:rPr>
              <w:t>+1675,8</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bCs/>
                <w:sz w:val="22"/>
                <w:szCs w:val="22"/>
              </w:rPr>
            </w:pPr>
            <w:r w:rsidRPr="00422599">
              <w:rPr>
                <w:rFonts w:ascii="Times New Roman" w:hAnsi="Times New Roman" w:cs="Times New Roman"/>
                <w:b/>
                <w:bCs/>
                <w:sz w:val="22"/>
                <w:szCs w:val="22"/>
              </w:rPr>
              <w:t>1 675,8</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bCs/>
                <w:sz w:val="22"/>
                <w:szCs w:val="22"/>
              </w:rPr>
            </w:pPr>
            <w:r>
              <w:rPr>
                <w:rFonts w:ascii="Times New Roman" w:hAnsi="Times New Roman" w:cs="Times New Roman"/>
                <w:b/>
                <w:bCs/>
                <w:sz w:val="22"/>
                <w:szCs w:val="22"/>
              </w:rPr>
              <w:t>100,0</w:t>
            </w:r>
          </w:p>
        </w:tc>
      </w:tr>
      <w:tr w:rsidR="00422599" w:rsidTr="0074091D">
        <w:tc>
          <w:tcPr>
            <w:tcW w:w="567" w:type="dxa"/>
            <w:tcBorders>
              <w:top w:val="nil"/>
              <w:left w:val="single" w:sz="2" w:space="0" w:color="000000"/>
              <w:bottom w:val="single" w:sz="2" w:space="0" w:color="000000"/>
              <w:right w:val="nil"/>
            </w:tcBorders>
          </w:tcPr>
          <w:p w:rsidR="00422599" w:rsidRPr="00422599" w:rsidRDefault="00422599">
            <w:pPr>
              <w:pStyle w:val="aff9"/>
              <w:jc w:val="center"/>
              <w:rPr>
                <w:rFonts w:ascii="Times New Roman" w:hAnsi="Times New Roman" w:cs="Times New Roman"/>
                <w:sz w:val="22"/>
                <w:szCs w:val="22"/>
              </w:rPr>
            </w:pPr>
          </w:p>
        </w:tc>
        <w:tc>
          <w:tcPr>
            <w:tcW w:w="3119" w:type="dxa"/>
            <w:tcBorders>
              <w:top w:val="nil"/>
              <w:left w:val="single" w:sz="2" w:space="0" w:color="000000"/>
              <w:bottom w:val="single" w:sz="2" w:space="0" w:color="000000"/>
              <w:right w:val="nil"/>
            </w:tcBorders>
            <w:hideMark/>
          </w:tcPr>
          <w:p w:rsidR="00422599" w:rsidRPr="00422599" w:rsidRDefault="00422599">
            <w:pPr>
              <w:pStyle w:val="aff9"/>
              <w:rPr>
                <w:rFonts w:ascii="Times New Roman" w:hAnsi="Times New Roman" w:cs="Times New Roman"/>
                <w:b/>
                <w:sz w:val="22"/>
                <w:szCs w:val="22"/>
              </w:rPr>
            </w:pPr>
            <w:r w:rsidRPr="00422599">
              <w:rPr>
                <w:rFonts w:ascii="Times New Roman" w:hAnsi="Times New Roman" w:cs="Times New Roman"/>
                <w:b/>
                <w:sz w:val="22"/>
                <w:szCs w:val="22"/>
              </w:rPr>
              <w:t>ИТОГО РАСХОДОВ</w:t>
            </w:r>
          </w:p>
        </w:tc>
        <w:tc>
          <w:tcPr>
            <w:tcW w:w="1276" w:type="dxa"/>
            <w:tcBorders>
              <w:top w:val="nil"/>
              <w:left w:val="single" w:sz="2" w:space="0" w:color="000000"/>
              <w:bottom w:val="single" w:sz="2" w:space="0" w:color="000000"/>
              <w:right w:val="single" w:sz="2" w:space="0" w:color="000000"/>
            </w:tcBorders>
          </w:tcPr>
          <w:p w:rsidR="00422599" w:rsidRPr="00422599" w:rsidRDefault="008C49E2">
            <w:pPr>
              <w:pStyle w:val="aff9"/>
              <w:jc w:val="center"/>
              <w:rPr>
                <w:rFonts w:ascii="Times New Roman" w:hAnsi="Times New Roman" w:cs="Times New Roman"/>
                <w:b/>
                <w:sz w:val="22"/>
                <w:szCs w:val="22"/>
              </w:rPr>
            </w:pPr>
            <w:r>
              <w:rPr>
                <w:rFonts w:ascii="Times New Roman" w:hAnsi="Times New Roman" w:cs="Times New Roman"/>
                <w:b/>
                <w:sz w:val="22"/>
                <w:szCs w:val="22"/>
              </w:rPr>
              <w:t>532389,4</w:t>
            </w:r>
          </w:p>
        </w:tc>
        <w:tc>
          <w:tcPr>
            <w:tcW w:w="1275" w:type="dxa"/>
            <w:tcBorders>
              <w:top w:val="nil"/>
              <w:left w:val="single" w:sz="2" w:space="0" w:color="000000"/>
              <w:bottom w:val="single" w:sz="2" w:space="0" w:color="000000"/>
              <w:right w:val="nil"/>
            </w:tcBorders>
            <w:hideMark/>
          </w:tcPr>
          <w:p w:rsidR="00422599" w:rsidRPr="00422599" w:rsidRDefault="00422599">
            <w:pPr>
              <w:pStyle w:val="aff9"/>
              <w:jc w:val="center"/>
              <w:rPr>
                <w:rFonts w:ascii="Times New Roman" w:hAnsi="Times New Roman" w:cs="Times New Roman"/>
                <w:b/>
                <w:sz w:val="22"/>
                <w:szCs w:val="22"/>
              </w:rPr>
            </w:pPr>
            <w:r w:rsidRPr="00422599">
              <w:rPr>
                <w:rFonts w:ascii="Times New Roman" w:hAnsi="Times New Roman" w:cs="Times New Roman"/>
                <w:b/>
                <w:sz w:val="22"/>
                <w:szCs w:val="22"/>
              </w:rPr>
              <w:t>711 933,3</w:t>
            </w:r>
          </w:p>
        </w:tc>
        <w:tc>
          <w:tcPr>
            <w:tcW w:w="1418" w:type="dxa"/>
            <w:tcBorders>
              <w:top w:val="nil"/>
              <w:left w:val="single" w:sz="2" w:space="0" w:color="000000"/>
              <w:bottom w:val="single" w:sz="2" w:space="0" w:color="000000"/>
              <w:right w:val="single" w:sz="2" w:space="0" w:color="000000"/>
            </w:tcBorders>
          </w:tcPr>
          <w:p w:rsidR="00422599" w:rsidRPr="00422599" w:rsidRDefault="00C75E56">
            <w:pPr>
              <w:pStyle w:val="aff9"/>
              <w:jc w:val="center"/>
              <w:rPr>
                <w:rFonts w:ascii="Times New Roman" w:hAnsi="Times New Roman" w:cs="Times New Roman"/>
                <w:b/>
                <w:sz w:val="22"/>
                <w:szCs w:val="22"/>
              </w:rPr>
            </w:pPr>
            <w:r>
              <w:rPr>
                <w:rFonts w:ascii="Times New Roman" w:hAnsi="Times New Roman" w:cs="Times New Roman"/>
                <w:b/>
                <w:sz w:val="22"/>
                <w:szCs w:val="22"/>
              </w:rPr>
              <w:t>+179543,9</w:t>
            </w:r>
          </w:p>
        </w:tc>
        <w:tc>
          <w:tcPr>
            <w:tcW w:w="1276" w:type="dxa"/>
            <w:tcBorders>
              <w:top w:val="nil"/>
              <w:left w:val="single" w:sz="2" w:space="0" w:color="000000"/>
              <w:bottom w:val="single" w:sz="2" w:space="0" w:color="000000"/>
              <w:right w:val="single" w:sz="2" w:space="0" w:color="000000"/>
            </w:tcBorders>
            <w:hideMark/>
          </w:tcPr>
          <w:p w:rsidR="00422599" w:rsidRPr="00422599" w:rsidRDefault="00422599">
            <w:pPr>
              <w:pStyle w:val="aff9"/>
              <w:jc w:val="center"/>
              <w:rPr>
                <w:rFonts w:ascii="Times New Roman" w:hAnsi="Times New Roman" w:cs="Times New Roman"/>
                <w:b/>
                <w:sz w:val="22"/>
                <w:szCs w:val="22"/>
              </w:rPr>
            </w:pPr>
            <w:r w:rsidRPr="00422599">
              <w:rPr>
                <w:rFonts w:ascii="Times New Roman" w:hAnsi="Times New Roman" w:cs="Times New Roman"/>
                <w:b/>
                <w:sz w:val="22"/>
                <w:szCs w:val="22"/>
              </w:rPr>
              <w:t>568 782,2</w:t>
            </w:r>
          </w:p>
        </w:tc>
        <w:tc>
          <w:tcPr>
            <w:tcW w:w="1418" w:type="dxa"/>
            <w:tcBorders>
              <w:top w:val="nil"/>
              <w:left w:val="single" w:sz="2" w:space="0" w:color="000000"/>
              <w:bottom w:val="single" w:sz="2" w:space="0" w:color="000000"/>
              <w:right w:val="single" w:sz="2" w:space="0" w:color="000000"/>
            </w:tcBorders>
          </w:tcPr>
          <w:p w:rsidR="00422599" w:rsidRPr="00422599" w:rsidRDefault="0074091D">
            <w:pPr>
              <w:pStyle w:val="aff9"/>
              <w:jc w:val="center"/>
              <w:rPr>
                <w:rFonts w:ascii="Times New Roman" w:hAnsi="Times New Roman" w:cs="Times New Roman"/>
                <w:b/>
                <w:sz w:val="22"/>
                <w:szCs w:val="22"/>
              </w:rPr>
            </w:pPr>
            <w:r>
              <w:rPr>
                <w:rFonts w:ascii="Times New Roman" w:hAnsi="Times New Roman" w:cs="Times New Roman"/>
                <w:b/>
                <w:sz w:val="22"/>
                <w:szCs w:val="22"/>
              </w:rPr>
              <w:t>79,9</w:t>
            </w:r>
          </w:p>
        </w:tc>
      </w:tr>
    </w:tbl>
    <w:p w:rsidR="00422599" w:rsidRDefault="00422599" w:rsidP="002941A8">
      <w:pPr>
        <w:spacing w:after="0"/>
        <w:jc w:val="both"/>
        <w:rPr>
          <w:rFonts w:ascii="Times New Roman" w:hAnsi="Times New Roman" w:cs="Times New Roman"/>
        </w:rPr>
      </w:pPr>
    </w:p>
    <w:p w:rsidR="00422599" w:rsidRPr="002941A8" w:rsidRDefault="00422599" w:rsidP="002941A8">
      <w:pPr>
        <w:spacing w:after="0"/>
        <w:jc w:val="both"/>
        <w:rPr>
          <w:rFonts w:ascii="Times New Roman" w:hAnsi="Times New Roman" w:cs="Times New Roman"/>
        </w:rPr>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9. Долговые обязательства районного бюджета, включая гарантии и поручительства от имени Вытегорского муниципального района</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По данным отчета об испо</w:t>
      </w:r>
      <w:r w:rsidR="0022382C">
        <w:rPr>
          <w:rFonts w:ascii="Times New Roman" w:hAnsi="Times New Roman" w:cs="Times New Roman"/>
          <w:sz w:val="24"/>
          <w:szCs w:val="24"/>
        </w:rPr>
        <w:t>лнении районного бюджета за 2014</w:t>
      </w:r>
      <w:r w:rsidRPr="002941A8">
        <w:rPr>
          <w:rFonts w:ascii="Times New Roman" w:hAnsi="Times New Roman" w:cs="Times New Roman"/>
          <w:sz w:val="24"/>
          <w:szCs w:val="24"/>
        </w:rPr>
        <w:t xml:space="preserve"> год  объем муниципального долга Вытегорского мун</w:t>
      </w:r>
      <w:r w:rsidR="0022382C">
        <w:rPr>
          <w:rFonts w:ascii="Times New Roman" w:hAnsi="Times New Roman" w:cs="Times New Roman"/>
          <w:sz w:val="24"/>
          <w:szCs w:val="24"/>
        </w:rPr>
        <w:t>иципального района на 01.01.2014 года составлял 28832,0</w:t>
      </w:r>
      <w:r w:rsidRPr="002941A8">
        <w:rPr>
          <w:rFonts w:ascii="Times New Roman" w:hAnsi="Times New Roman" w:cs="Times New Roman"/>
          <w:sz w:val="24"/>
          <w:szCs w:val="24"/>
        </w:rPr>
        <w:t xml:space="preserve"> тыс. рублей.</w:t>
      </w:r>
    </w:p>
    <w:p w:rsidR="00D27166" w:rsidRPr="002941A8" w:rsidRDefault="00490251" w:rsidP="002941A8">
      <w:pPr>
        <w:spacing w:after="0"/>
        <w:ind w:firstLine="709"/>
        <w:jc w:val="both"/>
        <w:rPr>
          <w:rFonts w:ascii="Times New Roman" w:hAnsi="Times New Roman" w:cs="Times New Roman"/>
          <w:sz w:val="24"/>
          <w:szCs w:val="24"/>
        </w:rPr>
      </w:pPr>
      <w:r>
        <w:rPr>
          <w:rFonts w:ascii="Times New Roman" w:hAnsi="Times New Roman" w:cs="Times New Roman"/>
          <w:sz w:val="24"/>
          <w:szCs w:val="24"/>
        </w:rPr>
        <w:t>Пунктом 19</w:t>
      </w:r>
      <w:r w:rsidR="00D27166" w:rsidRPr="002941A8">
        <w:rPr>
          <w:rFonts w:ascii="Times New Roman" w:hAnsi="Times New Roman" w:cs="Times New Roman"/>
          <w:sz w:val="24"/>
          <w:szCs w:val="24"/>
        </w:rPr>
        <w:t xml:space="preserve"> решения </w:t>
      </w:r>
      <w:r w:rsidR="0022382C">
        <w:rPr>
          <w:rFonts w:ascii="Times New Roman" w:hAnsi="Times New Roman" w:cs="Times New Roman"/>
          <w:sz w:val="24"/>
          <w:szCs w:val="24"/>
        </w:rPr>
        <w:t>Представительного Собрания от 25.12.2013 № 44</w:t>
      </w:r>
      <w:r w:rsidR="00D27166" w:rsidRPr="002941A8">
        <w:rPr>
          <w:rFonts w:ascii="Times New Roman" w:hAnsi="Times New Roman" w:cs="Times New Roman"/>
          <w:sz w:val="24"/>
          <w:szCs w:val="24"/>
        </w:rPr>
        <w:t xml:space="preserve"> установлен верхний предел муниципального долга райо</w:t>
      </w:r>
      <w:r w:rsidR="0022382C">
        <w:rPr>
          <w:rFonts w:ascii="Times New Roman" w:hAnsi="Times New Roman" w:cs="Times New Roman"/>
          <w:sz w:val="24"/>
          <w:szCs w:val="24"/>
        </w:rPr>
        <w:t>на по состоянию на 1 января 2015 года в сумме 23366,0</w:t>
      </w:r>
      <w:r w:rsidR="00D27166" w:rsidRPr="002941A8">
        <w:rPr>
          <w:rFonts w:ascii="Times New Roman" w:hAnsi="Times New Roman" w:cs="Times New Roman"/>
          <w:sz w:val="24"/>
          <w:szCs w:val="24"/>
        </w:rPr>
        <w:t xml:space="preserve"> тыс. рублей.</w:t>
      </w:r>
    </w:p>
    <w:p w:rsidR="00D27166" w:rsidRPr="006C3972" w:rsidRDefault="00D27166" w:rsidP="002941A8">
      <w:pPr>
        <w:pStyle w:val="13"/>
        <w:ind w:firstLine="709"/>
        <w:jc w:val="both"/>
        <w:rPr>
          <w:sz w:val="24"/>
          <w:szCs w:val="24"/>
        </w:rPr>
      </w:pPr>
      <w:r w:rsidRPr="002941A8">
        <w:rPr>
          <w:sz w:val="24"/>
          <w:szCs w:val="24"/>
        </w:rPr>
        <w:t>Основными направлениями бюджетной и налоговой политики Вытегорско</w:t>
      </w:r>
      <w:r w:rsidR="00490251">
        <w:rPr>
          <w:sz w:val="24"/>
          <w:szCs w:val="24"/>
        </w:rPr>
        <w:t>го муниципального района на 2014 год и плановый период 2015 и 2016</w:t>
      </w:r>
      <w:r w:rsidRPr="002941A8">
        <w:rPr>
          <w:sz w:val="24"/>
          <w:szCs w:val="24"/>
        </w:rPr>
        <w:t xml:space="preserve"> годов была </w:t>
      </w:r>
      <w:r w:rsidRPr="006C3972">
        <w:rPr>
          <w:sz w:val="24"/>
          <w:szCs w:val="24"/>
        </w:rPr>
        <w:t>поставлена главная задача долговой политики района - обеспечение принятых обязательств.</w:t>
      </w:r>
    </w:p>
    <w:p w:rsidR="00D27166" w:rsidRPr="006C3972" w:rsidRDefault="00D27166" w:rsidP="002941A8">
      <w:pPr>
        <w:spacing w:after="0"/>
        <w:ind w:firstLine="709"/>
        <w:jc w:val="both"/>
        <w:rPr>
          <w:rFonts w:ascii="Times New Roman" w:hAnsi="Times New Roman" w:cs="Times New Roman"/>
          <w:sz w:val="24"/>
          <w:szCs w:val="24"/>
        </w:rPr>
      </w:pPr>
      <w:r w:rsidRPr="006C3972">
        <w:rPr>
          <w:rFonts w:ascii="Times New Roman" w:hAnsi="Times New Roman" w:cs="Times New Roman"/>
          <w:sz w:val="24"/>
          <w:szCs w:val="24"/>
        </w:rPr>
        <w:t>В процессе исп</w:t>
      </w:r>
      <w:r w:rsidR="00490251" w:rsidRPr="006C3972">
        <w:rPr>
          <w:rFonts w:ascii="Times New Roman" w:hAnsi="Times New Roman" w:cs="Times New Roman"/>
          <w:sz w:val="24"/>
          <w:szCs w:val="24"/>
        </w:rPr>
        <w:t>олнения районного бюджета в 2014</w:t>
      </w:r>
      <w:r w:rsidRPr="006C3972">
        <w:rPr>
          <w:rFonts w:ascii="Times New Roman" w:hAnsi="Times New Roman" w:cs="Times New Roman"/>
          <w:sz w:val="24"/>
          <w:szCs w:val="24"/>
        </w:rPr>
        <w:t xml:space="preserve"> году  решениями Представительного Собрания района размер верхнего предела муниципального долга района не изменялся. </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lastRenderedPageBreak/>
        <w:t>По данным отчета об испо</w:t>
      </w:r>
      <w:r w:rsidR="00490251">
        <w:rPr>
          <w:rFonts w:ascii="Times New Roman" w:hAnsi="Times New Roman" w:cs="Times New Roman"/>
          <w:sz w:val="24"/>
          <w:szCs w:val="24"/>
        </w:rPr>
        <w:t>лнении районного бюджета за 2014</w:t>
      </w:r>
      <w:r w:rsidRPr="002941A8">
        <w:rPr>
          <w:rFonts w:ascii="Times New Roman" w:hAnsi="Times New Roman" w:cs="Times New Roman"/>
          <w:sz w:val="24"/>
          <w:szCs w:val="24"/>
        </w:rPr>
        <w:t xml:space="preserve"> год объем муниципального до</w:t>
      </w:r>
      <w:r w:rsidR="00490251">
        <w:rPr>
          <w:rFonts w:ascii="Times New Roman" w:hAnsi="Times New Roman" w:cs="Times New Roman"/>
          <w:sz w:val="24"/>
          <w:szCs w:val="24"/>
        </w:rPr>
        <w:t>лга района уменьшился на 5467,0 тыс.рублей ( на 18,96</w:t>
      </w:r>
      <w:r w:rsidRPr="002941A8">
        <w:rPr>
          <w:rFonts w:ascii="Times New Roman" w:hAnsi="Times New Roman" w:cs="Times New Roman"/>
          <w:sz w:val="24"/>
          <w:szCs w:val="24"/>
        </w:rPr>
        <w:t xml:space="preserve"> процент</w:t>
      </w:r>
      <w:r w:rsidR="00490251">
        <w:rPr>
          <w:rFonts w:ascii="Times New Roman" w:hAnsi="Times New Roman" w:cs="Times New Roman"/>
          <w:sz w:val="24"/>
          <w:szCs w:val="24"/>
        </w:rPr>
        <w:t>а), и по состоянию на 01.01.2015 г. составил 23365,0</w:t>
      </w:r>
      <w:r w:rsidRPr="002941A8">
        <w:rPr>
          <w:rFonts w:ascii="Times New Roman" w:hAnsi="Times New Roman" w:cs="Times New Roman"/>
          <w:sz w:val="24"/>
          <w:szCs w:val="24"/>
        </w:rPr>
        <w:t xml:space="preserve"> тыс.рублей. Таким образом, при исполнении районног</w:t>
      </w:r>
      <w:r w:rsidR="00490251">
        <w:rPr>
          <w:rFonts w:ascii="Times New Roman" w:hAnsi="Times New Roman" w:cs="Times New Roman"/>
          <w:sz w:val="24"/>
          <w:szCs w:val="24"/>
        </w:rPr>
        <w:t>о бюджета в 2014</w:t>
      </w:r>
      <w:r w:rsidRPr="002941A8">
        <w:rPr>
          <w:rFonts w:ascii="Times New Roman" w:hAnsi="Times New Roman" w:cs="Times New Roman"/>
          <w:sz w:val="24"/>
          <w:szCs w:val="24"/>
        </w:rPr>
        <w:t xml:space="preserve"> году главная задача долговой политики района исполнена.</w:t>
      </w:r>
    </w:p>
    <w:p w:rsidR="00D27166" w:rsidRPr="002941A8" w:rsidRDefault="00D27166" w:rsidP="002941A8">
      <w:pPr>
        <w:pStyle w:val="ac"/>
        <w:spacing w:after="0"/>
        <w:ind w:left="0" w:firstLine="686"/>
        <w:jc w:val="both"/>
      </w:pPr>
      <w:r w:rsidRPr="002941A8">
        <w:t>Основные составляющие муниципального дол</w:t>
      </w:r>
      <w:r w:rsidR="00490251">
        <w:t>га и изменение их в течение 2014</w:t>
      </w:r>
      <w:r w:rsidRPr="002941A8">
        <w:t xml:space="preserve"> года согласно муниципальной долговой книге характеризуются следующими данными:</w:t>
      </w:r>
    </w:p>
    <w:p w:rsidR="00D27166" w:rsidRPr="002941A8" w:rsidRDefault="00D27166" w:rsidP="002941A8">
      <w:pPr>
        <w:pStyle w:val="ac"/>
        <w:spacing w:after="0"/>
        <w:jc w:val="right"/>
        <w:rPr>
          <w:sz w:val="22"/>
          <w:szCs w:val="22"/>
        </w:rPr>
      </w:pPr>
      <w:r w:rsidRPr="002941A8">
        <w:rPr>
          <w:sz w:val="22"/>
          <w:szCs w:val="22"/>
        </w:rPr>
        <w:t>(тыс. руб.)</w:t>
      </w:r>
    </w:p>
    <w:tbl>
      <w:tblPr>
        <w:tblW w:w="943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1551"/>
        <w:gridCol w:w="1579"/>
        <w:gridCol w:w="1458"/>
        <w:gridCol w:w="1445"/>
      </w:tblGrid>
      <w:tr w:rsidR="00D27166" w:rsidRPr="002941A8" w:rsidTr="002941A8">
        <w:trPr>
          <w:trHeight w:val="1201"/>
        </w:trPr>
        <w:tc>
          <w:tcPr>
            <w:tcW w:w="3404"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Форма муниципального долга района</w:t>
            </w:r>
          </w:p>
        </w:tc>
        <w:tc>
          <w:tcPr>
            <w:tcW w:w="1551" w:type="dxa"/>
            <w:shd w:val="clear" w:color="auto" w:fill="auto"/>
            <w:vAlign w:val="center"/>
          </w:tcPr>
          <w:p w:rsidR="00D27166" w:rsidRPr="002941A8" w:rsidRDefault="00D27166" w:rsidP="002941A8">
            <w:pPr>
              <w:spacing w:before="60" w:after="0"/>
              <w:ind w:left="-98" w:right="-104"/>
              <w:jc w:val="center"/>
              <w:rPr>
                <w:rFonts w:ascii="Times New Roman" w:hAnsi="Times New Roman" w:cs="Times New Roman"/>
                <w:sz w:val="20"/>
                <w:szCs w:val="20"/>
              </w:rPr>
            </w:pPr>
            <w:r w:rsidRPr="002941A8">
              <w:rPr>
                <w:rFonts w:ascii="Times New Roman" w:hAnsi="Times New Roman" w:cs="Times New Roman"/>
                <w:sz w:val="20"/>
                <w:szCs w:val="20"/>
              </w:rPr>
              <w:t>Объем долговых обязательств по состоянию на 01.01.2013</w:t>
            </w:r>
          </w:p>
        </w:tc>
        <w:tc>
          <w:tcPr>
            <w:tcW w:w="1579"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Вновь принят</w:t>
            </w:r>
            <w:r w:rsidR="00490251">
              <w:rPr>
                <w:rFonts w:ascii="Times New Roman" w:hAnsi="Times New Roman" w:cs="Times New Roman"/>
                <w:sz w:val="20"/>
                <w:szCs w:val="20"/>
              </w:rPr>
              <w:t>ые долговые обязательства в 2014</w:t>
            </w:r>
            <w:r w:rsidRPr="002941A8">
              <w:rPr>
                <w:rFonts w:ascii="Times New Roman" w:hAnsi="Times New Roman" w:cs="Times New Roman"/>
                <w:sz w:val="20"/>
                <w:szCs w:val="20"/>
              </w:rPr>
              <w:t xml:space="preserve"> году </w:t>
            </w:r>
          </w:p>
        </w:tc>
        <w:tc>
          <w:tcPr>
            <w:tcW w:w="1458"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Погашено</w:t>
            </w:r>
          </w:p>
          <w:p w:rsidR="00D27166" w:rsidRPr="002941A8" w:rsidRDefault="00490251"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 xml:space="preserve"> в 2014</w:t>
            </w:r>
            <w:r w:rsidR="00D27166" w:rsidRPr="002941A8">
              <w:rPr>
                <w:rFonts w:ascii="Times New Roman" w:hAnsi="Times New Roman" w:cs="Times New Roman"/>
                <w:sz w:val="20"/>
                <w:szCs w:val="20"/>
              </w:rPr>
              <w:t xml:space="preserve"> году</w:t>
            </w:r>
          </w:p>
          <w:p w:rsidR="00D27166" w:rsidRPr="002941A8" w:rsidRDefault="00D27166" w:rsidP="002941A8">
            <w:pPr>
              <w:spacing w:before="60" w:after="0"/>
              <w:ind w:left="-69" w:right="-115"/>
              <w:jc w:val="center"/>
              <w:rPr>
                <w:rFonts w:ascii="Times New Roman" w:hAnsi="Times New Roman" w:cs="Times New Roman"/>
                <w:sz w:val="20"/>
                <w:szCs w:val="20"/>
              </w:rPr>
            </w:pPr>
          </w:p>
        </w:tc>
        <w:tc>
          <w:tcPr>
            <w:tcW w:w="1445"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Величина муниципального долга на 01.01.2014</w:t>
            </w:r>
          </w:p>
        </w:tc>
      </w:tr>
      <w:tr w:rsidR="00D27166" w:rsidRPr="002941A8" w:rsidTr="002941A8">
        <w:trPr>
          <w:trHeight w:val="568"/>
        </w:trPr>
        <w:tc>
          <w:tcPr>
            <w:tcW w:w="3404" w:type="dxa"/>
            <w:shd w:val="clear" w:color="auto" w:fill="auto"/>
          </w:tcPr>
          <w:p w:rsidR="00D27166" w:rsidRPr="002941A8" w:rsidRDefault="00D27166" w:rsidP="002941A8">
            <w:pPr>
              <w:tabs>
                <w:tab w:val="left" w:pos="540"/>
              </w:tabs>
              <w:spacing w:after="0"/>
              <w:jc w:val="both"/>
              <w:rPr>
                <w:rFonts w:ascii="Times New Roman" w:hAnsi="Times New Roman" w:cs="Times New Roman"/>
                <w:sz w:val="20"/>
                <w:szCs w:val="20"/>
              </w:rPr>
            </w:pPr>
            <w:r w:rsidRPr="002941A8">
              <w:rPr>
                <w:rFonts w:ascii="Times New Roman" w:hAnsi="Times New Roman" w:cs="Times New Roman"/>
                <w:sz w:val="20"/>
                <w:szCs w:val="20"/>
              </w:rPr>
              <w:t xml:space="preserve">Кредиты, полученные районом от банков </w:t>
            </w:r>
          </w:p>
        </w:tc>
        <w:tc>
          <w:tcPr>
            <w:tcW w:w="1551" w:type="dxa"/>
            <w:shd w:val="clear" w:color="auto" w:fill="auto"/>
            <w:vAlign w:val="center"/>
          </w:tcPr>
          <w:p w:rsidR="00D27166" w:rsidRPr="002941A8" w:rsidRDefault="00490251" w:rsidP="002941A8">
            <w:pPr>
              <w:spacing w:before="60" w:after="0"/>
              <w:ind w:left="-98" w:right="-104"/>
              <w:jc w:val="center"/>
              <w:rPr>
                <w:rFonts w:ascii="Times New Roman" w:hAnsi="Times New Roman" w:cs="Times New Roman"/>
                <w:sz w:val="20"/>
                <w:szCs w:val="20"/>
              </w:rPr>
            </w:pPr>
            <w:r>
              <w:rPr>
                <w:rFonts w:ascii="Times New Roman" w:hAnsi="Times New Roman" w:cs="Times New Roman"/>
                <w:sz w:val="20"/>
                <w:szCs w:val="20"/>
              </w:rPr>
              <w:t>13666,0</w:t>
            </w:r>
          </w:p>
        </w:tc>
        <w:tc>
          <w:tcPr>
            <w:tcW w:w="1579" w:type="dxa"/>
            <w:shd w:val="clear" w:color="auto" w:fill="auto"/>
            <w:vAlign w:val="center"/>
          </w:tcPr>
          <w:p w:rsidR="00D27166" w:rsidRPr="002941A8" w:rsidRDefault="00B7711C"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7000,0</w:t>
            </w:r>
          </w:p>
        </w:tc>
        <w:tc>
          <w:tcPr>
            <w:tcW w:w="1458" w:type="dxa"/>
            <w:shd w:val="clear" w:color="auto" w:fill="auto"/>
            <w:vAlign w:val="center"/>
          </w:tcPr>
          <w:p w:rsidR="00D27166" w:rsidRPr="002941A8" w:rsidRDefault="00B7711C"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12466,4</w:t>
            </w:r>
          </w:p>
        </w:tc>
        <w:tc>
          <w:tcPr>
            <w:tcW w:w="1445" w:type="dxa"/>
            <w:shd w:val="clear" w:color="auto" w:fill="auto"/>
            <w:vAlign w:val="center"/>
          </w:tcPr>
          <w:p w:rsidR="00D27166" w:rsidRPr="002941A8" w:rsidRDefault="00490251"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8199,6</w:t>
            </w:r>
          </w:p>
        </w:tc>
      </w:tr>
      <w:tr w:rsidR="00D27166" w:rsidRPr="002941A8" w:rsidTr="002941A8">
        <w:trPr>
          <w:trHeight w:val="584"/>
        </w:trPr>
        <w:tc>
          <w:tcPr>
            <w:tcW w:w="3404" w:type="dxa"/>
            <w:shd w:val="clear" w:color="auto" w:fill="auto"/>
          </w:tcPr>
          <w:p w:rsidR="00D27166" w:rsidRPr="002941A8" w:rsidRDefault="00D27166" w:rsidP="002941A8">
            <w:pPr>
              <w:spacing w:after="0"/>
              <w:jc w:val="both"/>
              <w:rPr>
                <w:rFonts w:ascii="Times New Roman" w:hAnsi="Times New Roman" w:cs="Times New Roman"/>
                <w:sz w:val="20"/>
                <w:szCs w:val="20"/>
              </w:rPr>
            </w:pPr>
            <w:r w:rsidRPr="002941A8">
              <w:rPr>
                <w:rFonts w:ascii="Times New Roman" w:hAnsi="Times New Roman" w:cs="Times New Roman"/>
                <w:sz w:val="20"/>
                <w:szCs w:val="20"/>
              </w:rPr>
              <w:t>Муниципальные гарантии</w:t>
            </w:r>
          </w:p>
          <w:p w:rsidR="00D27166" w:rsidRPr="002941A8" w:rsidRDefault="00D27166" w:rsidP="002941A8">
            <w:pPr>
              <w:spacing w:after="0"/>
              <w:jc w:val="both"/>
              <w:rPr>
                <w:rFonts w:ascii="Times New Roman" w:hAnsi="Times New Roman" w:cs="Times New Roman"/>
                <w:sz w:val="20"/>
                <w:szCs w:val="20"/>
              </w:rPr>
            </w:pPr>
            <w:r w:rsidRPr="002941A8">
              <w:rPr>
                <w:rFonts w:ascii="Times New Roman" w:hAnsi="Times New Roman" w:cs="Times New Roman"/>
                <w:sz w:val="20"/>
                <w:szCs w:val="20"/>
              </w:rPr>
              <w:t>муниципального района</w:t>
            </w:r>
          </w:p>
        </w:tc>
        <w:tc>
          <w:tcPr>
            <w:tcW w:w="1551" w:type="dxa"/>
            <w:shd w:val="clear" w:color="auto" w:fill="auto"/>
            <w:vAlign w:val="center"/>
          </w:tcPr>
          <w:p w:rsidR="00D27166" w:rsidRPr="002941A8" w:rsidRDefault="00490251"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15166,0</w:t>
            </w:r>
          </w:p>
        </w:tc>
        <w:tc>
          <w:tcPr>
            <w:tcW w:w="1579"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0</w:t>
            </w:r>
          </w:p>
        </w:tc>
        <w:tc>
          <w:tcPr>
            <w:tcW w:w="1458" w:type="dxa"/>
            <w:shd w:val="clear" w:color="auto" w:fill="auto"/>
            <w:vAlign w:val="center"/>
          </w:tcPr>
          <w:p w:rsidR="00D27166" w:rsidRPr="002941A8" w:rsidRDefault="00490251" w:rsidP="002941A8">
            <w:pPr>
              <w:spacing w:before="60" w:after="0"/>
              <w:jc w:val="center"/>
              <w:rPr>
                <w:rFonts w:ascii="Times New Roman" w:hAnsi="Times New Roman" w:cs="Times New Roman"/>
                <w:sz w:val="20"/>
                <w:szCs w:val="20"/>
              </w:rPr>
            </w:pPr>
            <w:r>
              <w:rPr>
                <w:rFonts w:ascii="Times New Roman" w:hAnsi="Times New Roman" w:cs="Times New Roman"/>
                <w:sz w:val="20"/>
                <w:szCs w:val="20"/>
              </w:rPr>
              <w:t>0</w:t>
            </w:r>
          </w:p>
        </w:tc>
        <w:tc>
          <w:tcPr>
            <w:tcW w:w="1445" w:type="dxa"/>
            <w:shd w:val="clear" w:color="auto" w:fill="auto"/>
            <w:vAlign w:val="center"/>
          </w:tcPr>
          <w:p w:rsidR="00D27166" w:rsidRPr="002941A8" w:rsidRDefault="00D27166" w:rsidP="002941A8">
            <w:pPr>
              <w:spacing w:before="60" w:after="0"/>
              <w:jc w:val="center"/>
              <w:rPr>
                <w:rFonts w:ascii="Times New Roman" w:hAnsi="Times New Roman" w:cs="Times New Roman"/>
                <w:sz w:val="20"/>
                <w:szCs w:val="20"/>
              </w:rPr>
            </w:pPr>
            <w:r w:rsidRPr="002941A8">
              <w:rPr>
                <w:rFonts w:ascii="Times New Roman" w:hAnsi="Times New Roman" w:cs="Times New Roman"/>
                <w:sz w:val="20"/>
                <w:szCs w:val="20"/>
              </w:rPr>
              <w:t>15166,0</w:t>
            </w:r>
          </w:p>
        </w:tc>
      </w:tr>
    </w:tbl>
    <w:p w:rsidR="00D27166" w:rsidRPr="002941A8" w:rsidRDefault="00D27166" w:rsidP="002941A8">
      <w:pPr>
        <w:spacing w:after="0"/>
        <w:ind w:firstLine="708"/>
        <w:jc w:val="both"/>
        <w:rPr>
          <w:rFonts w:ascii="Times New Roman" w:hAnsi="Times New Roman" w:cs="Times New Roman"/>
          <w:color w:val="FF0000"/>
          <w:sz w:val="16"/>
          <w:szCs w:val="16"/>
        </w:rPr>
      </w:pPr>
    </w:p>
    <w:p w:rsidR="00D27166" w:rsidRPr="002941A8" w:rsidRDefault="00B7711C" w:rsidP="002941A8">
      <w:pPr>
        <w:spacing w:after="0"/>
        <w:ind w:firstLine="709"/>
        <w:jc w:val="both"/>
        <w:rPr>
          <w:rFonts w:ascii="Times New Roman" w:hAnsi="Times New Roman" w:cs="Times New Roman"/>
          <w:sz w:val="24"/>
          <w:szCs w:val="24"/>
        </w:rPr>
      </w:pPr>
      <w:r>
        <w:rPr>
          <w:rFonts w:ascii="Times New Roman" w:hAnsi="Times New Roman" w:cs="Times New Roman"/>
          <w:sz w:val="24"/>
          <w:szCs w:val="24"/>
        </w:rPr>
        <w:t>Пунктом 23</w:t>
      </w:r>
      <w:r w:rsidR="00D27166" w:rsidRPr="002941A8">
        <w:rPr>
          <w:rFonts w:ascii="Times New Roman" w:hAnsi="Times New Roman" w:cs="Times New Roman"/>
          <w:sz w:val="24"/>
          <w:szCs w:val="24"/>
        </w:rPr>
        <w:t xml:space="preserve"> решения </w:t>
      </w:r>
      <w:r>
        <w:rPr>
          <w:rFonts w:ascii="Times New Roman" w:hAnsi="Times New Roman" w:cs="Times New Roman"/>
          <w:sz w:val="24"/>
          <w:szCs w:val="24"/>
        </w:rPr>
        <w:t>Представительного Собрания от 25.12.2013 № 44 утверждена программа</w:t>
      </w:r>
      <w:r w:rsidR="00D27166" w:rsidRPr="002941A8">
        <w:rPr>
          <w:rFonts w:ascii="Times New Roman" w:hAnsi="Times New Roman" w:cs="Times New Roman"/>
          <w:sz w:val="24"/>
          <w:szCs w:val="24"/>
        </w:rPr>
        <w:t xml:space="preserve"> предоставляемых муницип</w:t>
      </w:r>
      <w:r>
        <w:rPr>
          <w:rFonts w:ascii="Times New Roman" w:hAnsi="Times New Roman" w:cs="Times New Roman"/>
          <w:sz w:val="24"/>
          <w:szCs w:val="24"/>
        </w:rPr>
        <w:t>альных районных гарантий на 2014</w:t>
      </w:r>
      <w:r w:rsidR="00D27166" w:rsidRPr="002941A8">
        <w:rPr>
          <w:rFonts w:ascii="Times New Roman" w:hAnsi="Times New Roman" w:cs="Times New Roman"/>
          <w:sz w:val="24"/>
          <w:szCs w:val="24"/>
        </w:rPr>
        <w:t xml:space="preserve"> год в сумме </w:t>
      </w:r>
      <w:r>
        <w:rPr>
          <w:rFonts w:ascii="Times New Roman" w:hAnsi="Times New Roman" w:cs="Times New Roman"/>
          <w:sz w:val="24"/>
          <w:szCs w:val="24"/>
        </w:rPr>
        <w:t>15166</w:t>
      </w:r>
      <w:r w:rsidR="00D27166" w:rsidRPr="002941A8">
        <w:rPr>
          <w:rFonts w:ascii="Times New Roman" w:hAnsi="Times New Roman" w:cs="Times New Roman"/>
          <w:color w:val="FF0000"/>
          <w:sz w:val="24"/>
          <w:szCs w:val="24"/>
        </w:rPr>
        <w:t xml:space="preserve"> </w:t>
      </w:r>
      <w:r w:rsidR="00D27166" w:rsidRPr="002941A8">
        <w:rPr>
          <w:rFonts w:ascii="Times New Roman" w:hAnsi="Times New Roman" w:cs="Times New Roman"/>
          <w:sz w:val="24"/>
          <w:szCs w:val="24"/>
        </w:rPr>
        <w:t>тыс. рублей.</w:t>
      </w:r>
    </w:p>
    <w:p w:rsidR="00D27166" w:rsidRPr="002941A8" w:rsidRDefault="00D27166" w:rsidP="002941A8">
      <w:pPr>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 xml:space="preserve">Пунктом </w:t>
      </w:r>
      <w:r w:rsidR="006C3972" w:rsidRPr="006C3972">
        <w:rPr>
          <w:rFonts w:ascii="Times New Roman" w:hAnsi="Times New Roman" w:cs="Times New Roman"/>
          <w:sz w:val="24"/>
          <w:szCs w:val="24"/>
        </w:rPr>
        <w:t>19</w:t>
      </w:r>
      <w:r w:rsidRPr="006C3972">
        <w:rPr>
          <w:rFonts w:ascii="Times New Roman" w:hAnsi="Times New Roman" w:cs="Times New Roman"/>
          <w:sz w:val="24"/>
          <w:szCs w:val="24"/>
        </w:rPr>
        <w:t xml:space="preserve"> р</w:t>
      </w:r>
      <w:r w:rsidRPr="002941A8">
        <w:rPr>
          <w:rFonts w:ascii="Times New Roman" w:hAnsi="Times New Roman" w:cs="Times New Roman"/>
          <w:sz w:val="24"/>
          <w:szCs w:val="24"/>
        </w:rPr>
        <w:t>еш</w:t>
      </w:r>
      <w:r w:rsidR="006C3972">
        <w:rPr>
          <w:rFonts w:ascii="Times New Roman" w:hAnsi="Times New Roman" w:cs="Times New Roman"/>
          <w:sz w:val="24"/>
          <w:szCs w:val="24"/>
        </w:rPr>
        <w:t>ения «О районном бюджете на 2014 год и плановый период 2015 и 2016</w:t>
      </w:r>
      <w:r w:rsidRPr="002941A8">
        <w:rPr>
          <w:rFonts w:ascii="Times New Roman" w:hAnsi="Times New Roman" w:cs="Times New Roman"/>
          <w:sz w:val="24"/>
          <w:szCs w:val="24"/>
        </w:rPr>
        <w:t xml:space="preserve"> </w:t>
      </w:r>
      <w:r w:rsidR="00B7711C">
        <w:rPr>
          <w:rFonts w:ascii="Times New Roman" w:hAnsi="Times New Roman" w:cs="Times New Roman"/>
          <w:sz w:val="24"/>
          <w:szCs w:val="24"/>
        </w:rPr>
        <w:t xml:space="preserve">годов» </w:t>
      </w:r>
      <w:r w:rsidR="00B7711C" w:rsidRPr="006C3972">
        <w:rPr>
          <w:rFonts w:ascii="Times New Roman" w:hAnsi="Times New Roman" w:cs="Times New Roman"/>
          <w:sz w:val="24"/>
          <w:szCs w:val="24"/>
        </w:rPr>
        <w:t>(в редакции решения от 29.12.2014 № 162</w:t>
      </w:r>
      <w:r w:rsidRPr="006C3972">
        <w:rPr>
          <w:rFonts w:ascii="Times New Roman" w:hAnsi="Times New Roman" w:cs="Times New Roman"/>
          <w:sz w:val="24"/>
          <w:szCs w:val="24"/>
        </w:rPr>
        <w:t>)</w:t>
      </w:r>
      <w:r w:rsidRPr="002941A8">
        <w:rPr>
          <w:rFonts w:ascii="Times New Roman" w:hAnsi="Times New Roman" w:cs="Times New Roman"/>
          <w:sz w:val="24"/>
          <w:szCs w:val="24"/>
        </w:rPr>
        <w:t xml:space="preserve"> установлен верхний предел муниципального долга района по муниципальным районным гаранти</w:t>
      </w:r>
      <w:r w:rsidR="00B7711C">
        <w:rPr>
          <w:rFonts w:ascii="Times New Roman" w:hAnsi="Times New Roman" w:cs="Times New Roman"/>
          <w:sz w:val="24"/>
          <w:szCs w:val="24"/>
        </w:rPr>
        <w:t>ям по состоянию на 1 января 2015</w:t>
      </w:r>
      <w:r w:rsidRPr="002941A8">
        <w:rPr>
          <w:rFonts w:ascii="Times New Roman" w:hAnsi="Times New Roman" w:cs="Times New Roman"/>
          <w:sz w:val="24"/>
          <w:szCs w:val="24"/>
        </w:rPr>
        <w:t xml:space="preserve"> года в сумме </w:t>
      </w:r>
      <w:r w:rsidRPr="006C3972">
        <w:rPr>
          <w:rFonts w:ascii="Times New Roman" w:hAnsi="Times New Roman" w:cs="Times New Roman"/>
          <w:sz w:val="24"/>
          <w:szCs w:val="24"/>
        </w:rPr>
        <w:t>15166,0 тыс. рублей.</w:t>
      </w:r>
    </w:p>
    <w:p w:rsidR="00D27166" w:rsidRPr="002941A8" w:rsidRDefault="00D27166" w:rsidP="002941A8">
      <w:pPr>
        <w:pStyle w:val="23"/>
        <w:spacing w:after="0" w:line="240" w:lineRule="auto"/>
        <w:ind w:firstLine="709"/>
        <w:jc w:val="both"/>
      </w:pPr>
      <w:r w:rsidRPr="002941A8">
        <w:t>Долговые обязательства района по муниципальным рай</w:t>
      </w:r>
      <w:r w:rsidR="00B7711C">
        <w:t>онным гарантиям на 1 января 2015 года не изменились</w:t>
      </w:r>
      <w:r w:rsidRPr="002941A8">
        <w:t xml:space="preserve">. </w:t>
      </w:r>
    </w:p>
    <w:p w:rsidR="00B7711C" w:rsidRDefault="00B7711C" w:rsidP="002941A8">
      <w:pPr>
        <w:pStyle w:val="ac"/>
        <w:tabs>
          <w:tab w:val="left" w:pos="1260"/>
        </w:tabs>
        <w:spacing w:after="0"/>
        <w:ind w:left="0" w:firstLine="709"/>
        <w:jc w:val="both"/>
      </w:pPr>
    </w:p>
    <w:p w:rsidR="00D27166" w:rsidRPr="002941A8" w:rsidRDefault="00B7711C" w:rsidP="002941A8">
      <w:pPr>
        <w:pStyle w:val="ac"/>
        <w:tabs>
          <w:tab w:val="left" w:pos="1260"/>
        </w:tabs>
        <w:spacing w:after="0"/>
        <w:ind w:left="0" w:firstLine="709"/>
        <w:jc w:val="both"/>
      </w:pPr>
      <w:r>
        <w:t>В 2014</w:t>
      </w:r>
      <w:r w:rsidR="00D27166" w:rsidRPr="002941A8">
        <w:t xml:space="preserve"> году  кредиты и муниципальные гарантии из бюджета Вытегорского муниципального района не предоставлялись. </w:t>
      </w:r>
    </w:p>
    <w:p w:rsidR="00D27166" w:rsidRPr="002941A8" w:rsidRDefault="00B7711C" w:rsidP="002941A8">
      <w:pPr>
        <w:pStyle w:val="ac"/>
        <w:tabs>
          <w:tab w:val="left" w:pos="1260"/>
        </w:tabs>
        <w:spacing w:after="0"/>
        <w:ind w:left="0" w:firstLine="709"/>
        <w:jc w:val="both"/>
      </w:pPr>
      <w:r>
        <w:t>По состоянию на 01.01.2015</w:t>
      </w:r>
      <w:r w:rsidR="00D27166" w:rsidRPr="002941A8">
        <w:t xml:space="preserve"> года муниципального до</w:t>
      </w:r>
      <w:r>
        <w:t>лг района составляет 23365</w:t>
      </w:r>
      <w:r w:rsidR="00D27166" w:rsidRPr="002941A8">
        <w:t>,0 тыс.рублей,  в том числе по муниципальным районным гарантиям  15166,0 тыс.рублей - по муниципальной гарантии предоставленной  под обеспечение бюджетного кредита на реконструкцию здания терапевтического корпуса под детский сад на 1</w:t>
      </w:r>
      <w:r>
        <w:t>35 мест в г. Вытегра и  8199,6</w:t>
      </w:r>
      <w:r w:rsidR="00D27166" w:rsidRPr="002941A8">
        <w:t xml:space="preserve"> тыс. рублей по бюджетному кредиту на реконструкцию здания терапевтического корпуса под детский сад на 135 мест в г. Вытегра.</w:t>
      </w:r>
    </w:p>
    <w:p w:rsidR="00D27166" w:rsidRDefault="00D27166" w:rsidP="00D27166">
      <w:pPr>
        <w:pStyle w:val="ac"/>
        <w:tabs>
          <w:tab w:val="left" w:pos="1260"/>
        </w:tabs>
        <w:spacing w:after="0"/>
        <w:ind w:left="0"/>
        <w:jc w:val="both"/>
        <w:rPr>
          <w:color w:val="FF0000"/>
        </w:rPr>
      </w:pPr>
    </w:p>
    <w:p w:rsidR="00B7711C" w:rsidRPr="002941A8" w:rsidRDefault="00B7711C" w:rsidP="00D27166">
      <w:pPr>
        <w:pStyle w:val="ac"/>
        <w:tabs>
          <w:tab w:val="left" w:pos="1260"/>
        </w:tabs>
        <w:spacing w:after="0"/>
        <w:ind w:left="0"/>
        <w:jc w:val="both"/>
        <w:rPr>
          <w:color w:val="FF0000"/>
        </w:rPr>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 xml:space="preserve">10. Внешняя проверка годовой бюджетной отчетности </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10.1. Годовая бюджетная отчетность</w:t>
      </w:r>
    </w:p>
    <w:p w:rsidR="00D27166" w:rsidRPr="002941A8" w:rsidRDefault="00D27166" w:rsidP="002941A8">
      <w:pPr>
        <w:pStyle w:val="a4"/>
        <w:spacing w:before="0" w:beforeAutospacing="0" w:after="0" w:afterAutospacing="0"/>
        <w:ind w:firstLine="709"/>
        <w:jc w:val="both"/>
      </w:pPr>
      <w:r w:rsidRPr="002941A8">
        <w:t xml:space="preserve">      Анализ форм 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D27166" w:rsidRPr="002941A8" w:rsidRDefault="00D27166" w:rsidP="002941A8">
      <w:pPr>
        <w:pStyle w:val="aff7"/>
        <w:shd w:val="clear" w:color="auto" w:fill="FFFFFF"/>
        <w:ind w:left="0" w:firstLine="0"/>
        <w:rPr>
          <w:sz w:val="24"/>
          <w:szCs w:val="24"/>
        </w:rPr>
      </w:pPr>
      <w:r w:rsidRPr="002941A8">
        <w:rPr>
          <w:sz w:val="24"/>
          <w:szCs w:val="24"/>
        </w:rPr>
        <w:t>Состав  бюджетной отчетности, представленной для  рассмотрения и утверждения решением  об испол</w:t>
      </w:r>
      <w:r w:rsidR="00164F5A">
        <w:rPr>
          <w:sz w:val="24"/>
          <w:szCs w:val="24"/>
        </w:rPr>
        <w:t>нении районного бюджета  за 2014</w:t>
      </w:r>
      <w:r w:rsidRPr="002941A8">
        <w:rPr>
          <w:sz w:val="24"/>
          <w:szCs w:val="24"/>
        </w:rPr>
        <w:t xml:space="preserve"> год  соответствует требованиям статьи 264.1  БК РФ</w:t>
      </w:r>
      <w:r w:rsidRPr="002941A8">
        <w:rPr>
          <w:i/>
          <w:color w:val="FF0000"/>
          <w:sz w:val="24"/>
          <w:szCs w:val="24"/>
        </w:rPr>
        <w:t xml:space="preserve"> </w:t>
      </w:r>
      <w:r w:rsidRPr="002941A8">
        <w:rPr>
          <w:sz w:val="24"/>
          <w:szCs w:val="24"/>
        </w:rPr>
        <w:t>и Положения «О бюджетном процессе в Вытегорском муниципальном районе».</w:t>
      </w:r>
    </w:p>
    <w:p w:rsidR="00D27166" w:rsidRPr="002941A8" w:rsidRDefault="00D27166" w:rsidP="002941A8">
      <w:pPr>
        <w:spacing w:after="0"/>
        <w:jc w:val="both"/>
        <w:rPr>
          <w:rFonts w:ascii="Times New Roman" w:hAnsi="Times New Roman" w:cs="Times New Roman"/>
          <w:sz w:val="24"/>
          <w:szCs w:val="24"/>
        </w:rPr>
      </w:pPr>
    </w:p>
    <w:p w:rsidR="00D27166" w:rsidRPr="002941A8" w:rsidRDefault="00D27166" w:rsidP="002941A8">
      <w:pPr>
        <w:autoSpaceDE w:val="0"/>
        <w:autoSpaceDN w:val="0"/>
        <w:adjustRightInd w:val="0"/>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Годовая бухгалтерская отчётность главных распорядителей средств бюджета в соответствии с п. 11.1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Инструкция) состоит из:</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баланса главного распорядителя, распорядителя, получателя бюджетных средств, главного администратора, администратора доходов бюджета (ф. 0503130);</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справки по консолидируемым расчётам (ф. 0503125);</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справки по заключению счетов бюджетного учёта отчётного финансового года (ф. 0503110);</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отчёта о принятых бюджетных обязательствах (ф. 0503128);</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отчёта об исполнении смет доходов и расходов по приносящей доход деятельности главного распорядителя, распорядителя, получателя бюджетных средств (ф. 0503137);</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отчёта о принятых расходных обязательствах по приносящей доход деятельности (ф. 0503138);</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отчёта о финансовых результатах деятельности (ф. 0503121);</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пояснительной записки (ф. 0503160) со всеми прилагаемыми формами (Таблицы № 1,2,3,4,5,6,7; формы – 0503161, 0503162, 0503163, 0503164, 0503166, 0503168, 0503169, 0503171, 0503172, 0503173, 0503176, 0503178, 0503177).</w:t>
      </w:r>
    </w:p>
    <w:p w:rsidR="00D27166" w:rsidRPr="002941A8" w:rsidRDefault="00D27166" w:rsidP="002941A8">
      <w:pPr>
        <w:spacing w:after="0"/>
        <w:jc w:val="both"/>
        <w:rPr>
          <w:rFonts w:ascii="Times New Roman" w:hAnsi="Times New Roman" w:cs="Times New Roman"/>
          <w:color w:val="FF0000"/>
          <w:sz w:val="24"/>
          <w:szCs w:val="24"/>
        </w:rPr>
      </w:pPr>
      <w:r w:rsidRPr="002941A8">
        <w:rPr>
          <w:rFonts w:ascii="Times New Roman" w:hAnsi="Times New Roman" w:cs="Times New Roman"/>
          <w:sz w:val="24"/>
          <w:szCs w:val="24"/>
        </w:rPr>
        <w:t xml:space="preserve">        Бюджетная отчетность представлена в Ревизионную комиссию  Вытегорского муниципального района </w:t>
      </w:r>
      <w:r w:rsidRPr="002941A8">
        <w:rPr>
          <w:rFonts w:ascii="Times New Roman" w:hAnsi="Times New Roman" w:cs="Times New Roman"/>
          <w:iCs/>
          <w:color w:val="000000"/>
          <w:spacing w:val="-2"/>
          <w:sz w:val="24"/>
          <w:szCs w:val="24"/>
        </w:rPr>
        <w:t xml:space="preserve">в </w:t>
      </w:r>
      <w:r w:rsidRPr="002941A8">
        <w:rPr>
          <w:rFonts w:ascii="Times New Roman" w:hAnsi="Times New Roman" w:cs="Times New Roman"/>
          <w:sz w:val="24"/>
          <w:szCs w:val="24"/>
        </w:rPr>
        <w:t>сроки, установленные Положением о бюджетном процессе.</w:t>
      </w:r>
      <w:r w:rsidRPr="002941A8">
        <w:rPr>
          <w:rFonts w:ascii="Times New Roman" w:hAnsi="Times New Roman" w:cs="Times New Roman"/>
          <w:color w:val="FF0000"/>
          <w:sz w:val="24"/>
          <w:szCs w:val="24"/>
        </w:rPr>
        <w:t xml:space="preserve"> </w:t>
      </w:r>
    </w:p>
    <w:p w:rsidR="00D27166" w:rsidRPr="002941A8" w:rsidRDefault="00D27166" w:rsidP="002941A8">
      <w:pPr>
        <w:pStyle w:val="a3"/>
        <w:jc w:val="both"/>
        <w:rPr>
          <w:sz w:val="24"/>
          <w:szCs w:val="24"/>
        </w:rPr>
      </w:pPr>
      <w:r w:rsidRPr="002941A8">
        <w:rPr>
          <w:sz w:val="24"/>
          <w:szCs w:val="24"/>
        </w:rPr>
        <w:t xml:space="preserve">           Одновременно с отчетом об испол</w:t>
      </w:r>
      <w:r w:rsidR="00164F5A">
        <w:rPr>
          <w:sz w:val="24"/>
          <w:szCs w:val="24"/>
        </w:rPr>
        <w:t>нении районного  бюджета за 2014</w:t>
      </w:r>
      <w:r w:rsidRPr="002941A8">
        <w:rPr>
          <w:sz w:val="24"/>
          <w:szCs w:val="24"/>
        </w:rPr>
        <w:t xml:space="preserve"> год представлена годо</w:t>
      </w:r>
      <w:r w:rsidR="00164F5A">
        <w:rPr>
          <w:sz w:val="24"/>
          <w:szCs w:val="24"/>
        </w:rPr>
        <w:t>вая бюджетная отчетность за 2014</w:t>
      </w:r>
      <w:r w:rsidRPr="002941A8">
        <w:rPr>
          <w:sz w:val="24"/>
          <w:szCs w:val="24"/>
        </w:rPr>
        <w:t xml:space="preserve"> год, которая включает:</w:t>
      </w:r>
    </w:p>
    <w:p w:rsidR="00D27166" w:rsidRPr="002941A8" w:rsidRDefault="00D27166" w:rsidP="002941A8">
      <w:pPr>
        <w:pStyle w:val="a3"/>
        <w:jc w:val="both"/>
        <w:rPr>
          <w:sz w:val="24"/>
          <w:szCs w:val="24"/>
        </w:rPr>
      </w:pPr>
      <w:r w:rsidRPr="002941A8">
        <w:rPr>
          <w:sz w:val="24"/>
          <w:szCs w:val="24"/>
        </w:rPr>
        <w:t>1. Отчет об исполнении бюджета (ф. 0503117).</w:t>
      </w:r>
    </w:p>
    <w:p w:rsidR="00D27166" w:rsidRPr="002941A8" w:rsidRDefault="00D27166" w:rsidP="002941A8">
      <w:pPr>
        <w:pStyle w:val="a3"/>
        <w:jc w:val="both"/>
        <w:rPr>
          <w:sz w:val="24"/>
          <w:szCs w:val="24"/>
        </w:rPr>
      </w:pPr>
      <w:r w:rsidRPr="002941A8">
        <w:rPr>
          <w:sz w:val="24"/>
          <w:szCs w:val="24"/>
        </w:rPr>
        <w:t>2. Баланс исполнения бюджета (ф. 0503120).</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3. Отчет о финансовых результатах деятельности (ф. 0503121).</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4. Отчет о движении денежных средств (ф. 0503123). </w:t>
      </w:r>
    </w:p>
    <w:p w:rsidR="00D27166" w:rsidRPr="002941A8" w:rsidRDefault="00D27166" w:rsidP="002941A8">
      <w:pPr>
        <w:spacing w:after="0"/>
        <w:jc w:val="both"/>
        <w:rPr>
          <w:rFonts w:ascii="Times New Roman" w:hAnsi="Times New Roman" w:cs="Times New Roman"/>
          <w:color w:val="FF0000"/>
          <w:sz w:val="24"/>
          <w:szCs w:val="24"/>
        </w:rPr>
      </w:pPr>
      <w:r w:rsidRPr="002941A8">
        <w:rPr>
          <w:rFonts w:ascii="Times New Roman" w:hAnsi="Times New Roman" w:cs="Times New Roman"/>
          <w:sz w:val="24"/>
          <w:szCs w:val="24"/>
        </w:rPr>
        <w:t>5. Пояснительная записка.</w:t>
      </w:r>
      <w:r w:rsidRPr="002941A8">
        <w:rPr>
          <w:rFonts w:ascii="Times New Roman" w:hAnsi="Times New Roman" w:cs="Times New Roman"/>
          <w:color w:val="FF0000"/>
          <w:sz w:val="24"/>
          <w:szCs w:val="24"/>
        </w:rPr>
        <w:t xml:space="preserve"> </w:t>
      </w:r>
    </w:p>
    <w:p w:rsidR="00711702" w:rsidRDefault="00711702"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 xml:space="preserve">В соответствии с пунктом 4 Инструкции 191н бюджетная отчетность </w:t>
      </w:r>
      <w:r w:rsidR="00711702">
        <w:rPr>
          <w:rFonts w:ascii="Times New Roman" w:hAnsi="Times New Roman" w:cs="Times New Roman"/>
          <w:sz w:val="24"/>
          <w:szCs w:val="24"/>
        </w:rPr>
        <w:t xml:space="preserve"> представлена в сброшюрованном</w:t>
      </w:r>
      <w:r w:rsidR="00164F5A">
        <w:rPr>
          <w:rFonts w:ascii="Times New Roman" w:hAnsi="Times New Roman" w:cs="Times New Roman"/>
          <w:sz w:val="24"/>
          <w:szCs w:val="24"/>
        </w:rPr>
        <w:t>, пронумерованном</w:t>
      </w:r>
      <w:r w:rsidR="00711702">
        <w:rPr>
          <w:rFonts w:ascii="Times New Roman" w:hAnsi="Times New Roman" w:cs="Times New Roman"/>
          <w:sz w:val="24"/>
          <w:szCs w:val="24"/>
        </w:rPr>
        <w:t xml:space="preserve"> виде</w:t>
      </w:r>
      <w:r w:rsidR="00164F5A">
        <w:rPr>
          <w:rFonts w:ascii="Times New Roman" w:hAnsi="Times New Roman" w:cs="Times New Roman"/>
          <w:sz w:val="24"/>
          <w:szCs w:val="24"/>
        </w:rPr>
        <w:t>, с сопроводительным письмом.</w:t>
      </w:r>
      <w:r w:rsidR="00711702">
        <w:rPr>
          <w:rFonts w:ascii="Times New Roman" w:hAnsi="Times New Roman" w:cs="Times New Roman"/>
          <w:sz w:val="24"/>
          <w:szCs w:val="24"/>
        </w:rPr>
        <w:t>.</w:t>
      </w:r>
      <w:r w:rsidR="00676777">
        <w:rPr>
          <w:rFonts w:ascii="Times New Roman" w:hAnsi="Times New Roman" w:cs="Times New Roman"/>
          <w:sz w:val="24"/>
          <w:szCs w:val="24"/>
        </w:rPr>
        <w:t xml:space="preserve"> </w:t>
      </w:r>
    </w:p>
    <w:p w:rsidR="00D27166" w:rsidRPr="002941A8" w:rsidRDefault="00D27166"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b/>
          <w:sz w:val="24"/>
          <w:szCs w:val="24"/>
        </w:rPr>
      </w:pPr>
      <w:r w:rsidRPr="002941A8">
        <w:rPr>
          <w:rFonts w:ascii="Times New Roman" w:hAnsi="Times New Roman" w:cs="Times New Roman"/>
          <w:b/>
          <w:sz w:val="24"/>
          <w:szCs w:val="24"/>
        </w:rPr>
        <w:t>10.2. Результаты внешней проверки бюджетной отчетности главных администраторов средств районного бюджета</w:t>
      </w:r>
    </w:p>
    <w:p w:rsidR="00D27166" w:rsidRPr="002941A8" w:rsidRDefault="00D27166"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10.2.1. Управление социальной защиты населения Вытегорского муниципального района.</w:t>
      </w:r>
    </w:p>
    <w:p w:rsidR="00D27166" w:rsidRPr="002941A8" w:rsidRDefault="00D27166" w:rsidP="002941A8">
      <w:pPr>
        <w:spacing w:after="0"/>
        <w:jc w:val="both"/>
        <w:rPr>
          <w:rFonts w:ascii="Times New Roman" w:hAnsi="Times New Roman" w:cs="Times New Roman"/>
          <w:sz w:val="24"/>
          <w:szCs w:val="24"/>
        </w:rPr>
      </w:pPr>
    </w:p>
    <w:p w:rsidR="00D27166" w:rsidRPr="002941A8" w:rsidRDefault="00CD3F78" w:rsidP="002941A8">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w:t>
      </w:r>
      <w:r w:rsidR="00D27166"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00D27166"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00D27166" w:rsidRPr="002941A8">
        <w:rPr>
          <w:rFonts w:ascii="Times New Roman" w:hAnsi="Times New Roman" w:cs="Times New Roman"/>
          <w:sz w:val="24"/>
          <w:szCs w:val="24"/>
        </w:rPr>
        <w:t>.</w:t>
      </w:r>
    </w:p>
    <w:p w:rsidR="00D27166" w:rsidRPr="002941A8" w:rsidRDefault="00D27166" w:rsidP="002941A8">
      <w:pPr>
        <w:tabs>
          <w:tab w:val="left" w:pos="0"/>
        </w:tabs>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lastRenderedPageBreak/>
        <w:t xml:space="preserve">Пояснительная записка – (ф. 0503160) не соответствует установленным требованиям. Пояснительная записка не содержит </w:t>
      </w:r>
      <w:r w:rsidR="006C3972">
        <w:rPr>
          <w:rFonts w:ascii="Times New Roman" w:hAnsi="Times New Roman" w:cs="Times New Roman"/>
          <w:sz w:val="24"/>
          <w:szCs w:val="24"/>
        </w:rPr>
        <w:t xml:space="preserve">необходимой информации в </w:t>
      </w:r>
      <w:r w:rsidRPr="002941A8">
        <w:rPr>
          <w:rFonts w:ascii="Times New Roman" w:hAnsi="Times New Roman" w:cs="Times New Roman"/>
          <w:sz w:val="24"/>
          <w:szCs w:val="24"/>
        </w:rPr>
        <w:t>таблиц</w:t>
      </w:r>
      <w:r w:rsidR="006C3972">
        <w:rPr>
          <w:rFonts w:ascii="Times New Roman" w:hAnsi="Times New Roman" w:cs="Times New Roman"/>
          <w:sz w:val="24"/>
          <w:szCs w:val="24"/>
        </w:rPr>
        <w:t>ах</w:t>
      </w:r>
      <w:r w:rsidRPr="002941A8">
        <w:rPr>
          <w:rFonts w:ascii="Times New Roman" w:hAnsi="Times New Roman" w:cs="Times New Roman"/>
          <w:sz w:val="24"/>
          <w:szCs w:val="24"/>
        </w:rPr>
        <w:t>:</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1 «Сведения об основных направлениях деятельности»</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2 «Сведения о мерах по повышению эффективности расходования бюджетных средств»</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 3 «Сведения об исполнении текстовых статей закона (решения) о бюджете»</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4 «Сведения об особенностях ведения бюджетного учета»</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 5 «Сведения о результатах мероприятий внутреннего контроля»</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6 «Сведения о проведении инвентаризации»</w:t>
      </w:r>
    </w:p>
    <w:p w:rsidR="00D27166" w:rsidRPr="002941A8" w:rsidRDefault="00D27166" w:rsidP="002941A8">
      <w:pPr>
        <w:tabs>
          <w:tab w:val="left" w:pos="0"/>
        </w:tabs>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7 «Сведения о результатах внешних контрольных мероприятий». </w:t>
      </w:r>
    </w:p>
    <w:p w:rsidR="006C3972" w:rsidRDefault="00D27166" w:rsidP="006C3972">
      <w:pPr>
        <w:spacing w:after="0"/>
        <w:jc w:val="both"/>
        <w:rPr>
          <w:rFonts w:ascii="Times New Roman" w:hAnsi="Times New Roman" w:cs="Times New Roman"/>
          <w:sz w:val="24"/>
          <w:szCs w:val="24"/>
        </w:rPr>
      </w:pPr>
      <w:r w:rsidRPr="002941A8">
        <w:rPr>
          <w:rFonts w:ascii="Times New Roman" w:hAnsi="Times New Roman" w:cs="Times New Roman"/>
          <w:sz w:val="24"/>
          <w:szCs w:val="24"/>
        </w:rPr>
        <w:t>Пояснительная записка ф.0503160 не с</w:t>
      </w:r>
      <w:r w:rsidR="006C3972">
        <w:rPr>
          <w:rFonts w:ascii="Times New Roman" w:hAnsi="Times New Roman" w:cs="Times New Roman"/>
          <w:sz w:val="24"/>
          <w:szCs w:val="24"/>
        </w:rPr>
        <w:t>одержит информации:</w:t>
      </w:r>
    </w:p>
    <w:p w:rsidR="006C3972" w:rsidRPr="002941A8" w:rsidRDefault="00D27166" w:rsidP="006C3972">
      <w:pPr>
        <w:spacing w:after="0"/>
        <w:jc w:val="both"/>
        <w:rPr>
          <w:rFonts w:ascii="Times New Roman" w:hAnsi="Times New Roman" w:cs="Times New Roman"/>
          <w:bCs/>
          <w:sz w:val="24"/>
          <w:szCs w:val="24"/>
        </w:rPr>
      </w:pPr>
      <w:r w:rsidRPr="002941A8">
        <w:rPr>
          <w:rFonts w:ascii="Times New Roman" w:hAnsi="Times New Roman" w:cs="Times New Roman"/>
          <w:sz w:val="24"/>
          <w:szCs w:val="24"/>
        </w:rPr>
        <w:t xml:space="preserve"> </w:t>
      </w:r>
      <w:r w:rsidR="006C3972">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D27166" w:rsidRPr="002941A8" w:rsidRDefault="00D27166"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 данными годового отче</w:t>
      </w:r>
      <w:r w:rsidR="00164F5A">
        <w:rPr>
          <w:rFonts w:ascii="Times New Roman" w:hAnsi="Times New Roman" w:cs="Times New Roman"/>
          <w:sz w:val="24"/>
          <w:szCs w:val="24"/>
        </w:rPr>
        <w:t>та об исполнении бюджета за 2014</w:t>
      </w:r>
      <w:r w:rsidRPr="002941A8">
        <w:rPr>
          <w:rFonts w:ascii="Times New Roman" w:hAnsi="Times New Roman" w:cs="Times New Roman"/>
          <w:sz w:val="24"/>
          <w:szCs w:val="24"/>
        </w:rPr>
        <w:t xml:space="preserve"> год. По результатам проверки годовой отчетности приписок и искажений отчетности не выявлено.</w:t>
      </w:r>
    </w:p>
    <w:p w:rsidR="00D27166" w:rsidRPr="002941A8" w:rsidRDefault="00D27166" w:rsidP="002941A8">
      <w:pPr>
        <w:spacing w:after="0"/>
        <w:jc w:val="both"/>
        <w:rPr>
          <w:rFonts w:ascii="Times New Roman" w:hAnsi="Times New Roman" w:cs="Times New Roman"/>
          <w:bCs/>
          <w:sz w:val="24"/>
          <w:szCs w:val="24"/>
        </w:rPr>
      </w:pPr>
    </w:p>
    <w:p w:rsidR="00D27166" w:rsidRPr="006C3972" w:rsidRDefault="00D27166" w:rsidP="002941A8">
      <w:pPr>
        <w:tabs>
          <w:tab w:val="left" w:pos="0"/>
        </w:tabs>
        <w:spacing w:after="0"/>
        <w:jc w:val="both"/>
        <w:rPr>
          <w:rFonts w:ascii="Times New Roman" w:hAnsi="Times New Roman" w:cs="Times New Roman"/>
          <w:sz w:val="24"/>
          <w:szCs w:val="24"/>
        </w:rPr>
      </w:pPr>
      <w:r w:rsidRPr="006C3972">
        <w:rPr>
          <w:rFonts w:ascii="Times New Roman" w:hAnsi="Times New Roman" w:cs="Times New Roman"/>
          <w:sz w:val="24"/>
          <w:szCs w:val="24"/>
        </w:rPr>
        <w:t>10.2.2. Управление образования Вытегорского муниципального района</w:t>
      </w:r>
    </w:p>
    <w:p w:rsidR="00D27166" w:rsidRPr="002941A8" w:rsidRDefault="00D27166" w:rsidP="002941A8">
      <w:pPr>
        <w:tabs>
          <w:tab w:val="left" w:pos="0"/>
        </w:tabs>
        <w:spacing w:after="0"/>
        <w:ind w:firstLine="709"/>
        <w:jc w:val="both"/>
        <w:rPr>
          <w:rFonts w:ascii="Times New Roman" w:hAnsi="Times New Roman" w:cs="Times New Roman"/>
          <w:sz w:val="24"/>
          <w:szCs w:val="24"/>
        </w:rPr>
      </w:pPr>
    </w:p>
    <w:p w:rsidR="00916589" w:rsidRDefault="00D27166" w:rsidP="00916589">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Бюджетная отчетность  представлена в соответствии с Инструкцией 191н. </w:t>
      </w:r>
    </w:p>
    <w:p w:rsidR="00916589" w:rsidRDefault="00916589" w:rsidP="00916589">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Pr="002941A8">
        <w:rPr>
          <w:rFonts w:ascii="Times New Roman" w:hAnsi="Times New Roman" w:cs="Times New Roman"/>
          <w:sz w:val="24"/>
          <w:szCs w:val="24"/>
        </w:rPr>
        <w:t>.</w:t>
      </w:r>
    </w:p>
    <w:p w:rsidR="00BB31D6" w:rsidRPr="002941A8" w:rsidRDefault="00BB31D6" w:rsidP="00916589">
      <w:pPr>
        <w:spacing w:after="0"/>
        <w:jc w:val="both"/>
        <w:rPr>
          <w:rFonts w:ascii="Times New Roman" w:hAnsi="Times New Roman" w:cs="Times New Roman"/>
          <w:sz w:val="24"/>
          <w:szCs w:val="24"/>
        </w:rPr>
      </w:pPr>
      <w:r>
        <w:rPr>
          <w:rFonts w:ascii="Times New Roman" w:hAnsi="Times New Roman" w:cs="Times New Roman"/>
          <w:sz w:val="24"/>
          <w:szCs w:val="24"/>
        </w:rPr>
        <w:t>Оглавление не в полной мере отражает состав приложенной отчетности.</w:t>
      </w:r>
    </w:p>
    <w:p w:rsidR="00D27166" w:rsidRPr="002941A8" w:rsidRDefault="00D27166" w:rsidP="002941A8">
      <w:pPr>
        <w:tabs>
          <w:tab w:val="left" w:pos="0"/>
        </w:tabs>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 xml:space="preserve">Пояснительная записка – (ф. 0503160) не соответствует установленным требованиям. </w:t>
      </w:r>
    </w:p>
    <w:p w:rsidR="00D27166" w:rsidRPr="002941A8" w:rsidRDefault="00066235" w:rsidP="002941A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в Таблице </w:t>
      </w:r>
      <w:r w:rsidR="00D27166" w:rsidRPr="002941A8">
        <w:rPr>
          <w:rFonts w:ascii="Times New Roman" w:hAnsi="Times New Roman" w:cs="Times New Roman"/>
          <w:sz w:val="24"/>
          <w:szCs w:val="24"/>
        </w:rPr>
        <w:t>№ 7 «Сведения о результатах вн</w:t>
      </w:r>
      <w:r>
        <w:rPr>
          <w:rFonts w:ascii="Times New Roman" w:hAnsi="Times New Roman" w:cs="Times New Roman"/>
          <w:sz w:val="24"/>
          <w:szCs w:val="24"/>
        </w:rPr>
        <w:t>ешних контрольных мероприятий» представлена не в полной мере.</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Пояснительная записка ф.0503160 не содержит: </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0503162 «Сведения о результатах деятельности»,</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 ф. 0503163 «Сведения об изменениях бюджетной росписи главного распорядителя</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бюджетных средств, главного администратора источников финансирования дефицита бюджета»</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 xml:space="preserve">-ф. 0503166 «Сведения об исполнении мероприятий в рамках целевых программ»       </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0503167 «Сведения о целевых иностранных кредитах»</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 ф. 0503172 «Сведения о государственном (муниципальном) долге, предоставленных бюджетных кредитах»</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0503176 «Сведения по ущербу имуществу, хищениях денежных средств и материальных ценностей»</w:t>
      </w:r>
    </w:p>
    <w:p w:rsidR="00D27166"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0503178 «Сведения об остатках денежных средств на счетах получателя бюджетных средств».</w:t>
      </w:r>
    </w:p>
    <w:p w:rsidR="00BB31D6" w:rsidRDefault="00BB31D6" w:rsidP="002941A8">
      <w:pPr>
        <w:spacing w:after="0"/>
        <w:jc w:val="both"/>
        <w:rPr>
          <w:rFonts w:ascii="Times New Roman" w:hAnsi="Times New Roman" w:cs="Times New Roman"/>
          <w:bCs/>
          <w:sz w:val="24"/>
          <w:szCs w:val="24"/>
        </w:rPr>
      </w:pPr>
      <w:r>
        <w:rPr>
          <w:rFonts w:ascii="Times New Roman" w:hAnsi="Times New Roman" w:cs="Times New Roman"/>
          <w:bCs/>
          <w:sz w:val="24"/>
          <w:szCs w:val="24"/>
        </w:rPr>
        <w:t>-ф. 0503182 «Сведения о кассовом исполнении смет доходов и расходов по приносящей доход деятельности».</w:t>
      </w:r>
    </w:p>
    <w:p w:rsidR="00BB31D6" w:rsidRPr="002941A8" w:rsidRDefault="00BB31D6" w:rsidP="002941A8">
      <w:pPr>
        <w:spacing w:after="0"/>
        <w:jc w:val="both"/>
        <w:rPr>
          <w:rFonts w:ascii="Times New Roman" w:hAnsi="Times New Roman" w:cs="Times New Roman"/>
          <w:bCs/>
          <w:sz w:val="24"/>
          <w:szCs w:val="24"/>
        </w:rPr>
      </w:pPr>
      <w:r>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lastRenderedPageBreak/>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 отче</w:t>
      </w:r>
      <w:r w:rsidR="00066235">
        <w:rPr>
          <w:rFonts w:ascii="Times New Roman" w:hAnsi="Times New Roman" w:cs="Times New Roman"/>
          <w:sz w:val="24"/>
          <w:szCs w:val="24"/>
        </w:rPr>
        <w:t>та об исполнении бюджета за 2014</w:t>
      </w:r>
      <w:r w:rsidRPr="002941A8">
        <w:rPr>
          <w:rFonts w:ascii="Times New Roman" w:hAnsi="Times New Roman" w:cs="Times New Roman"/>
          <w:sz w:val="24"/>
          <w:szCs w:val="24"/>
        </w:rPr>
        <w:t xml:space="preserve"> год. По результатам проверки годовой отчетности приписок и искажений отчетности не выявлено.</w:t>
      </w:r>
    </w:p>
    <w:p w:rsidR="00D27166" w:rsidRPr="002941A8" w:rsidRDefault="00D27166" w:rsidP="002941A8">
      <w:pPr>
        <w:spacing w:after="0"/>
        <w:jc w:val="both"/>
        <w:rPr>
          <w:rStyle w:val="aff8"/>
          <w:rFonts w:ascii="Times New Roman" w:hAnsi="Times New Roman" w:cs="Times New Roman"/>
          <w:i w:val="0"/>
          <w:sz w:val="24"/>
          <w:szCs w:val="24"/>
        </w:rPr>
      </w:pPr>
    </w:p>
    <w:p w:rsidR="00D27166" w:rsidRPr="006C3972" w:rsidRDefault="00D27166" w:rsidP="002941A8">
      <w:pPr>
        <w:spacing w:after="0"/>
        <w:jc w:val="both"/>
        <w:rPr>
          <w:rStyle w:val="aff8"/>
          <w:rFonts w:ascii="Times New Roman" w:hAnsi="Times New Roman" w:cs="Times New Roman"/>
          <w:i w:val="0"/>
          <w:sz w:val="24"/>
          <w:szCs w:val="24"/>
        </w:rPr>
      </w:pPr>
      <w:r w:rsidRPr="006C3972">
        <w:rPr>
          <w:rStyle w:val="aff8"/>
          <w:rFonts w:ascii="Times New Roman" w:hAnsi="Times New Roman" w:cs="Times New Roman"/>
          <w:i w:val="0"/>
          <w:sz w:val="24"/>
          <w:szCs w:val="24"/>
        </w:rPr>
        <w:t>10.2.3. Управление жилищно-коммунального хозяйства, транспорта и строительства</w:t>
      </w:r>
    </w:p>
    <w:p w:rsidR="00D27166" w:rsidRDefault="00D27166" w:rsidP="002941A8">
      <w:pPr>
        <w:spacing w:after="0"/>
        <w:jc w:val="both"/>
        <w:rPr>
          <w:rStyle w:val="aff8"/>
          <w:rFonts w:ascii="Times New Roman" w:hAnsi="Times New Roman" w:cs="Times New Roman"/>
          <w:i w:val="0"/>
          <w:sz w:val="24"/>
          <w:szCs w:val="24"/>
        </w:rPr>
      </w:pPr>
      <w:r w:rsidRPr="006C3972">
        <w:rPr>
          <w:rStyle w:val="aff8"/>
          <w:rFonts w:ascii="Times New Roman" w:hAnsi="Times New Roman" w:cs="Times New Roman"/>
          <w:i w:val="0"/>
          <w:sz w:val="24"/>
          <w:szCs w:val="24"/>
        </w:rPr>
        <w:t xml:space="preserve"> Вытегорского муниципального района </w:t>
      </w:r>
    </w:p>
    <w:p w:rsidR="006C3972" w:rsidRPr="006C3972" w:rsidRDefault="006C3972" w:rsidP="002941A8">
      <w:pPr>
        <w:spacing w:after="0"/>
        <w:jc w:val="both"/>
        <w:rPr>
          <w:rStyle w:val="aff8"/>
          <w:rFonts w:ascii="Times New Roman" w:hAnsi="Times New Roman" w:cs="Times New Roman"/>
          <w:i w:val="0"/>
          <w:sz w:val="24"/>
          <w:szCs w:val="24"/>
        </w:rPr>
      </w:pPr>
    </w:p>
    <w:p w:rsidR="00BD6D87" w:rsidRDefault="00BD6D87" w:rsidP="00BD6D87">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Бюджетная отчетность  представлена в соответствии с Инструкцией 191н. </w:t>
      </w:r>
    </w:p>
    <w:p w:rsidR="00D27166" w:rsidRPr="002941A8" w:rsidRDefault="00BD6D87" w:rsidP="00BD6D87">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Pr="002941A8">
        <w:rPr>
          <w:rFonts w:ascii="Times New Roman" w:hAnsi="Times New Roman" w:cs="Times New Roman"/>
          <w:sz w:val="24"/>
          <w:szCs w:val="24"/>
        </w:rPr>
        <w:t>.</w:t>
      </w:r>
    </w:p>
    <w:p w:rsidR="00D27166" w:rsidRPr="002941A8" w:rsidRDefault="00DC2EF1" w:rsidP="002941A8">
      <w:pPr>
        <w:tabs>
          <w:tab w:val="left" w:pos="0"/>
        </w:tabs>
        <w:spacing w:after="0"/>
        <w:jc w:val="both"/>
        <w:rPr>
          <w:rStyle w:val="aff8"/>
          <w:rFonts w:ascii="Times New Roman" w:hAnsi="Times New Roman" w:cs="Times New Roman"/>
          <w:i w:val="0"/>
          <w:sz w:val="24"/>
          <w:szCs w:val="24"/>
        </w:rPr>
      </w:pPr>
      <w:r>
        <w:rPr>
          <w:rStyle w:val="aff8"/>
          <w:rFonts w:ascii="Times New Roman" w:hAnsi="Times New Roman" w:cs="Times New Roman"/>
          <w:i w:val="0"/>
          <w:sz w:val="24"/>
          <w:szCs w:val="24"/>
        </w:rPr>
        <w:t xml:space="preserve">   </w:t>
      </w:r>
      <w:r w:rsidR="00D27166" w:rsidRPr="002941A8">
        <w:rPr>
          <w:rStyle w:val="aff8"/>
          <w:rFonts w:ascii="Times New Roman" w:hAnsi="Times New Roman" w:cs="Times New Roman"/>
          <w:i w:val="0"/>
          <w:sz w:val="24"/>
          <w:szCs w:val="24"/>
        </w:rPr>
        <w:t xml:space="preserve">Пояснительная записка </w:t>
      </w:r>
      <w:r w:rsidRPr="002941A8">
        <w:rPr>
          <w:rStyle w:val="aff8"/>
          <w:rFonts w:ascii="Times New Roman" w:hAnsi="Times New Roman" w:cs="Times New Roman"/>
          <w:i w:val="0"/>
          <w:sz w:val="24"/>
          <w:szCs w:val="24"/>
        </w:rPr>
        <w:t xml:space="preserve">(ф. 0503160) </w:t>
      </w:r>
      <w:r>
        <w:rPr>
          <w:rStyle w:val="aff8"/>
          <w:rFonts w:ascii="Times New Roman" w:hAnsi="Times New Roman" w:cs="Times New Roman"/>
          <w:i w:val="0"/>
          <w:sz w:val="24"/>
          <w:szCs w:val="24"/>
        </w:rPr>
        <w:t>не содержит</w:t>
      </w:r>
      <w:r w:rsidR="00D27166" w:rsidRPr="002941A8">
        <w:rPr>
          <w:rStyle w:val="aff8"/>
          <w:rFonts w:ascii="Times New Roman" w:hAnsi="Times New Roman" w:cs="Times New Roman"/>
          <w:i w:val="0"/>
          <w:sz w:val="24"/>
          <w:szCs w:val="24"/>
        </w:rPr>
        <w:t xml:space="preserve"> таблицы:</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2 «Сведения о мерах по повышению эффективности расходования бюджетных средств»</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3 «Сведения об исполнении текстовых статей закона (решения) о бюджете»</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5 «Сведения о результатах мероприятий внутреннего контроля»</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6 «Сведения о проведении инвентаризации»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 7 «Сведения о результатах внешних контрольных мероприятий».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В бюджетной отчетности отсутствуют  (ф.0503160 Пояснительная записка): </w:t>
      </w:r>
    </w:p>
    <w:p w:rsidR="00D27166" w:rsidRPr="002941A8" w:rsidRDefault="00D27166" w:rsidP="002941A8">
      <w:pPr>
        <w:spacing w:after="0"/>
        <w:jc w:val="both"/>
        <w:rPr>
          <w:rFonts w:ascii="Times New Roman" w:hAnsi="Times New Roman" w:cs="Times New Roman"/>
          <w:iCs/>
          <w:sz w:val="24"/>
          <w:szCs w:val="24"/>
        </w:rPr>
      </w:pPr>
      <w:r w:rsidRPr="002941A8">
        <w:rPr>
          <w:rStyle w:val="aff8"/>
          <w:rFonts w:ascii="Times New Roman" w:hAnsi="Times New Roman" w:cs="Times New Roman"/>
          <w:i w:val="0"/>
          <w:sz w:val="24"/>
          <w:szCs w:val="24"/>
        </w:rPr>
        <w:t>- ф.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-ф. 0503166 «Сведения об исполнении мероприятий в рамках целевых программ»       </w:t>
      </w:r>
    </w:p>
    <w:p w:rsidR="00D27166" w:rsidRPr="002941A8" w:rsidRDefault="00D27166" w:rsidP="002941A8">
      <w:pPr>
        <w:spacing w:after="0"/>
        <w:jc w:val="both"/>
        <w:rPr>
          <w:rFonts w:ascii="Times New Roman" w:hAnsi="Times New Roman" w:cs="Times New Roman"/>
          <w:bCs/>
          <w:sz w:val="24"/>
          <w:szCs w:val="24"/>
        </w:rPr>
      </w:pPr>
      <w:r w:rsidRPr="002941A8">
        <w:rPr>
          <w:rStyle w:val="aff8"/>
          <w:rFonts w:ascii="Times New Roman" w:hAnsi="Times New Roman" w:cs="Times New Roman"/>
          <w:i w:val="0"/>
          <w:sz w:val="24"/>
          <w:szCs w:val="24"/>
        </w:rPr>
        <w:t>-ф. 0503167 «Сведения о целевых иностранных кредитах»</w:t>
      </w:r>
    </w:p>
    <w:p w:rsidR="00D27166" w:rsidRPr="002941A8" w:rsidRDefault="00D27166" w:rsidP="002941A8">
      <w:pPr>
        <w:spacing w:after="0"/>
        <w:jc w:val="both"/>
        <w:rPr>
          <w:rFonts w:ascii="Times New Roman" w:hAnsi="Times New Roman" w:cs="Times New Roman"/>
          <w:iCs/>
          <w:sz w:val="24"/>
          <w:szCs w:val="24"/>
        </w:rPr>
      </w:pPr>
      <w:r w:rsidRPr="002941A8">
        <w:rPr>
          <w:rFonts w:ascii="Times New Roman" w:hAnsi="Times New Roman" w:cs="Times New Roman"/>
          <w:iCs/>
          <w:sz w:val="24"/>
          <w:szCs w:val="24"/>
        </w:rPr>
        <w:t>-ф. 0503172 «Сведения о государственном (муниципальном) долге, пред</w:t>
      </w:r>
      <w:r w:rsidR="0080221B">
        <w:rPr>
          <w:rFonts w:ascii="Times New Roman" w:hAnsi="Times New Roman" w:cs="Times New Roman"/>
          <w:iCs/>
          <w:sz w:val="24"/>
          <w:szCs w:val="24"/>
        </w:rPr>
        <w:t>оставленных бюджетных кредитах»</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0503178 «Сведения об остатках денежных средств на счетах получателя бюджетных средств»</w:t>
      </w:r>
    </w:p>
    <w:p w:rsidR="0080221B" w:rsidRDefault="0080221B" w:rsidP="002941A8">
      <w:pPr>
        <w:spacing w:after="0"/>
        <w:jc w:val="both"/>
        <w:rPr>
          <w:rFonts w:ascii="Times New Roman" w:hAnsi="Times New Roman" w:cs="Times New Roman"/>
          <w:sz w:val="24"/>
          <w:szCs w:val="24"/>
        </w:rPr>
      </w:pPr>
      <w:r>
        <w:rPr>
          <w:rFonts w:ascii="Times New Roman" w:hAnsi="Times New Roman" w:cs="Times New Roman"/>
          <w:sz w:val="24"/>
          <w:szCs w:val="24"/>
        </w:rPr>
        <w:t xml:space="preserve">-ф 0503182 </w:t>
      </w:r>
      <w:r>
        <w:rPr>
          <w:rFonts w:ascii="Times New Roman" w:hAnsi="Times New Roman" w:cs="Times New Roman"/>
          <w:bCs/>
          <w:sz w:val="24"/>
          <w:szCs w:val="24"/>
        </w:rPr>
        <w:t>«Сведения о кассовом исполнении смет доходов и расходов по приносящей доход деятельности».</w:t>
      </w:r>
    </w:p>
    <w:p w:rsidR="0080221B" w:rsidRPr="002941A8" w:rsidRDefault="0080221B" w:rsidP="0080221B">
      <w:pPr>
        <w:spacing w:after="0"/>
        <w:jc w:val="both"/>
        <w:rPr>
          <w:rFonts w:ascii="Times New Roman" w:hAnsi="Times New Roman" w:cs="Times New Roman"/>
          <w:bCs/>
          <w:sz w:val="24"/>
          <w:szCs w:val="24"/>
        </w:rPr>
      </w:pPr>
      <w:r>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80221B" w:rsidRPr="002941A8" w:rsidRDefault="0080221B"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 отче</w:t>
      </w:r>
      <w:r w:rsidR="0080221B">
        <w:rPr>
          <w:rFonts w:ascii="Times New Roman" w:hAnsi="Times New Roman" w:cs="Times New Roman"/>
          <w:sz w:val="24"/>
          <w:szCs w:val="24"/>
        </w:rPr>
        <w:t>та об исполнении бюджета за 2014</w:t>
      </w:r>
      <w:r w:rsidRPr="002941A8">
        <w:rPr>
          <w:rFonts w:ascii="Times New Roman" w:hAnsi="Times New Roman" w:cs="Times New Roman"/>
          <w:sz w:val="24"/>
          <w:szCs w:val="24"/>
        </w:rPr>
        <w:t xml:space="preserve"> год. По результатам проверки годовой отчетности приписок и искажений отчетности не выявлено.</w:t>
      </w:r>
    </w:p>
    <w:p w:rsidR="00D27166" w:rsidRPr="002941A8" w:rsidRDefault="00D27166" w:rsidP="002941A8">
      <w:pPr>
        <w:tabs>
          <w:tab w:val="left" w:pos="0"/>
        </w:tabs>
        <w:spacing w:after="0"/>
        <w:ind w:firstLine="709"/>
        <w:jc w:val="both"/>
        <w:rPr>
          <w:rFonts w:ascii="Times New Roman" w:hAnsi="Times New Roman" w:cs="Times New Roman"/>
          <w:sz w:val="24"/>
          <w:szCs w:val="24"/>
        </w:rPr>
      </w:pPr>
    </w:p>
    <w:p w:rsidR="00D27166" w:rsidRDefault="00D27166" w:rsidP="002941A8">
      <w:pPr>
        <w:tabs>
          <w:tab w:val="left" w:pos="0"/>
        </w:tabs>
        <w:spacing w:after="0"/>
        <w:jc w:val="both"/>
        <w:rPr>
          <w:rFonts w:ascii="Times New Roman" w:hAnsi="Times New Roman" w:cs="Times New Roman"/>
          <w:sz w:val="24"/>
          <w:szCs w:val="24"/>
        </w:rPr>
      </w:pPr>
      <w:r w:rsidRPr="006C3972">
        <w:rPr>
          <w:rFonts w:ascii="Times New Roman" w:hAnsi="Times New Roman" w:cs="Times New Roman"/>
          <w:sz w:val="24"/>
          <w:szCs w:val="24"/>
        </w:rPr>
        <w:t>10.2.4. Комитет по управлению муниципальным имуществом Вытегорского муниципального района</w:t>
      </w:r>
    </w:p>
    <w:p w:rsidR="006C3972" w:rsidRPr="006C3972" w:rsidRDefault="006C3972" w:rsidP="002941A8">
      <w:pPr>
        <w:tabs>
          <w:tab w:val="left" w:pos="0"/>
        </w:tabs>
        <w:spacing w:after="0"/>
        <w:jc w:val="both"/>
        <w:rPr>
          <w:rFonts w:ascii="Times New Roman" w:hAnsi="Times New Roman" w:cs="Times New Roman"/>
          <w:sz w:val="24"/>
          <w:szCs w:val="24"/>
        </w:rPr>
      </w:pPr>
    </w:p>
    <w:p w:rsidR="009B2B88" w:rsidRDefault="009B2B88" w:rsidP="009B2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41A8">
        <w:rPr>
          <w:rFonts w:ascii="Times New Roman" w:hAnsi="Times New Roman" w:cs="Times New Roman"/>
          <w:sz w:val="24"/>
          <w:szCs w:val="24"/>
        </w:rPr>
        <w:t xml:space="preserve">Бюджетная отчетность  представлена в соответствии с Инструкцией 191н. </w:t>
      </w:r>
    </w:p>
    <w:p w:rsidR="009B2B88" w:rsidRPr="002941A8" w:rsidRDefault="009B2B88" w:rsidP="009B2B88">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Pr="002941A8">
        <w:rPr>
          <w:rFonts w:ascii="Times New Roman" w:hAnsi="Times New Roman" w:cs="Times New Roman"/>
          <w:sz w:val="24"/>
          <w:szCs w:val="24"/>
        </w:rPr>
        <w:t>.</w:t>
      </w:r>
    </w:p>
    <w:p w:rsidR="009B2B88" w:rsidRPr="002941A8" w:rsidRDefault="009B2B88" w:rsidP="009B2B8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В нарушении пункта 11 Инструкции 191н годовая отчетность </w:t>
      </w:r>
      <w:r w:rsidR="00E70F1B" w:rsidRPr="002941A8">
        <w:rPr>
          <w:rStyle w:val="aff8"/>
          <w:rFonts w:ascii="Times New Roman" w:hAnsi="Times New Roman" w:cs="Times New Roman"/>
          <w:i w:val="0"/>
          <w:sz w:val="24"/>
          <w:szCs w:val="24"/>
        </w:rPr>
        <w:t xml:space="preserve">(ф.0503160 Пояснительная записка): </w:t>
      </w:r>
      <w:r w:rsidRPr="002941A8">
        <w:rPr>
          <w:rStyle w:val="aff8"/>
          <w:rFonts w:ascii="Times New Roman" w:hAnsi="Times New Roman" w:cs="Times New Roman"/>
          <w:i w:val="0"/>
          <w:sz w:val="24"/>
          <w:szCs w:val="24"/>
        </w:rPr>
        <w:t>не содержит:</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lastRenderedPageBreak/>
        <w:t>-№ 2 «Сведения о мерах по повышению эффективности расходования бюджетных средств»</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3 «Сведения об исполнении текстовых статей закона (решения) о бюджете»</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4 «Сведения об особенностях ведения бюджетного учета»</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5 «Сведения о результатах мероприятий внутреннего контроля»</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6 «Сведения о проведении инвентаризации»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 7 «Сведения о результатах внешних контрольных мероприятий».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0503162 «Сведения о результатах деятельности»</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ф. 0503163 «Сведения об изменениях бюджетной росписи главного распорядителя</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бюджетных средств, главного администратора источников финансирования дефицита бюджета»</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-ф. 0503166 «Сведения об исполнении мероприятий в рамках целевых программ»       </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0503167 «Сведения о целевых иностранных кредитах»</w:t>
      </w:r>
    </w:p>
    <w:p w:rsidR="00D27166" w:rsidRPr="002941A8" w:rsidRDefault="00D27166" w:rsidP="002941A8">
      <w:pPr>
        <w:spacing w:after="0"/>
        <w:jc w:val="both"/>
        <w:rPr>
          <w:rStyle w:val="aff8"/>
          <w:rFonts w:ascii="Times New Roman" w:hAnsi="Times New Roman" w:cs="Times New Roman"/>
          <w:i w:val="0"/>
          <w:sz w:val="24"/>
          <w:szCs w:val="24"/>
        </w:rPr>
      </w:pPr>
      <w:r w:rsidRPr="002941A8">
        <w:rPr>
          <w:rFonts w:ascii="Times New Roman" w:hAnsi="Times New Roman" w:cs="Times New Roman"/>
          <w:iCs/>
          <w:sz w:val="24"/>
          <w:szCs w:val="24"/>
        </w:rPr>
        <w:t>-ф. 0503172 «Сведения о государственном (муниципальном) долге, предоставленных бюджетных кредитах»</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0503178 «Сведения об остатках денежных средств на счетах получателя бюджетных</w:t>
      </w:r>
    </w:p>
    <w:p w:rsidR="00D27166" w:rsidRPr="002941A8" w:rsidRDefault="00D27166" w:rsidP="002941A8">
      <w:pPr>
        <w:spacing w:after="0"/>
        <w:jc w:val="both"/>
        <w:rPr>
          <w:rStyle w:val="aff8"/>
          <w:rFonts w:ascii="Times New Roman" w:hAnsi="Times New Roman" w:cs="Times New Roman"/>
          <w:i w:val="0"/>
          <w:sz w:val="24"/>
          <w:szCs w:val="24"/>
        </w:rPr>
      </w:pPr>
      <w:r w:rsidRPr="002941A8">
        <w:rPr>
          <w:rFonts w:ascii="Times New Roman" w:hAnsi="Times New Roman" w:cs="Times New Roman"/>
          <w:bCs/>
          <w:sz w:val="24"/>
          <w:szCs w:val="24"/>
        </w:rPr>
        <w:t>средств»</w:t>
      </w:r>
    </w:p>
    <w:p w:rsidR="00E70F1B" w:rsidRDefault="00E70F1B" w:rsidP="00E70F1B">
      <w:pPr>
        <w:spacing w:after="0"/>
        <w:jc w:val="both"/>
        <w:rPr>
          <w:rFonts w:ascii="Times New Roman" w:hAnsi="Times New Roman" w:cs="Times New Roman"/>
          <w:sz w:val="24"/>
          <w:szCs w:val="24"/>
        </w:rPr>
      </w:pPr>
      <w:r>
        <w:rPr>
          <w:rFonts w:ascii="Times New Roman" w:hAnsi="Times New Roman" w:cs="Times New Roman"/>
          <w:sz w:val="24"/>
          <w:szCs w:val="24"/>
        </w:rPr>
        <w:t xml:space="preserve">-ф 0503182 </w:t>
      </w:r>
      <w:r>
        <w:rPr>
          <w:rFonts w:ascii="Times New Roman" w:hAnsi="Times New Roman" w:cs="Times New Roman"/>
          <w:bCs/>
          <w:sz w:val="24"/>
          <w:szCs w:val="24"/>
        </w:rPr>
        <w:t>«Сведения о кассовом исполнении смет доходов и расходов по приносящей доход деятельности».</w:t>
      </w:r>
    </w:p>
    <w:p w:rsidR="00E70F1B" w:rsidRPr="002941A8" w:rsidRDefault="00E70F1B" w:rsidP="00E70F1B">
      <w:pPr>
        <w:spacing w:after="0"/>
        <w:jc w:val="both"/>
        <w:rPr>
          <w:rFonts w:ascii="Times New Roman" w:hAnsi="Times New Roman" w:cs="Times New Roman"/>
          <w:bCs/>
          <w:sz w:val="24"/>
          <w:szCs w:val="24"/>
        </w:rPr>
      </w:pPr>
      <w:r>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D27166" w:rsidRPr="002941A8" w:rsidRDefault="00D27166"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 отчета об исполнении бюджета за 2013 год. По результатам проверки годовой отчетности приписок и искажений отчетности не выявлено.</w:t>
      </w:r>
    </w:p>
    <w:p w:rsidR="00D27166" w:rsidRPr="002941A8" w:rsidRDefault="00D27166" w:rsidP="002941A8">
      <w:pPr>
        <w:tabs>
          <w:tab w:val="left" w:pos="0"/>
        </w:tabs>
        <w:spacing w:after="0"/>
        <w:jc w:val="both"/>
        <w:rPr>
          <w:rFonts w:ascii="Times New Roman" w:hAnsi="Times New Roman" w:cs="Times New Roman"/>
          <w:sz w:val="24"/>
          <w:szCs w:val="24"/>
        </w:rPr>
      </w:pPr>
    </w:p>
    <w:p w:rsidR="00D27166" w:rsidRPr="006C3972" w:rsidRDefault="00D27166" w:rsidP="002941A8">
      <w:pPr>
        <w:tabs>
          <w:tab w:val="left" w:pos="0"/>
        </w:tabs>
        <w:spacing w:after="0"/>
        <w:jc w:val="both"/>
        <w:rPr>
          <w:rFonts w:ascii="Times New Roman" w:hAnsi="Times New Roman" w:cs="Times New Roman"/>
          <w:sz w:val="24"/>
          <w:szCs w:val="24"/>
        </w:rPr>
      </w:pPr>
      <w:r w:rsidRPr="006C3972">
        <w:rPr>
          <w:rFonts w:ascii="Times New Roman" w:hAnsi="Times New Roman" w:cs="Times New Roman"/>
          <w:sz w:val="24"/>
          <w:szCs w:val="24"/>
        </w:rPr>
        <w:t>10.2.5. Представительное Собрание Вытегорского муниципального района</w:t>
      </w:r>
    </w:p>
    <w:p w:rsidR="00111A7B" w:rsidRDefault="00111A7B" w:rsidP="00111A7B">
      <w:pPr>
        <w:spacing w:after="0"/>
        <w:jc w:val="both"/>
        <w:rPr>
          <w:rFonts w:ascii="Times New Roman" w:hAnsi="Times New Roman" w:cs="Times New Roman"/>
          <w:sz w:val="24"/>
          <w:szCs w:val="24"/>
        </w:rPr>
      </w:pPr>
    </w:p>
    <w:p w:rsidR="00111A7B" w:rsidRDefault="00111A7B" w:rsidP="00111A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41A8">
        <w:rPr>
          <w:rFonts w:ascii="Times New Roman" w:hAnsi="Times New Roman" w:cs="Times New Roman"/>
          <w:sz w:val="24"/>
          <w:szCs w:val="24"/>
        </w:rPr>
        <w:t xml:space="preserve">Бюджетная отчетность  представлена в соответствии с Инструкцией 191н. </w:t>
      </w:r>
    </w:p>
    <w:p w:rsidR="00D27166" w:rsidRPr="002941A8" w:rsidRDefault="00111A7B" w:rsidP="009B2B88">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Pr="002941A8">
        <w:rPr>
          <w:rFonts w:ascii="Times New Roman" w:hAnsi="Times New Roman" w:cs="Times New Roman"/>
          <w:sz w:val="24"/>
          <w:szCs w:val="24"/>
        </w:rPr>
        <w:t>.</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В нарушении пункта 11 Инструкции 191н годовая отчетность не содержит:</w:t>
      </w:r>
    </w:p>
    <w:p w:rsidR="00D27166" w:rsidRPr="002941A8" w:rsidRDefault="00D27166" w:rsidP="00111A7B">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справки по консол</w:t>
      </w:r>
      <w:r w:rsidR="00111A7B">
        <w:rPr>
          <w:rStyle w:val="aff8"/>
          <w:rFonts w:ascii="Times New Roman" w:hAnsi="Times New Roman" w:cs="Times New Roman"/>
          <w:i w:val="0"/>
          <w:sz w:val="24"/>
          <w:szCs w:val="24"/>
        </w:rPr>
        <w:t>идируемым расчетам (ф.0503125);</w:t>
      </w:r>
    </w:p>
    <w:p w:rsidR="00D27166" w:rsidRPr="002941A8" w:rsidRDefault="00111A7B" w:rsidP="002941A8">
      <w:pPr>
        <w:tabs>
          <w:tab w:val="left" w:pos="0"/>
        </w:tabs>
        <w:spacing w:after="0"/>
        <w:jc w:val="both"/>
        <w:rPr>
          <w:rStyle w:val="aff8"/>
          <w:rFonts w:ascii="Times New Roman" w:hAnsi="Times New Roman" w:cs="Times New Roman"/>
          <w:i w:val="0"/>
          <w:sz w:val="24"/>
          <w:szCs w:val="24"/>
        </w:rPr>
      </w:pPr>
      <w:r>
        <w:rPr>
          <w:rStyle w:val="aff8"/>
          <w:rFonts w:ascii="Times New Roman" w:hAnsi="Times New Roman" w:cs="Times New Roman"/>
          <w:i w:val="0"/>
          <w:sz w:val="24"/>
          <w:szCs w:val="24"/>
        </w:rPr>
        <w:t>Пояснительная записка (ф. 0503160) не содержит</w:t>
      </w:r>
      <w:r w:rsidR="00D27166" w:rsidRPr="002941A8">
        <w:rPr>
          <w:rStyle w:val="aff8"/>
          <w:rFonts w:ascii="Times New Roman" w:hAnsi="Times New Roman" w:cs="Times New Roman"/>
          <w:i w:val="0"/>
          <w:sz w:val="24"/>
          <w:szCs w:val="24"/>
        </w:rPr>
        <w:t>:</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2 «Сведения о мерах по повышению эффективности расходования бюджетных средств»</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3 «Сведения об исполнении текстовых статей закона (решения) о бюджете»</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4 «Сведения об особенностях ведения бюджетного учета»</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5 «Сведения о результатах мероприятий внутреннего контроля»</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6 «Сведения о проведении инвентаризации»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 7 «Сведения о результатах внешних контрольных мероприятий».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В бюджетной отчетности отсутствуют  (ф.0503160 Пояснительная записка):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0503162 «Сведения о результатах деятельности»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ф. 0503163 «Сведения об изменениях бюджетной росписи главного распорядителя</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lastRenderedPageBreak/>
        <w:t>бюджетных средств, главного администратора источников финансирования дефицита бюджета»</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-ф. 0503166 «Сведения об исполнении мероприятий в рамках целевых программ»       </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0503167 «Сведения о целевых иностранных кредитах»</w:t>
      </w:r>
    </w:p>
    <w:p w:rsidR="00D27166" w:rsidRPr="002941A8" w:rsidRDefault="00D27166" w:rsidP="002941A8">
      <w:pPr>
        <w:spacing w:after="0"/>
        <w:jc w:val="both"/>
        <w:rPr>
          <w:rStyle w:val="aff8"/>
          <w:rFonts w:ascii="Times New Roman" w:hAnsi="Times New Roman" w:cs="Times New Roman"/>
          <w:bCs/>
          <w:i w:val="0"/>
          <w:iCs w:val="0"/>
          <w:sz w:val="24"/>
          <w:szCs w:val="24"/>
        </w:rPr>
      </w:pPr>
      <w:r w:rsidRPr="002941A8">
        <w:rPr>
          <w:rStyle w:val="aff8"/>
          <w:rFonts w:ascii="Times New Roman" w:hAnsi="Times New Roman" w:cs="Times New Roman"/>
          <w:i w:val="0"/>
          <w:sz w:val="24"/>
          <w:szCs w:val="24"/>
        </w:rPr>
        <w:t xml:space="preserve">-ф. 0503171 </w:t>
      </w:r>
      <w:r w:rsidRPr="002941A8">
        <w:rPr>
          <w:rFonts w:ascii="Times New Roman" w:hAnsi="Times New Roman" w:cs="Times New Roman"/>
          <w:bCs/>
          <w:sz w:val="24"/>
          <w:szCs w:val="24"/>
        </w:rPr>
        <w:t>«Сведения о финансовых вложениях получателя бюджетных средств, администратора источников финансирования дефицита бюджета»</w:t>
      </w:r>
    </w:p>
    <w:p w:rsidR="00D27166" w:rsidRPr="002941A8" w:rsidRDefault="00D27166" w:rsidP="002941A8">
      <w:pPr>
        <w:spacing w:after="0"/>
        <w:jc w:val="both"/>
        <w:rPr>
          <w:rFonts w:ascii="Times New Roman" w:hAnsi="Times New Roman" w:cs="Times New Roman"/>
          <w:iCs/>
          <w:sz w:val="24"/>
          <w:szCs w:val="24"/>
        </w:rPr>
      </w:pPr>
      <w:r w:rsidRPr="002941A8">
        <w:rPr>
          <w:rFonts w:ascii="Times New Roman" w:hAnsi="Times New Roman" w:cs="Times New Roman"/>
          <w:iCs/>
          <w:sz w:val="24"/>
          <w:szCs w:val="24"/>
        </w:rPr>
        <w:t>-ф. 0503172 «Сведения о государственном (муниципальном) долге, предоставленных бюджетных кредитах»</w:t>
      </w:r>
    </w:p>
    <w:p w:rsidR="00D27166" w:rsidRPr="002941A8" w:rsidRDefault="00D27166" w:rsidP="002941A8">
      <w:pPr>
        <w:spacing w:after="0"/>
        <w:jc w:val="both"/>
        <w:rPr>
          <w:rFonts w:ascii="Times New Roman" w:hAnsi="Times New Roman" w:cs="Times New Roman"/>
          <w:iCs/>
          <w:sz w:val="24"/>
          <w:szCs w:val="24"/>
        </w:rPr>
      </w:pPr>
      <w:r w:rsidRPr="002941A8">
        <w:rPr>
          <w:rFonts w:ascii="Times New Roman" w:hAnsi="Times New Roman" w:cs="Times New Roman"/>
          <w:iCs/>
          <w:sz w:val="24"/>
          <w:szCs w:val="24"/>
        </w:rPr>
        <w:t>-ф. 0503176 «Сведения по ущербу имуществу, хищениях денежных средств и материальных</w:t>
      </w:r>
      <w:r w:rsidR="002D7D36">
        <w:rPr>
          <w:rFonts w:ascii="Times New Roman" w:hAnsi="Times New Roman" w:cs="Times New Roman"/>
          <w:iCs/>
          <w:sz w:val="24"/>
          <w:szCs w:val="24"/>
        </w:rPr>
        <w:t xml:space="preserve"> </w:t>
      </w:r>
      <w:r w:rsidRPr="002941A8">
        <w:rPr>
          <w:rFonts w:ascii="Times New Roman" w:hAnsi="Times New Roman" w:cs="Times New Roman"/>
          <w:iCs/>
          <w:sz w:val="24"/>
          <w:szCs w:val="24"/>
        </w:rPr>
        <w:t>ценностей»</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0503178 «Сведения об остатках денежных средств на счетах получателя бюджетных</w:t>
      </w:r>
    </w:p>
    <w:p w:rsidR="00D27166" w:rsidRPr="002941A8" w:rsidRDefault="00D27166" w:rsidP="002941A8">
      <w:pPr>
        <w:spacing w:after="0"/>
        <w:jc w:val="both"/>
        <w:rPr>
          <w:rStyle w:val="aff8"/>
          <w:rFonts w:ascii="Times New Roman" w:hAnsi="Times New Roman" w:cs="Times New Roman"/>
          <w:i w:val="0"/>
          <w:sz w:val="24"/>
          <w:szCs w:val="24"/>
        </w:rPr>
      </w:pPr>
      <w:r w:rsidRPr="002941A8">
        <w:rPr>
          <w:rFonts w:ascii="Times New Roman" w:hAnsi="Times New Roman" w:cs="Times New Roman"/>
          <w:bCs/>
          <w:sz w:val="24"/>
          <w:szCs w:val="24"/>
        </w:rPr>
        <w:t>средств»</w:t>
      </w:r>
    </w:p>
    <w:p w:rsidR="00111A7B" w:rsidRDefault="00111A7B" w:rsidP="00111A7B">
      <w:pPr>
        <w:spacing w:after="0"/>
        <w:jc w:val="both"/>
        <w:rPr>
          <w:rFonts w:ascii="Times New Roman" w:hAnsi="Times New Roman" w:cs="Times New Roman"/>
          <w:sz w:val="24"/>
          <w:szCs w:val="24"/>
        </w:rPr>
      </w:pPr>
      <w:r>
        <w:rPr>
          <w:rFonts w:ascii="Times New Roman" w:hAnsi="Times New Roman" w:cs="Times New Roman"/>
          <w:sz w:val="24"/>
          <w:szCs w:val="24"/>
        </w:rPr>
        <w:t xml:space="preserve">-ф 0503182 </w:t>
      </w:r>
      <w:r>
        <w:rPr>
          <w:rFonts w:ascii="Times New Roman" w:hAnsi="Times New Roman" w:cs="Times New Roman"/>
          <w:bCs/>
          <w:sz w:val="24"/>
          <w:szCs w:val="24"/>
        </w:rPr>
        <w:t>«Сведения о кассовом исполнении смет доходов и расходов по приносящей доход деятельности».</w:t>
      </w:r>
    </w:p>
    <w:p w:rsidR="00111A7B" w:rsidRPr="002941A8" w:rsidRDefault="00111A7B" w:rsidP="00111A7B">
      <w:pPr>
        <w:spacing w:after="0"/>
        <w:jc w:val="both"/>
        <w:rPr>
          <w:rFonts w:ascii="Times New Roman" w:hAnsi="Times New Roman" w:cs="Times New Roman"/>
          <w:bCs/>
          <w:sz w:val="24"/>
          <w:szCs w:val="24"/>
        </w:rPr>
      </w:pPr>
      <w:r>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D27166" w:rsidRPr="002941A8" w:rsidRDefault="00D27166" w:rsidP="002941A8">
      <w:pPr>
        <w:tabs>
          <w:tab w:val="left" w:pos="0"/>
        </w:tabs>
        <w:spacing w:after="0"/>
        <w:ind w:firstLine="709"/>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отче</w:t>
      </w:r>
      <w:r w:rsidR="00111A7B">
        <w:rPr>
          <w:rFonts w:ascii="Times New Roman" w:hAnsi="Times New Roman" w:cs="Times New Roman"/>
          <w:sz w:val="24"/>
          <w:szCs w:val="24"/>
        </w:rPr>
        <w:t>та об исполнении бюджета за 2014</w:t>
      </w:r>
      <w:r w:rsidRPr="002941A8">
        <w:rPr>
          <w:rFonts w:ascii="Times New Roman" w:hAnsi="Times New Roman" w:cs="Times New Roman"/>
          <w:sz w:val="24"/>
          <w:szCs w:val="24"/>
        </w:rPr>
        <w:t xml:space="preserve"> год. По результатам проверки годовой отчетности приписок и искажений отчетности не выявлено.</w:t>
      </w:r>
    </w:p>
    <w:p w:rsidR="00D27166" w:rsidRPr="002941A8" w:rsidRDefault="00D27166" w:rsidP="002941A8">
      <w:pPr>
        <w:tabs>
          <w:tab w:val="left" w:pos="0"/>
        </w:tabs>
        <w:spacing w:after="0"/>
        <w:ind w:firstLine="709"/>
        <w:jc w:val="both"/>
        <w:rPr>
          <w:rFonts w:ascii="Times New Roman" w:hAnsi="Times New Roman" w:cs="Times New Roman"/>
          <w:sz w:val="24"/>
          <w:szCs w:val="24"/>
        </w:rPr>
      </w:pPr>
    </w:p>
    <w:p w:rsidR="00D27166" w:rsidRPr="006C3972" w:rsidRDefault="00D27166" w:rsidP="002941A8">
      <w:pPr>
        <w:tabs>
          <w:tab w:val="left" w:pos="0"/>
        </w:tabs>
        <w:spacing w:after="0"/>
        <w:jc w:val="both"/>
        <w:rPr>
          <w:rFonts w:ascii="Times New Roman" w:hAnsi="Times New Roman" w:cs="Times New Roman"/>
          <w:sz w:val="24"/>
          <w:szCs w:val="24"/>
        </w:rPr>
      </w:pPr>
      <w:r w:rsidRPr="006C3972">
        <w:rPr>
          <w:rFonts w:ascii="Times New Roman" w:hAnsi="Times New Roman" w:cs="Times New Roman"/>
          <w:sz w:val="24"/>
          <w:szCs w:val="24"/>
        </w:rPr>
        <w:t>10.2.6. Администрация Вытегорского муниципального района</w:t>
      </w:r>
    </w:p>
    <w:p w:rsidR="00C64C4B" w:rsidRPr="00DC2EF1" w:rsidRDefault="00C64C4B" w:rsidP="002941A8">
      <w:pPr>
        <w:tabs>
          <w:tab w:val="left" w:pos="0"/>
        </w:tabs>
        <w:spacing w:after="0"/>
        <w:jc w:val="both"/>
        <w:rPr>
          <w:rFonts w:ascii="Times New Roman" w:hAnsi="Times New Roman" w:cs="Times New Roman"/>
          <w:color w:val="FF0000"/>
          <w:sz w:val="24"/>
          <w:szCs w:val="24"/>
        </w:rPr>
      </w:pPr>
    </w:p>
    <w:p w:rsidR="00DC2EF1" w:rsidRDefault="00C64C4B" w:rsidP="00DC2E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2EF1" w:rsidRPr="002941A8">
        <w:rPr>
          <w:rFonts w:ascii="Times New Roman" w:hAnsi="Times New Roman" w:cs="Times New Roman"/>
          <w:sz w:val="24"/>
          <w:szCs w:val="24"/>
        </w:rPr>
        <w:t xml:space="preserve">Бюджетная отчетность  представлена в соответствии с Инструкцией 191н. </w:t>
      </w:r>
    </w:p>
    <w:p w:rsidR="00DC2EF1" w:rsidRPr="002941A8" w:rsidRDefault="00DC2EF1" w:rsidP="00DC2EF1">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Pr="002941A8">
        <w:rPr>
          <w:rFonts w:ascii="Times New Roman" w:hAnsi="Times New Roman" w:cs="Times New Roman"/>
          <w:sz w:val="24"/>
          <w:szCs w:val="24"/>
        </w:rPr>
        <w:t xml:space="preserve">  4 Инструкции 191н бюджетн</w:t>
      </w:r>
      <w:r>
        <w:rPr>
          <w:rFonts w:ascii="Times New Roman" w:hAnsi="Times New Roman" w:cs="Times New Roman"/>
          <w:sz w:val="24"/>
          <w:szCs w:val="24"/>
        </w:rPr>
        <w:t>ая отчетность  представлена в</w:t>
      </w:r>
      <w:r w:rsidRPr="002941A8">
        <w:rPr>
          <w:rFonts w:ascii="Times New Roman" w:hAnsi="Times New Roman" w:cs="Times New Roman"/>
          <w:sz w:val="24"/>
          <w:szCs w:val="24"/>
        </w:rPr>
        <w:t xml:space="preserve"> пронумеро</w:t>
      </w:r>
      <w:r>
        <w:rPr>
          <w:rFonts w:ascii="Times New Roman" w:hAnsi="Times New Roman" w:cs="Times New Roman"/>
          <w:sz w:val="24"/>
          <w:szCs w:val="24"/>
        </w:rPr>
        <w:t>ванном виде, с  оглавлением и сопроводительным письмом</w:t>
      </w:r>
      <w:r w:rsidRPr="002941A8">
        <w:rPr>
          <w:rFonts w:ascii="Times New Roman" w:hAnsi="Times New Roman" w:cs="Times New Roman"/>
          <w:sz w:val="24"/>
          <w:szCs w:val="24"/>
        </w:rPr>
        <w:t>.</w:t>
      </w:r>
    </w:p>
    <w:p w:rsidR="00D27166" w:rsidRPr="002941A8" w:rsidRDefault="00D27166" w:rsidP="002941A8">
      <w:pPr>
        <w:tabs>
          <w:tab w:val="left" w:pos="0"/>
        </w:tabs>
        <w:spacing w:after="0"/>
        <w:ind w:firstLine="709"/>
        <w:jc w:val="both"/>
        <w:rPr>
          <w:rFonts w:ascii="Times New Roman" w:hAnsi="Times New Roman" w:cs="Times New Roman"/>
          <w:sz w:val="24"/>
          <w:szCs w:val="24"/>
        </w:rPr>
      </w:pP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В нарушении пункта 11 Инструкции 191н годовая отчетность не содержит:</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      Пояснительная записка – (ф. 0503160) </w:t>
      </w:r>
      <w:r w:rsidR="00DC2EF1">
        <w:rPr>
          <w:rStyle w:val="aff8"/>
          <w:rFonts w:ascii="Times New Roman" w:hAnsi="Times New Roman" w:cs="Times New Roman"/>
          <w:i w:val="0"/>
          <w:sz w:val="24"/>
          <w:szCs w:val="24"/>
        </w:rPr>
        <w:t xml:space="preserve"> не содержит</w:t>
      </w:r>
      <w:r w:rsidRPr="002941A8">
        <w:rPr>
          <w:rStyle w:val="aff8"/>
          <w:rFonts w:ascii="Times New Roman" w:hAnsi="Times New Roman" w:cs="Times New Roman"/>
          <w:i w:val="0"/>
          <w:sz w:val="24"/>
          <w:szCs w:val="24"/>
        </w:rPr>
        <w:t xml:space="preserve">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1 «Сведения об основных направлениях деятельности»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2 «Сведения о мерах по повышению эффективности расходования бюджетных средств»</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3 «Сведения об исполнении текстовых статей закона (решения) о бюджете»</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4 «Сведения об особенностях ведения бюджетного учета»</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 5 «Сведения о результатах мероприятий внутреннего контроля»</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6 «Сведения о проведении инвентаризации»</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 7 «Сведения о результатах внешних контрольных мероприятий». </w:t>
      </w:r>
    </w:p>
    <w:p w:rsidR="00D27166" w:rsidRPr="002941A8" w:rsidRDefault="00D27166" w:rsidP="002941A8">
      <w:pPr>
        <w:tabs>
          <w:tab w:val="left" w:pos="0"/>
        </w:tabs>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xml:space="preserve">В бюджетной отчетности отсутствуют  (ф.0503160 Пояснительная записка): </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0503162 «Сведения о результатах деятельности»</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 ф. 0503163 «Сведения об изменениях бюджетной росписи главного распорядителя</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бюджетных средств, главного администратора источников финансирования дефицита бюджета»</w:t>
      </w:r>
    </w:p>
    <w:p w:rsidR="00D27166" w:rsidRPr="002941A8" w:rsidRDefault="00D27166" w:rsidP="002941A8">
      <w:pPr>
        <w:spacing w:after="0"/>
        <w:jc w:val="both"/>
        <w:rPr>
          <w:rStyle w:val="aff8"/>
          <w:rFonts w:ascii="Times New Roman" w:hAnsi="Times New Roman" w:cs="Times New Roman"/>
          <w:i w:val="0"/>
          <w:sz w:val="24"/>
          <w:szCs w:val="24"/>
        </w:rPr>
      </w:pPr>
      <w:r w:rsidRPr="002941A8">
        <w:rPr>
          <w:rStyle w:val="aff8"/>
          <w:rFonts w:ascii="Times New Roman" w:hAnsi="Times New Roman" w:cs="Times New Roman"/>
          <w:i w:val="0"/>
          <w:sz w:val="24"/>
          <w:szCs w:val="24"/>
        </w:rPr>
        <w:t>-ф. 0503167 «Сведения о целевых иностранных кредитах»</w:t>
      </w:r>
    </w:p>
    <w:p w:rsidR="00D27166" w:rsidRPr="002941A8" w:rsidRDefault="00D27166" w:rsidP="002941A8">
      <w:pPr>
        <w:spacing w:after="0"/>
        <w:jc w:val="both"/>
        <w:rPr>
          <w:rStyle w:val="aff8"/>
          <w:rFonts w:ascii="Times New Roman" w:hAnsi="Times New Roman" w:cs="Times New Roman"/>
          <w:i w:val="0"/>
          <w:sz w:val="24"/>
          <w:szCs w:val="24"/>
        </w:rPr>
      </w:pPr>
      <w:r w:rsidRPr="002941A8">
        <w:rPr>
          <w:rFonts w:ascii="Times New Roman" w:hAnsi="Times New Roman" w:cs="Times New Roman"/>
          <w:iCs/>
          <w:sz w:val="24"/>
          <w:szCs w:val="24"/>
        </w:rPr>
        <w:t>-ф. 0503172 «Сведения о государственном (муниципальном) долге, предоставленных бюджетных кредитах»</w:t>
      </w:r>
    </w:p>
    <w:p w:rsidR="00D27166" w:rsidRPr="002941A8" w:rsidRDefault="00D27166" w:rsidP="002941A8">
      <w:pPr>
        <w:spacing w:after="0"/>
        <w:jc w:val="both"/>
        <w:rPr>
          <w:rFonts w:ascii="Times New Roman" w:hAnsi="Times New Roman" w:cs="Times New Roman"/>
          <w:iCs/>
          <w:sz w:val="24"/>
          <w:szCs w:val="24"/>
        </w:rPr>
      </w:pPr>
      <w:r w:rsidRPr="002941A8">
        <w:rPr>
          <w:rFonts w:ascii="Times New Roman" w:hAnsi="Times New Roman" w:cs="Times New Roman"/>
          <w:iCs/>
          <w:sz w:val="24"/>
          <w:szCs w:val="24"/>
        </w:rPr>
        <w:lastRenderedPageBreak/>
        <w:t>-ф. 0503176 «Сведения по ущербу имуществу, хищениях денежных средств и материальных</w:t>
      </w:r>
      <w:r w:rsidR="002D7D36">
        <w:rPr>
          <w:rFonts w:ascii="Times New Roman" w:hAnsi="Times New Roman" w:cs="Times New Roman"/>
          <w:iCs/>
          <w:sz w:val="24"/>
          <w:szCs w:val="24"/>
        </w:rPr>
        <w:t xml:space="preserve"> </w:t>
      </w:r>
      <w:r w:rsidRPr="002941A8">
        <w:rPr>
          <w:rFonts w:ascii="Times New Roman" w:hAnsi="Times New Roman" w:cs="Times New Roman"/>
          <w:iCs/>
          <w:sz w:val="24"/>
          <w:szCs w:val="24"/>
        </w:rPr>
        <w:t>ценностей»</w:t>
      </w:r>
    </w:p>
    <w:p w:rsidR="00D27166" w:rsidRPr="002941A8" w:rsidRDefault="00D27166" w:rsidP="002941A8">
      <w:pPr>
        <w:spacing w:after="0"/>
        <w:jc w:val="both"/>
        <w:rPr>
          <w:rFonts w:ascii="Times New Roman" w:hAnsi="Times New Roman" w:cs="Times New Roman"/>
          <w:bCs/>
          <w:sz w:val="24"/>
          <w:szCs w:val="24"/>
        </w:rPr>
      </w:pPr>
      <w:r w:rsidRPr="002941A8">
        <w:rPr>
          <w:rFonts w:ascii="Times New Roman" w:hAnsi="Times New Roman" w:cs="Times New Roman"/>
          <w:bCs/>
          <w:sz w:val="24"/>
          <w:szCs w:val="24"/>
        </w:rPr>
        <w:t>-ф. 0503178 «Сведения об остатках денежных средств на счетах получателя бюджетных</w:t>
      </w:r>
    </w:p>
    <w:p w:rsidR="00DC2EF1" w:rsidRDefault="00D27166" w:rsidP="00DC2EF1">
      <w:pPr>
        <w:spacing w:after="0"/>
        <w:jc w:val="both"/>
        <w:rPr>
          <w:rFonts w:ascii="Times New Roman" w:hAnsi="Times New Roman" w:cs="Times New Roman"/>
          <w:iCs/>
          <w:sz w:val="24"/>
          <w:szCs w:val="24"/>
        </w:rPr>
      </w:pPr>
      <w:r w:rsidRPr="002941A8">
        <w:rPr>
          <w:rFonts w:ascii="Times New Roman" w:hAnsi="Times New Roman" w:cs="Times New Roman"/>
          <w:bCs/>
          <w:sz w:val="24"/>
          <w:szCs w:val="24"/>
        </w:rPr>
        <w:t>средств»</w:t>
      </w:r>
    </w:p>
    <w:p w:rsidR="00DC2EF1" w:rsidRPr="00DC2EF1" w:rsidRDefault="00DC2EF1" w:rsidP="00DC2EF1">
      <w:pPr>
        <w:spacing w:after="0"/>
        <w:jc w:val="both"/>
        <w:rPr>
          <w:rFonts w:ascii="Times New Roman" w:hAnsi="Times New Roman" w:cs="Times New Roman"/>
          <w:iCs/>
          <w:sz w:val="24"/>
          <w:szCs w:val="24"/>
        </w:rPr>
      </w:pPr>
      <w:r>
        <w:rPr>
          <w:rFonts w:ascii="Times New Roman" w:hAnsi="Times New Roman" w:cs="Times New Roman"/>
          <w:sz w:val="24"/>
          <w:szCs w:val="24"/>
        </w:rPr>
        <w:t xml:space="preserve">-ф 0503182 </w:t>
      </w:r>
      <w:r>
        <w:rPr>
          <w:rFonts w:ascii="Times New Roman" w:hAnsi="Times New Roman" w:cs="Times New Roman"/>
          <w:bCs/>
          <w:sz w:val="24"/>
          <w:szCs w:val="24"/>
        </w:rPr>
        <w:t>«Сведения о кассовом исполнении смет доходов и расходов по приносящей доход деятельности».</w:t>
      </w:r>
    </w:p>
    <w:p w:rsidR="00DC2EF1" w:rsidRDefault="00DC2EF1" w:rsidP="00DC2EF1">
      <w:pPr>
        <w:spacing w:after="0"/>
        <w:jc w:val="both"/>
        <w:rPr>
          <w:rFonts w:ascii="Times New Roman" w:hAnsi="Times New Roman" w:cs="Times New Roman"/>
          <w:bCs/>
          <w:sz w:val="24"/>
          <w:szCs w:val="24"/>
        </w:rPr>
      </w:pPr>
      <w:r>
        <w:rPr>
          <w:rFonts w:ascii="Times New Roman" w:hAnsi="Times New Roman" w:cs="Times New Roman"/>
          <w:bCs/>
          <w:sz w:val="24"/>
          <w:szCs w:val="24"/>
        </w:rPr>
        <w:t>-перечень форм, не включенных в состав бюджетной отчетности за отчетный период согласно пункта 8 Инструкции 191н.</w:t>
      </w:r>
    </w:p>
    <w:p w:rsidR="00DC2EF1" w:rsidRPr="002941A8" w:rsidRDefault="00DC2EF1" w:rsidP="00DC2EF1">
      <w:pPr>
        <w:spacing w:after="0"/>
        <w:jc w:val="both"/>
        <w:rPr>
          <w:rFonts w:ascii="Times New Roman" w:hAnsi="Times New Roman" w:cs="Times New Roman"/>
          <w:bCs/>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отче</w:t>
      </w:r>
      <w:r w:rsidR="00DC2EF1">
        <w:rPr>
          <w:rFonts w:ascii="Times New Roman" w:hAnsi="Times New Roman" w:cs="Times New Roman"/>
          <w:sz w:val="24"/>
          <w:szCs w:val="24"/>
        </w:rPr>
        <w:t>та об исполнении бюджета за 2014</w:t>
      </w:r>
      <w:r w:rsidRPr="002941A8">
        <w:rPr>
          <w:rFonts w:ascii="Times New Roman" w:hAnsi="Times New Roman" w:cs="Times New Roman"/>
          <w:sz w:val="24"/>
          <w:szCs w:val="24"/>
        </w:rPr>
        <w:t xml:space="preserve"> год. По результатам проверки годовой отчетности приписок и искажений отчетности не выявлено.</w:t>
      </w:r>
    </w:p>
    <w:p w:rsidR="00D27166" w:rsidRDefault="00D27166" w:rsidP="002941A8">
      <w:pPr>
        <w:tabs>
          <w:tab w:val="left" w:pos="0"/>
        </w:tabs>
        <w:spacing w:after="0"/>
        <w:rPr>
          <w:rFonts w:ascii="Times New Roman" w:hAnsi="Times New Roman" w:cs="Times New Roman"/>
          <w:sz w:val="24"/>
          <w:szCs w:val="24"/>
        </w:rPr>
      </w:pPr>
    </w:p>
    <w:p w:rsidR="003E4BE9" w:rsidRPr="002941A8" w:rsidRDefault="003E4BE9" w:rsidP="002941A8">
      <w:pPr>
        <w:tabs>
          <w:tab w:val="left" w:pos="0"/>
        </w:tabs>
        <w:spacing w:after="0"/>
        <w:rPr>
          <w:rFonts w:ascii="Times New Roman" w:hAnsi="Times New Roman" w:cs="Times New Roman"/>
          <w:sz w:val="24"/>
          <w:szCs w:val="24"/>
        </w:rPr>
      </w:pPr>
    </w:p>
    <w:p w:rsidR="00D27166" w:rsidRPr="006C3972" w:rsidRDefault="00D27166" w:rsidP="002941A8">
      <w:pPr>
        <w:tabs>
          <w:tab w:val="left" w:pos="0"/>
        </w:tabs>
        <w:spacing w:after="0"/>
        <w:rPr>
          <w:rFonts w:ascii="Times New Roman" w:hAnsi="Times New Roman" w:cs="Times New Roman"/>
          <w:sz w:val="24"/>
          <w:szCs w:val="24"/>
        </w:rPr>
      </w:pPr>
      <w:r w:rsidRPr="006C3972">
        <w:rPr>
          <w:rFonts w:ascii="Times New Roman" w:hAnsi="Times New Roman" w:cs="Times New Roman"/>
          <w:sz w:val="24"/>
          <w:szCs w:val="24"/>
        </w:rPr>
        <w:t>10.2.7. Финансовое управление Вытегорского муниципального района</w:t>
      </w:r>
    </w:p>
    <w:p w:rsidR="00D27166" w:rsidRPr="002941A8" w:rsidRDefault="00D27166" w:rsidP="002941A8">
      <w:pPr>
        <w:spacing w:after="0"/>
        <w:jc w:val="both"/>
        <w:rPr>
          <w:rFonts w:ascii="Times New Roman" w:hAnsi="Times New Roman" w:cs="Times New Roman"/>
          <w:sz w:val="24"/>
          <w:szCs w:val="24"/>
        </w:rPr>
      </w:pPr>
    </w:p>
    <w:p w:rsidR="00D27166" w:rsidRPr="003E4BE9" w:rsidRDefault="003E4BE9" w:rsidP="00974E30">
      <w:pPr>
        <w:spacing w:after="0"/>
        <w:jc w:val="both"/>
        <w:rPr>
          <w:rStyle w:val="aff8"/>
          <w:rFonts w:ascii="Times New Roman" w:hAnsi="Times New Roman" w:cs="Times New Roman"/>
          <w:i w:val="0"/>
          <w:sz w:val="24"/>
          <w:szCs w:val="24"/>
        </w:rPr>
      </w:pPr>
      <w:r>
        <w:rPr>
          <w:rStyle w:val="aff8"/>
          <w:rFonts w:ascii="Times New Roman" w:hAnsi="Times New Roman" w:cs="Times New Roman"/>
          <w:i w:val="0"/>
          <w:sz w:val="24"/>
          <w:szCs w:val="24"/>
        </w:rPr>
        <w:t xml:space="preserve">        </w:t>
      </w:r>
      <w:r w:rsidR="00974E30" w:rsidRPr="003E4BE9">
        <w:rPr>
          <w:rStyle w:val="aff8"/>
          <w:rFonts w:ascii="Times New Roman" w:hAnsi="Times New Roman" w:cs="Times New Roman"/>
          <w:i w:val="0"/>
          <w:sz w:val="24"/>
          <w:szCs w:val="24"/>
        </w:rPr>
        <w:t xml:space="preserve">Бюджетная отчетность представлена </w:t>
      </w:r>
      <w:r w:rsidRPr="003E4BE9">
        <w:rPr>
          <w:rStyle w:val="aff8"/>
          <w:rFonts w:ascii="Times New Roman" w:hAnsi="Times New Roman" w:cs="Times New Roman"/>
          <w:i w:val="0"/>
          <w:sz w:val="24"/>
          <w:szCs w:val="24"/>
        </w:rPr>
        <w:t xml:space="preserve">в соответствии </w:t>
      </w:r>
      <w:r w:rsidR="00974E30" w:rsidRPr="003E4BE9">
        <w:rPr>
          <w:rStyle w:val="aff8"/>
          <w:rFonts w:ascii="Times New Roman" w:hAnsi="Times New Roman" w:cs="Times New Roman"/>
          <w:i w:val="0"/>
          <w:sz w:val="24"/>
          <w:szCs w:val="24"/>
        </w:rPr>
        <w:t>с требованиями</w:t>
      </w:r>
      <w:r w:rsidR="00D27166" w:rsidRPr="003E4BE9">
        <w:rPr>
          <w:rStyle w:val="aff8"/>
          <w:rFonts w:ascii="Times New Roman" w:hAnsi="Times New Roman" w:cs="Times New Roman"/>
          <w:i w:val="0"/>
          <w:sz w:val="24"/>
          <w:szCs w:val="24"/>
        </w:rPr>
        <w:t xml:space="preserve"> пункта 11 Инструкции 191н</w:t>
      </w:r>
      <w:r w:rsidRPr="003E4BE9">
        <w:rPr>
          <w:rStyle w:val="aff8"/>
          <w:rFonts w:ascii="Times New Roman" w:hAnsi="Times New Roman" w:cs="Times New Roman"/>
          <w:i w:val="0"/>
          <w:sz w:val="24"/>
          <w:szCs w:val="24"/>
        </w:rPr>
        <w:t xml:space="preserve">, </w:t>
      </w:r>
      <w:r w:rsidRPr="003E4BE9">
        <w:rPr>
          <w:rFonts w:ascii="Times New Roman" w:hAnsi="Times New Roman" w:cs="Times New Roman"/>
          <w:sz w:val="24"/>
          <w:szCs w:val="24"/>
        </w:rPr>
        <w:t xml:space="preserve"> установленной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32258" w:rsidRDefault="00974E30" w:rsidP="00232258">
      <w:pPr>
        <w:tabs>
          <w:tab w:val="left" w:pos="0"/>
        </w:tabs>
        <w:spacing w:after="0"/>
        <w:jc w:val="both"/>
        <w:rPr>
          <w:rStyle w:val="aff8"/>
          <w:rFonts w:ascii="Times New Roman" w:hAnsi="Times New Roman" w:cs="Times New Roman"/>
          <w:i w:val="0"/>
          <w:sz w:val="24"/>
          <w:szCs w:val="24"/>
        </w:rPr>
      </w:pPr>
      <w:r>
        <w:rPr>
          <w:rStyle w:val="aff8"/>
          <w:rFonts w:ascii="Times New Roman" w:hAnsi="Times New Roman" w:cs="Times New Roman"/>
          <w:i w:val="0"/>
          <w:sz w:val="24"/>
          <w:szCs w:val="24"/>
        </w:rPr>
        <w:t xml:space="preserve">     </w:t>
      </w:r>
      <w:r w:rsidR="00D27166" w:rsidRPr="002941A8">
        <w:rPr>
          <w:rStyle w:val="aff8"/>
          <w:rFonts w:ascii="Times New Roman" w:hAnsi="Times New Roman" w:cs="Times New Roman"/>
          <w:i w:val="0"/>
          <w:sz w:val="24"/>
          <w:szCs w:val="24"/>
        </w:rPr>
        <w:t xml:space="preserve"> </w:t>
      </w:r>
    </w:p>
    <w:p w:rsidR="00C64C4B" w:rsidRDefault="00232258" w:rsidP="00C64C4B">
      <w:pPr>
        <w:tabs>
          <w:tab w:val="left" w:pos="0"/>
        </w:tabs>
        <w:spacing w:after="0"/>
        <w:jc w:val="both"/>
        <w:rPr>
          <w:rStyle w:val="aff8"/>
          <w:rFonts w:ascii="Times New Roman" w:hAnsi="Times New Roman" w:cs="Times New Roman"/>
          <w:i w:val="0"/>
          <w:sz w:val="24"/>
          <w:szCs w:val="24"/>
        </w:rPr>
      </w:pPr>
      <w:r>
        <w:rPr>
          <w:rStyle w:val="aff8"/>
          <w:rFonts w:ascii="Times New Roman" w:hAnsi="Times New Roman" w:cs="Times New Roman"/>
          <w:i w:val="0"/>
          <w:sz w:val="24"/>
          <w:szCs w:val="24"/>
        </w:rPr>
        <w:t>В связи с отсутствием показателей таблицы и формы отчетности</w:t>
      </w:r>
      <w:r w:rsidRPr="00232258">
        <w:rPr>
          <w:rStyle w:val="aff8"/>
          <w:rFonts w:ascii="Times New Roman" w:hAnsi="Times New Roman" w:cs="Times New Roman"/>
          <w:i w:val="0"/>
          <w:sz w:val="24"/>
          <w:szCs w:val="24"/>
        </w:rPr>
        <w:t xml:space="preserve"> </w:t>
      </w:r>
      <w:r>
        <w:rPr>
          <w:rStyle w:val="aff8"/>
          <w:rFonts w:ascii="Times New Roman" w:hAnsi="Times New Roman" w:cs="Times New Roman"/>
          <w:i w:val="0"/>
          <w:sz w:val="24"/>
          <w:szCs w:val="24"/>
        </w:rPr>
        <w:t xml:space="preserve">информация о них  предоставлена в Пояснительной записке к отчету об исполнении  бюджета Вытегорского муниципального района. </w:t>
      </w:r>
    </w:p>
    <w:p w:rsidR="00232258" w:rsidRPr="002941A8" w:rsidRDefault="00232258" w:rsidP="00232258">
      <w:pPr>
        <w:tabs>
          <w:tab w:val="left" w:pos="0"/>
        </w:tabs>
        <w:spacing w:after="0"/>
        <w:rPr>
          <w:rStyle w:val="aff8"/>
          <w:rFonts w:ascii="Times New Roman" w:hAnsi="Times New Roman" w:cs="Times New Roman"/>
          <w:i w:val="0"/>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Данные представленной  бюджетной отчетности  подтверждаются</w:t>
      </w:r>
      <w:r w:rsidRPr="002941A8">
        <w:rPr>
          <w:rFonts w:ascii="Times New Roman" w:hAnsi="Times New Roman" w:cs="Times New Roman"/>
          <w:color w:val="FF0000"/>
          <w:sz w:val="24"/>
          <w:szCs w:val="24"/>
        </w:rPr>
        <w:t xml:space="preserve"> </w:t>
      </w:r>
      <w:r w:rsidRPr="002941A8">
        <w:rPr>
          <w:rFonts w:ascii="Times New Roman" w:hAnsi="Times New Roman" w:cs="Times New Roman"/>
          <w:sz w:val="24"/>
          <w:szCs w:val="24"/>
        </w:rPr>
        <w:t>данными годового</w:t>
      </w: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отчета об исполнении бюджета за 2013 год. По результатам проверки годовой отчетности приписок и искажений отчетности не выявлено. </w:t>
      </w:r>
    </w:p>
    <w:p w:rsidR="00CA3B4B" w:rsidRDefault="00CA3B4B" w:rsidP="002941A8">
      <w:pPr>
        <w:spacing w:after="0"/>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w:t>
      </w:r>
    </w:p>
    <w:p w:rsidR="00D27166" w:rsidRDefault="00D27166" w:rsidP="002941A8">
      <w:pPr>
        <w:autoSpaceDE w:val="0"/>
        <w:autoSpaceDN w:val="0"/>
        <w:adjustRightInd w:val="0"/>
        <w:spacing w:after="0"/>
        <w:ind w:firstLine="709"/>
        <w:jc w:val="both"/>
        <w:rPr>
          <w:rFonts w:ascii="Times New Roman" w:hAnsi="Times New Roman" w:cs="Times New Roman"/>
          <w:sz w:val="24"/>
          <w:szCs w:val="24"/>
        </w:rPr>
      </w:pPr>
      <w:r w:rsidRPr="002941A8">
        <w:rPr>
          <w:rFonts w:ascii="Times New Roman" w:hAnsi="Times New Roman" w:cs="Times New Roman"/>
          <w:sz w:val="24"/>
          <w:szCs w:val="24"/>
        </w:rPr>
        <w:t xml:space="preserve">Результаты анализа указанных форм бюджетной отчётности подтверждают  соответствие контрольных соотношений между показателями форм годовой бюджетной отчётности главных администраторов. </w:t>
      </w:r>
    </w:p>
    <w:p w:rsidR="003E4BE9" w:rsidRPr="002941A8" w:rsidRDefault="003E4BE9" w:rsidP="002941A8">
      <w:pPr>
        <w:autoSpaceDE w:val="0"/>
        <w:autoSpaceDN w:val="0"/>
        <w:adjustRightInd w:val="0"/>
        <w:spacing w:after="0"/>
        <w:ind w:firstLine="709"/>
        <w:jc w:val="both"/>
        <w:rPr>
          <w:rFonts w:ascii="Times New Roman" w:hAnsi="Times New Roman" w:cs="Times New Roman"/>
          <w:sz w:val="24"/>
          <w:szCs w:val="24"/>
        </w:rPr>
      </w:pPr>
    </w:p>
    <w:p w:rsidR="00D27166" w:rsidRPr="002941A8" w:rsidRDefault="00D27166" w:rsidP="002941A8">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В результате оценки обобщенных показателей форм бюджетной отчетности, представленных главными распорядителями,  отклонения не выявлены. </w:t>
      </w:r>
    </w:p>
    <w:p w:rsidR="00D27166" w:rsidRDefault="00D27166" w:rsidP="002941A8">
      <w:pPr>
        <w:spacing w:after="0"/>
        <w:rPr>
          <w:rFonts w:ascii="Times New Roman" w:hAnsi="Times New Roman" w:cs="Times New Roman"/>
          <w:b/>
          <w:sz w:val="24"/>
          <w:szCs w:val="24"/>
        </w:rPr>
      </w:pPr>
    </w:p>
    <w:p w:rsidR="002D7D36" w:rsidRPr="002941A8" w:rsidRDefault="002D7D36" w:rsidP="002941A8">
      <w:pPr>
        <w:spacing w:after="0"/>
        <w:rPr>
          <w:rFonts w:ascii="Times New Roman" w:hAnsi="Times New Roman" w:cs="Times New Roman"/>
          <w:b/>
          <w:sz w:val="24"/>
          <w:szCs w:val="24"/>
        </w:rPr>
      </w:pPr>
    </w:p>
    <w:p w:rsidR="00D27166" w:rsidRPr="002941A8" w:rsidRDefault="00D27166" w:rsidP="00D27166">
      <w:pPr>
        <w:spacing w:before="120" w:after="240"/>
        <w:rPr>
          <w:rFonts w:ascii="Times New Roman" w:hAnsi="Times New Roman" w:cs="Times New Roman"/>
          <w:b/>
          <w:sz w:val="24"/>
          <w:szCs w:val="24"/>
        </w:rPr>
      </w:pPr>
      <w:r w:rsidRPr="002941A8">
        <w:rPr>
          <w:rFonts w:ascii="Times New Roman" w:hAnsi="Times New Roman" w:cs="Times New Roman"/>
          <w:b/>
          <w:sz w:val="24"/>
          <w:szCs w:val="24"/>
        </w:rPr>
        <w:t xml:space="preserve">          Выводы </w:t>
      </w:r>
    </w:p>
    <w:p w:rsidR="00D27166" w:rsidRPr="002941A8" w:rsidRDefault="00D27166" w:rsidP="00D27166">
      <w:pPr>
        <w:spacing w:before="120"/>
        <w:ind w:firstLine="709"/>
        <w:jc w:val="both"/>
        <w:rPr>
          <w:rFonts w:ascii="Times New Roman" w:hAnsi="Times New Roman" w:cs="Times New Roman"/>
          <w:sz w:val="24"/>
          <w:szCs w:val="24"/>
        </w:rPr>
      </w:pPr>
      <w:r w:rsidRPr="002941A8">
        <w:rPr>
          <w:rFonts w:ascii="Times New Roman" w:hAnsi="Times New Roman" w:cs="Times New Roman"/>
          <w:sz w:val="24"/>
          <w:szCs w:val="24"/>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164F5A">
        <w:rPr>
          <w:rFonts w:ascii="Times New Roman" w:hAnsi="Times New Roman" w:cs="Times New Roman"/>
          <w:sz w:val="24"/>
          <w:szCs w:val="24"/>
        </w:rPr>
        <w:t>аметры районного бюджета за 2014</w:t>
      </w:r>
      <w:r w:rsidRPr="002941A8">
        <w:rPr>
          <w:rFonts w:ascii="Times New Roman" w:hAnsi="Times New Roman" w:cs="Times New Roman"/>
          <w:sz w:val="24"/>
          <w:szCs w:val="24"/>
        </w:rPr>
        <w:t xml:space="preserve"> год выполнены в следующих значениях:</w:t>
      </w:r>
    </w:p>
    <w:p w:rsidR="00D27166" w:rsidRPr="002941A8" w:rsidRDefault="00D27166" w:rsidP="00D27166">
      <w:pPr>
        <w:jc w:val="both"/>
        <w:rPr>
          <w:rFonts w:ascii="Times New Roman" w:hAnsi="Times New Roman" w:cs="Times New Roman"/>
          <w:sz w:val="24"/>
          <w:szCs w:val="24"/>
        </w:rPr>
      </w:pPr>
      <w:r w:rsidRPr="002941A8">
        <w:rPr>
          <w:rFonts w:ascii="Times New Roman" w:hAnsi="Times New Roman" w:cs="Times New Roman"/>
          <w:sz w:val="24"/>
          <w:szCs w:val="24"/>
        </w:rPr>
        <w:lastRenderedPageBreak/>
        <w:t>- пост</w:t>
      </w:r>
      <w:r w:rsidR="00AB6144">
        <w:rPr>
          <w:rFonts w:ascii="Times New Roman" w:hAnsi="Times New Roman" w:cs="Times New Roman"/>
          <w:sz w:val="24"/>
          <w:szCs w:val="24"/>
        </w:rPr>
        <w:t>упило доходов в объеме  669691,6</w:t>
      </w:r>
      <w:r w:rsidRPr="002941A8">
        <w:rPr>
          <w:rFonts w:ascii="Times New Roman" w:hAnsi="Times New Roman" w:cs="Times New Roman"/>
          <w:sz w:val="24"/>
          <w:szCs w:val="24"/>
        </w:rPr>
        <w:t xml:space="preserve"> тыс. рублей, или 82</w:t>
      </w:r>
      <w:r w:rsidR="00AB6144">
        <w:rPr>
          <w:rFonts w:ascii="Times New Roman" w:hAnsi="Times New Roman" w:cs="Times New Roman"/>
          <w:sz w:val="24"/>
          <w:szCs w:val="24"/>
        </w:rPr>
        <w:t>,6</w:t>
      </w:r>
      <w:r w:rsidRPr="002941A8">
        <w:rPr>
          <w:rFonts w:ascii="Times New Roman" w:hAnsi="Times New Roman" w:cs="Times New Roman"/>
          <w:sz w:val="24"/>
          <w:szCs w:val="24"/>
        </w:rPr>
        <w:t xml:space="preserve"> процента от утвержде</w:t>
      </w:r>
      <w:r w:rsidR="00AB6144">
        <w:rPr>
          <w:rFonts w:ascii="Times New Roman" w:hAnsi="Times New Roman" w:cs="Times New Roman"/>
          <w:sz w:val="24"/>
          <w:szCs w:val="24"/>
        </w:rPr>
        <w:t>нных назначений в сумме 810986,5</w:t>
      </w:r>
      <w:r w:rsidRPr="002941A8">
        <w:rPr>
          <w:rFonts w:ascii="Times New Roman" w:hAnsi="Times New Roman" w:cs="Times New Roman"/>
          <w:sz w:val="24"/>
          <w:szCs w:val="24"/>
        </w:rPr>
        <w:t xml:space="preserve"> тыс. рублей;</w:t>
      </w:r>
    </w:p>
    <w:p w:rsidR="00D27166" w:rsidRPr="002941A8" w:rsidRDefault="00D27166" w:rsidP="00D27166">
      <w:pPr>
        <w:jc w:val="both"/>
        <w:rPr>
          <w:rFonts w:ascii="Times New Roman" w:hAnsi="Times New Roman" w:cs="Times New Roman"/>
          <w:sz w:val="24"/>
          <w:szCs w:val="24"/>
        </w:rPr>
      </w:pPr>
      <w:r w:rsidRPr="002941A8">
        <w:rPr>
          <w:rFonts w:ascii="Times New Roman" w:hAnsi="Times New Roman" w:cs="Times New Roman"/>
          <w:sz w:val="24"/>
          <w:szCs w:val="24"/>
        </w:rPr>
        <w:t>- осущес</w:t>
      </w:r>
      <w:r w:rsidR="00AB6144">
        <w:rPr>
          <w:rFonts w:ascii="Times New Roman" w:hAnsi="Times New Roman" w:cs="Times New Roman"/>
          <w:sz w:val="24"/>
          <w:szCs w:val="24"/>
        </w:rPr>
        <w:t>твлены расходы в объеме 664581,5 тыс. рублей, или 82,2</w:t>
      </w:r>
      <w:r w:rsidRPr="002941A8">
        <w:rPr>
          <w:rFonts w:ascii="Times New Roman" w:hAnsi="Times New Roman" w:cs="Times New Roman"/>
          <w:sz w:val="24"/>
          <w:szCs w:val="24"/>
        </w:rPr>
        <w:t xml:space="preserve"> процентов от утвержденных назначений в сумме</w:t>
      </w:r>
      <w:r w:rsidR="00AB6144">
        <w:rPr>
          <w:rFonts w:ascii="Times New Roman" w:hAnsi="Times New Roman" w:cs="Times New Roman"/>
          <w:sz w:val="24"/>
          <w:szCs w:val="24"/>
        </w:rPr>
        <w:t xml:space="preserve"> 808451,0</w:t>
      </w:r>
      <w:r w:rsidRPr="002941A8">
        <w:rPr>
          <w:rFonts w:ascii="Times New Roman" w:hAnsi="Times New Roman" w:cs="Times New Roman"/>
          <w:sz w:val="24"/>
          <w:szCs w:val="24"/>
        </w:rPr>
        <w:t xml:space="preserve"> тыс. рублей;</w:t>
      </w:r>
    </w:p>
    <w:p w:rsidR="00D27166" w:rsidRPr="002941A8" w:rsidRDefault="00AB6144" w:rsidP="00D27166">
      <w:pPr>
        <w:jc w:val="both"/>
        <w:rPr>
          <w:rFonts w:ascii="Times New Roman" w:hAnsi="Times New Roman" w:cs="Times New Roman"/>
          <w:sz w:val="24"/>
          <w:szCs w:val="24"/>
        </w:rPr>
      </w:pPr>
      <w:r>
        <w:rPr>
          <w:rFonts w:ascii="Times New Roman" w:hAnsi="Times New Roman" w:cs="Times New Roman"/>
          <w:sz w:val="24"/>
          <w:szCs w:val="24"/>
        </w:rPr>
        <w:t>- про</w:t>
      </w:r>
      <w:r w:rsidR="00D27166" w:rsidRPr="002941A8">
        <w:rPr>
          <w:rFonts w:ascii="Times New Roman" w:hAnsi="Times New Roman" w:cs="Times New Roman"/>
          <w:sz w:val="24"/>
          <w:szCs w:val="24"/>
        </w:rPr>
        <w:t>фицит р</w:t>
      </w:r>
      <w:r>
        <w:rPr>
          <w:rFonts w:ascii="Times New Roman" w:hAnsi="Times New Roman" w:cs="Times New Roman"/>
          <w:sz w:val="24"/>
          <w:szCs w:val="24"/>
        </w:rPr>
        <w:t>айонного бюджета составил 5110,1</w:t>
      </w:r>
      <w:r w:rsidR="00D27166" w:rsidRPr="002941A8">
        <w:rPr>
          <w:rFonts w:ascii="Times New Roman" w:hAnsi="Times New Roman" w:cs="Times New Roman"/>
          <w:sz w:val="24"/>
          <w:szCs w:val="24"/>
        </w:rPr>
        <w:t xml:space="preserve"> ты</w:t>
      </w:r>
      <w:r>
        <w:rPr>
          <w:rFonts w:ascii="Times New Roman" w:hAnsi="Times New Roman" w:cs="Times New Roman"/>
          <w:sz w:val="24"/>
          <w:szCs w:val="24"/>
        </w:rPr>
        <w:t>с. рублей при планировавшемся профиците районного бюджета 2535,5</w:t>
      </w:r>
      <w:r w:rsidR="00D27166" w:rsidRPr="002941A8">
        <w:rPr>
          <w:rFonts w:ascii="Times New Roman" w:hAnsi="Times New Roman" w:cs="Times New Roman"/>
          <w:sz w:val="24"/>
          <w:szCs w:val="24"/>
        </w:rPr>
        <w:t xml:space="preserve"> тыс. рублей.</w:t>
      </w:r>
    </w:p>
    <w:p w:rsidR="002D7D36" w:rsidRDefault="002D7D36" w:rsidP="00D27166">
      <w:pPr>
        <w:jc w:val="both"/>
        <w:rPr>
          <w:rFonts w:ascii="Times New Roman" w:hAnsi="Times New Roman" w:cs="Times New Roman"/>
          <w:sz w:val="24"/>
          <w:szCs w:val="24"/>
        </w:rPr>
      </w:pPr>
    </w:p>
    <w:p w:rsidR="00D27166" w:rsidRPr="002941A8" w:rsidRDefault="00AB6144" w:rsidP="00D27166">
      <w:pPr>
        <w:jc w:val="both"/>
        <w:rPr>
          <w:rFonts w:ascii="Times New Roman" w:hAnsi="Times New Roman" w:cs="Times New Roman"/>
          <w:sz w:val="24"/>
          <w:szCs w:val="24"/>
        </w:rPr>
      </w:pPr>
      <w:r>
        <w:rPr>
          <w:rFonts w:ascii="Times New Roman" w:hAnsi="Times New Roman" w:cs="Times New Roman"/>
          <w:sz w:val="24"/>
          <w:szCs w:val="24"/>
        </w:rPr>
        <w:t>2. В течение 2014</w:t>
      </w:r>
      <w:r w:rsidR="00D27166" w:rsidRPr="002941A8">
        <w:rPr>
          <w:rFonts w:ascii="Times New Roman" w:hAnsi="Times New Roman" w:cs="Times New Roman"/>
          <w:sz w:val="24"/>
          <w:szCs w:val="24"/>
        </w:rPr>
        <w:t xml:space="preserve"> года поправки в решение о бюджете вносились 9 раз. Объем доходов районного бюджета увеличи</w:t>
      </w:r>
      <w:r w:rsidR="00A7183D">
        <w:rPr>
          <w:rFonts w:ascii="Times New Roman" w:hAnsi="Times New Roman" w:cs="Times New Roman"/>
          <w:sz w:val="24"/>
          <w:szCs w:val="24"/>
        </w:rPr>
        <w:t>лся на 192084,7</w:t>
      </w:r>
      <w:r w:rsidR="00D27166" w:rsidRPr="002941A8">
        <w:rPr>
          <w:rFonts w:ascii="Times New Roman" w:hAnsi="Times New Roman" w:cs="Times New Roman"/>
          <w:sz w:val="24"/>
          <w:szCs w:val="24"/>
        </w:rPr>
        <w:t xml:space="preserve"> тыс. рублей, или 31 процента, в том числе за счет налоговых и ненало</w:t>
      </w:r>
      <w:r w:rsidR="00A7183D">
        <w:rPr>
          <w:rFonts w:ascii="Times New Roman" w:hAnsi="Times New Roman" w:cs="Times New Roman"/>
          <w:sz w:val="24"/>
          <w:szCs w:val="24"/>
        </w:rPr>
        <w:t>говых доходов снизился на 484,2</w:t>
      </w:r>
      <w:r w:rsidR="00D27166" w:rsidRPr="002941A8">
        <w:rPr>
          <w:rFonts w:ascii="Times New Roman" w:hAnsi="Times New Roman" w:cs="Times New Roman"/>
          <w:sz w:val="24"/>
          <w:szCs w:val="24"/>
        </w:rPr>
        <w:t xml:space="preserve"> тыс. рублей и увеличился за счет безво</w:t>
      </w:r>
      <w:r w:rsidR="00A7183D">
        <w:rPr>
          <w:rFonts w:ascii="Times New Roman" w:hAnsi="Times New Roman" w:cs="Times New Roman"/>
          <w:sz w:val="24"/>
          <w:szCs w:val="24"/>
        </w:rPr>
        <w:t>змездных поступлений на 192568,9</w:t>
      </w:r>
      <w:r w:rsidR="00D27166" w:rsidRPr="002941A8">
        <w:rPr>
          <w:rFonts w:ascii="Times New Roman" w:hAnsi="Times New Roman" w:cs="Times New Roman"/>
          <w:sz w:val="24"/>
          <w:szCs w:val="24"/>
        </w:rPr>
        <w:t xml:space="preserve"> тыс. рублей. Расходы районно</w:t>
      </w:r>
      <w:r w:rsidR="00A7183D">
        <w:rPr>
          <w:rFonts w:ascii="Times New Roman" w:hAnsi="Times New Roman" w:cs="Times New Roman"/>
          <w:sz w:val="24"/>
          <w:szCs w:val="24"/>
        </w:rPr>
        <w:t>го бюджета увеличены на 193015,6</w:t>
      </w:r>
      <w:r w:rsidR="00D27166" w:rsidRPr="002941A8">
        <w:rPr>
          <w:rFonts w:ascii="Times New Roman" w:hAnsi="Times New Roman" w:cs="Times New Roman"/>
          <w:sz w:val="24"/>
          <w:szCs w:val="24"/>
        </w:rPr>
        <w:t xml:space="preserve"> тыс. ру</w:t>
      </w:r>
      <w:r w:rsidR="00A7183D">
        <w:rPr>
          <w:rFonts w:ascii="Times New Roman" w:hAnsi="Times New Roman" w:cs="Times New Roman"/>
          <w:sz w:val="24"/>
          <w:szCs w:val="24"/>
        </w:rPr>
        <w:t>блей, или на 31,4 процента. Про</w:t>
      </w:r>
      <w:r w:rsidR="00D27166" w:rsidRPr="002941A8">
        <w:rPr>
          <w:rFonts w:ascii="Times New Roman" w:hAnsi="Times New Roman" w:cs="Times New Roman"/>
          <w:sz w:val="24"/>
          <w:szCs w:val="24"/>
        </w:rPr>
        <w:t>фицит рай</w:t>
      </w:r>
      <w:r w:rsidR="00A7183D">
        <w:rPr>
          <w:rFonts w:ascii="Times New Roman" w:hAnsi="Times New Roman" w:cs="Times New Roman"/>
          <w:sz w:val="24"/>
          <w:szCs w:val="24"/>
        </w:rPr>
        <w:t>онного бюджета снижен на 930,9</w:t>
      </w:r>
      <w:r w:rsidR="00D27166" w:rsidRPr="002941A8">
        <w:rPr>
          <w:rFonts w:ascii="Times New Roman" w:hAnsi="Times New Roman" w:cs="Times New Roman"/>
          <w:sz w:val="24"/>
          <w:szCs w:val="24"/>
        </w:rPr>
        <w:t xml:space="preserve"> тыс. рублей. </w:t>
      </w:r>
    </w:p>
    <w:p w:rsidR="00D27166" w:rsidRPr="002941A8" w:rsidRDefault="00D27166" w:rsidP="00D27166">
      <w:pPr>
        <w:spacing w:line="228" w:lineRule="auto"/>
        <w:ind w:firstLine="720"/>
        <w:jc w:val="both"/>
        <w:rPr>
          <w:rFonts w:ascii="Times New Roman" w:hAnsi="Times New Roman" w:cs="Times New Roman"/>
          <w:sz w:val="24"/>
          <w:szCs w:val="24"/>
        </w:rPr>
      </w:pPr>
      <w:r w:rsidRPr="002941A8">
        <w:rPr>
          <w:rFonts w:ascii="Times New Roman" w:hAnsi="Times New Roman" w:cs="Times New Roman"/>
          <w:sz w:val="24"/>
          <w:szCs w:val="24"/>
        </w:rPr>
        <w:t>2.1. Налоговые и неналоговые д</w:t>
      </w:r>
      <w:r w:rsidR="00A7183D">
        <w:rPr>
          <w:rFonts w:ascii="Times New Roman" w:hAnsi="Times New Roman" w:cs="Times New Roman"/>
          <w:sz w:val="24"/>
          <w:szCs w:val="24"/>
        </w:rPr>
        <w:t>оходы исполнены в сумме 206110,6</w:t>
      </w:r>
      <w:r w:rsidRPr="002941A8">
        <w:rPr>
          <w:rFonts w:ascii="Times New Roman" w:hAnsi="Times New Roman" w:cs="Times New Roman"/>
          <w:sz w:val="24"/>
          <w:szCs w:val="24"/>
        </w:rPr>
        <w:t xml:space="preserve"> тыс. рублей, или 99</w:t>
      </w:r>
      <w:r w:rsidR="00A7183D">
        <w:rPr>
          <w:rFonts w:ascii="Times New Roman" w:hAnsi="Times New Roman" w:cs="Times New Roman"/>
          <w:sz w:val="24"/>
          <w:szCs w:val="24"/>
        </w:rPr>
        <w:t>,3</w:t>
      </w:r>
      <w:r w:rsidRPr="002941A8">
        <w:rPr>
          <w:rFonts w:ascii="Times New Roman" w:hAnsi="Times New Roman" w:cs="Times New Roman"/>
          <w:sz w:val="24"/>
          <w:szCs w:val="24"/>
        </w:rPr>
        <w:t xml:space="preserve"> процента к плано</w:t>
      </w:r>
      <w:r w:rsidR="00A7183D">
        <w:rPr>
          <w:rFonts w:ascii="Times New Roman" w:hAnsi="Times New Roman" w:cs="Times New Roman"/>
          <w:sz w:val="24"/>
          <w:szCs w:val="24"/>
        </w:rPr>
        <w:t>вым назначениям в сумме 207462,8</w:t>
      </w:r>
      <w:r w:rsidRPr="002941A8">
        <w:rPr>
          <w:rFonts w:ascii="Times New Roman" w:hAnsi="Times New Roman" w:cs="Times New Roman"/>
          <w:sz w:val="24"/>
          <w:szCs w:val="24"/>
        </w:rPr>
        <w:t xml:space="preserve"> тыс. рублей. </w:t>
      </w:r>
      <w:r w:rsidR="00CB782C">
        <w:rPr>
          <w:rFonts w:ascii="Times New Roman" w:hAnsi="Times New Roman" w:cs="Times New Roman"/>
          <w:bCs/>
          <w:sz w:val="24"/>
          <w:szCs w:val="24"/>
        </w:rPr>
        <w:t xml:space="preserve">Удельный вес собственных </w:t>
      </w:r>
      <w:r w:rsidRPr="002941A8">
        <w:rPr>
          <w:rFonts w:ascii="Times New Roman" w:hAnsi="Times New Roman" w:cs="Times New Roman"/>
          <w:bCs/>
          <w:sz w:val="24"/>
          <w:szCs w:val="24"/>
        </w:rPr>
        <w:t xml:space="preserve"> доходов </w:t>
      </w:r>
      <w:r w:rsidRPr="002941A8">
        <w:rPr>
          <w:rFonts w:ascii="Times New Roman" w:hAnsi="Times New Roman" w:cs="Times New Roman"/>
          <w:sz w:val="24"/>
          <w:szCs w:val="24"/>
        </w:rPr>
        <w:t>в</w:t>
      </w:r>
      <w:r w:rsidRPr="002941A8">
        <w:rPr>
          <w:rFonts w:ascii="Times New Roman" w:hAnsi="Times New Roman" w:cs="Times New Roman"/>
          <w:bCs/>
          <w:sz w:val="24"/>
          <w:szCs w:val="24"/>
        </w:rPr>
        <w:t xml:space="preserve"> доходах</w:t>
      </w:r>
      <w:r w:rsidRPr="002941A8">
        <w:rPr>
          <w:rFonts w:ascii="Times New Roman" w:hAnsi="Times New Roman" w:cs="Times New Roman"/>
          <w:sz w:val="24"/>
          <w:szCs w:val="24"/>
        </w:rPr>
        <w:t xml:space="preserve"> районного бюджета в </w:t>
      </w:r>
      <w:r w:rsidR="00A7183D">
        <w:rPr>
          <w:rFonts w:ascii="Times New Roman" w:hAnsi="Times New Roman" w:cs="Times New Roman"/>
          <w:bCs/>
          <w:sz w:val="24"/>
          <w:szCs w:val="24"/>
        </w:rPr>
        <w:t>2014</w:t>
      </w:r>
      <w:r w:rsidRPr="002941A8">
        <w:rPr>
          <w:rFonts w:ascii="Times New Roman" w:hAnsi="Times New Roman" w:cs="Times New Roman"/>
          <w:bCs/>
          <w:sz w:val="24"/>
          <w:szCs w:val="24"/>
        </w:rPr>
        <w:t xml:space="preserve"> году </w:t>
      </w:r>
      <w:r w:rsidRPr="002941A8">
        <w:rPr>
          <w:rFonts w:ascii="Times New Roman" w:hAnsi="Times New Roman" w:cs="Times New Roman"/>
          <w:sz w:val="24"/>
          <w:szCs w:val="24"/>
        </w:rPr>
        <w:t>состави</w:t>
      </w:r>
      <w:r w:rsidR="00CB782C">
        <w:rPr>
          <w:rFonts w:ascii="Times New Roman" w:hAnsi="Times New Roman" w:cs="Times New Roman"/>
          <w:sz w:val="24"/>
          <w:szCs w:val="24"/>
        </w:rPr>
        <w:t>л 30,78</w:t>
      </w:r>
      <w:r w:rsidR="00A7183D">
        <w:rPr>
          <w:rFonts w:ascii="Times New Roman" w:hAnsi="Times New Roman" w:cs="Times New Roman"/>
          <w:sz w:val="24"/>
          <w:szCs w:val="24"/>
        </w:rPr>
        <w:t xml:space="preserve"> процента (в 2013 г. – 35,3</w:t>
      </w:r>
      <w:r w:rsidRPr="002941A8">
        <w:rPr>
          <w:rFonts w:ascii="Times New Roman" w:hAnsi="Times New Roman" w:cs="Times New Roman"/>
          <w:sz w:val="24"/>
          <w:szCs w:val="24"/>
        </w:rPr>
        <w:t xml:space="preserve"> процента).</w:t>
      </w:r>
    </w:p>
    <w:p w:rsidR="00D27166" w:rsidRPr="002941A8" w:rsidRDefault="00D27166" w:rsidP="00D27166">
      <w:pPr>
        <w:ind w:firstLine="709"/>
        <w:jc w:val="both"/>
        <w:rPr>
          <w:rFonts w:ascii="Times New Roman" w:hAnsi="Times New Roman" w:cs="Times New Roman"/>
          <w:sz w:val="24"/>
          <w:szCs w:val="24"/>
        </w:rPr>
      </w:pPr>
      <w:r w:rsidRPr="002941A8">
        <w:rPr>
          <w:rFonts w:ascii="Times New Roman" w:hAnsi="Times New Roman" w:cs="Times New Roman"/>
          <w:sz w:val="24"/>
          <w:szCs w:val="24"/>
        </w:rPr>
        <w:t>2.2. Общая сумма б</w:t>
      </w:r>
      <w:r w:rsidR="00CB782C">
        <w:rPr>
          <w:rFonts w:ascii="Times New Roman" w:hAnsi="Times New Roman" w:cs="Times New Roman"/>
          <w:sz w:val="24"/>
          <w:szCs w:val="24"/>
        </w:rPr>
        <w:t>езвозмездных поступлений за 2014 год составила 463581,0 тыс. рублей (76,8</w:t>
      </w:r>
      <w:r w:rsidRPr="002941A8">
        <w:rPr>
          <w:rFonts w:ascii="Times New Roman" w:hAnsi="Times New Roman" w:cs="Times New Roman"/>
          <w:sz w:val="24"/>
          <w:szCs w:val="24"/>
        </w:rPr>
        <w:t xml:space="preserve"> процента к плановым назначениям). </w:t>
      </w:r>
      <w:r w:rsidRPr="002941A8">
        <w:rPr>
          <w:rFonts w:ascii="Times New Roman" w:hAnsi="Times New Roman" w:cs="Times New Roman"/>
          <w:bCs/>
          <w:sz w:val="24"/>
          <w:szCs w:val="24"/>
        </w:rPr>
        <w:t xml:space="preserve">Удельный вес безвозмездных поступлений </w:t>
      </w:r>
      <w:r w:rsidRPr="002941A8">
        <w:rPr>
          <w:rFonts w:ascii="Times New Roman" w:hAnsi="Times New Roman" w:cs="Times New Roman"/>
          <w:sz w:val="24"/>
          <w:szCs w:val="24"/>
        </w:rPr>
        <w:t>в</w:t>
      </w:r>
      <w:r w:rsidRPr="002941A8">
        <w:rPr>
          <w:rFonts w:ascii="Times New Roman" w:hAnsi="Times New Roman" w:cs="Times New Roman"/>
          <w:bCs/>
          <w:sz w:val="24"/>
          <w:szCs w:val="24"/>
        </w:rPr>
        <w:t xml:space="preserve"> доходах</w:t>
      </w:r>
      <w:r w:rsidRPr="002941A8">
        <w:rPr>
          <w:rFonts w:ascii="Times New Roman" w:hAnsi="Times New Roman" w:cs="Times New Roman"/>
          <w:sz w:val="24"/>
          <w:szCs w:val="24"/>
        </w:rPr>
        <w:t xml:space="preserve"> районного бюджета в </w:t>
      </w:r>
      <w:r w:rsidR="00CB782C">
        <w:rPr>
          <w:rFonts w:ascii="Times New Roman" w:hAnsi="Times New Roman" w:cs="Times New Roman"/>
          <w:bCs/>
          <w:sz w:val="24"/>
          <w:szCs w:val="24"/>
        </w:rPr>
        <w:t>2014</w:t>
      </w:r>
      <w:r w:rsidRPr="002941A8">
        <w:rPr>
          <w:rFonts w:ascii="Times New Roman" w:hAnsi="Times New Roman" w:cs="Times New Roman"/>
          <w:bCs/>
          <w:sz w:val="24"/>
          <w:szCs w:val="24"/>
        </w:rPr>
        <w:t xml:space="preserve"> году </w:t>
      </w:r>
      <w:r w:rsidR="00CB782C">
        <w:rPr>
          <w:rFonts w:ascii="Times New Roman" w:hAnsi="Times New Roman" w:cs="Times New Roman"/>
          <w:sz w:val="24"/>
          <w:szCs w:val="24"/>
        </w:rPr>
        <w:t>составил 69,22 процента (в 2013г. – 64,7</w:t>
      </w:r>
      <w:r w:rsidRPr="002941A8">
        <w:rPr>
          <w:rFonts w:ascii="Times New Roman" w:hAnsi="Times New Roman" w:cs="Times New Roman"/>
          <w:sz w:val="24"/>
          <w:szCs w:val="24"/>
        </w:rPr>
        <w:t xml:space="preserve"> процента).</w:t>
      </w:r>
    </w:p>
    <w:p w:rsidR="00CB782C" w:rsidRPr="00641380" w:rsidRDefault="00CB782C" w:rsidP="00CB782C">
      <w:pPr>
        <w:widowControl w:val="0"/>
        <w:shd w:val="clear" w:color="auto" w:fill="FFFFFF"/>
        <w:tabs>
          <w:tab w:val="left" w:pos="426"/>
        </w:tabs>
        <w:autoSpaceDE w:val="0"/>
        <w:jc w:val="both"/>
        <w:rPr>
          <w:rFonts w:ascii="Times New Roman" w:hAnsi="Times New Roman" w:cs="Times New Roman"/>
          <w:sz w:val="24"/>
          <w:szCs w:val="24"/>
        </w:rPr>
      </w:pPr>
      <w:r>
        <w:rPr>
          <w:rFonts w:ascii="Times New Roman" w:hAnsi="Times New Roman" w:cs="Times New Roman"/>
          <w:sz w:val="24"/>
          <w:szCs w:val="24"/>
        </w:rPr>
        <w:t xml:space="preserve">         2.3. </w:t>
      </w:r>
      <w:r w:rsidRPr="00641380">
        <w:rPr>
          <w:rFonts w:ascii="Times New Roman" w:hAnsi="Times New Roman" w:cs="Times New Roman"/>
          <w:sz w:val="24"/>
          <w:szCs w:val="24"/>
        </w:rPr>
        <w:t xml:space="preserve">Недоимка  по  налогам,  сборам  и  платежам  по  состоянию  на  1 января  2015 года в бюджет района составила 1 769,5 тыс. рублей.   В сравнении с уровнем 2013 года произошло увеличение на 28 % или на 386,6 тыс. рублей. </w:t>
      </w:r>
    </w:p>
    <w:p w:rsidR="002D7D36" w:rsidRDefault="002D7D36" w:rsidP="00D27166">
      <w:pPr>
        <w:spacing w:before="120"/>
        <w:ind w:firstLine="709"/>
        <w:jc w:val="both"/>
        <w:rPr>
          <w:rFonts w:ascii="Times New Roman" w:hAnsi="Times New Roman" w:cs="Times New Roman"/>
          <w:sz w:val="24"/>
          <w:szCs w:val="24"/>
        </w:rPr>
      </w:pPr>
    </w:p>
    <w:p w:rsidR="00E032ED" w:rsidRPr="00AE4C97" w:rsidRDefault="00CB782C" w:rsidP="00AE4C97">
      <w:pPr>
        <w:pStyle w:val="afe"/>
        <w:numPr>
          <w:ilvl w:val="0"/>
          <w:numId w:val="22"/>
        </w:numPr>
        <w:spacing w:after="0"/>
        <w:jc w:val="both"/>
        <w:rPr>
          <w:rFonts w:ascii="Times New Roman" w:hAnsi="Times New Roman"/>
          <w:sz w:val="24"/>
          <w:szCs w:val="24"/>
        </w:rPr>
      </w:pPr>
      <w:r w:rsidRPr="00AE4C97">
        <w:rPr>
          <w:rFonts w:ascii="Times New Roman" w:hAnsi="Times New Roman"/>
          <w:sz w:val="24"/>
          <w:szCs w:val="24"/>
        </w:rPr>
        <w:t>В 2014</w:t>
      </w:r>
      <w:r w:rsidR="00D27166" w:rsidRPr="00AE4C97">
        <w:rPr>
          <w:rFonts w:ascii="Times New Roman" w:hAnsi="Times New Roman"/>
          <w:sz w:val="24"/>
          <w:szCs w:val="24"/>
        </w:rPr>
        <w:t xml:space="preserve"> году обеспечена социальная направленность в расходовании средств </w:t>
      </w:r>
    </w:p>
    <w:p w:rsidR="002D7D36" w:rsidRDefault="00D27166" w:rsidP="003D55B6">
      <w:pPr>
        <w:spacing w:after="0"/>
        <w:jc w:val="both"/>
        <w:rPr>
          <w:rFonts w:ascii="Times New Roman" w:hAnsi="Times New Roman"/>
          <w:sz w:val="24"/>
          <w:szCs w:val="24"/>
        </w:rPr>
      </w:pPr>
      <w:r w:rsidRPr="00E032ED">
        <w:rPr>
          <w:rFonts w:ascii="Times New Roman" w:hAnsi="Times New Roman"/>
          <w:sz w:val="24"/>
          <w:szCs w:val="24"/>
        </w:rPr>
        <w:t>районного бюджета. На финансирование образования, культуры, здравоохранения, социальной политики, физической к</w:t>
      </w:r>
      <w:r w:rsidR="00CB782C" w:rsidRPr="00E032ED">
        <w:rPr>
          <w:rFonts w:ascii="Times New Roman" w:hAnsi="Times New Roman"/>
          <w:sz w:val="24"/>
          <w:szCs w:val="24"/>
        </w:rPr>
        <w:t xml:space="preserve">ультуры и спорта направлено </w:t>
      </w:r>
      <w:r w:rsidR="00E032ED" w:rsidRPr="00AE4C97">
        <w:rPr>
          <w:rFonts w:ascii="Times New Roman" w:hAnsi="Times New Roman"/>
          <w:sz w:val="24"/>
          <w:szCs w:val="24"/>
        </w:rPr>
        <w:t>76,5</w:t>
      </w:r>
      <w:r w:rsidRPr="00E032ED">
        <w:rPr>
          <w:rFonts w:ascii="Times New Roman" w:hAnsi="Times New Roman"/>
          <w:sz w:val="24"/>
          <w:szCs w:val="24"/>
        </w:rPr>
        <w:t xml:space="preserve"> процента сре</w:t>
      </w:r>
      <w:r w:rsidR="00E032ED" w:rsidRPr="00E032ED">
        <w:rPr>
          <w:rFonts w:ascii="Times New Roman" w:hAnsi="Times New Roman"/>
          <w:sz w:val="24"/>
          <w:szCs w:val="24"/>
        </w:rPr>
        <w:t>дств районного бюджета (508660,5</w:t>
      </w:r>
      <w:r w:rsidRPr="00E032ED">
        <w:rPr>
          <w:rFonts w:ascii="Times New Roman" w:hAnsi="Times New Roman"/>
          <w:sz w:val="24"/>
          <w:szCs w:val="24"/>
        </w:rPr>
        <w:t xml:space="preserve"> тыс. рублей). В структуре расходов районного бю</w:t>
      </w:r>
      <w:r w:rsidR="00E032ED" w:rsidRPr="00E032ED">
        <w:rPr>
          <w:rFonts w:ascii="Times New Roman" w:hAnsi="Times New Roman"/>
          <w:sz w:val="24"/>
          <w:szCs w:val="24"/>
        </w:rPr>
        <w:t>джета на социальную сферу в 2014 году, так же как и в 2013</w:t>
      </w:r>
      <w:r w:rsidRPr="00E032ED">
        <w:rPr>
          <w:rFonts w:ascii="Times New Roman" w:hAnsi="Times New Roman"/>
          <w:sz w:val="24"/>
          <w:szCs w:val="24"/>
        </w:rPr>
        <w:t xml:space="preserve"> году, наибольший удельный вес приходится на финансирование расходов, произведенных</w:t>
      </w:r>
      <w:r w:rsidR="00E032ED" w:rsidRPr="00E032ED">
        <w:rPr>
          <w:rFonts w:ascii="Times New Roman" w:hAnsi="Times New Roman"/>
          <w:sz w:val="24"/>
          <w:szCs w:val="24"/>
        </w:rPr>
        <w:t xml:space="preserve"> по разделу «Образование» - 52,57 процента.</w:t>
      </w:r>
    </w:p>
    <w:p w:rsidR="003D55B6" w:rsidRPr="003D55B6" w:rsidRDefault="003D55B6" w:rsidP="003D55B6">
      <w:pPr>
        <w:spacing w:after="0"/>
        <w:jc w:val="both"/>
        <w:rPr>
          <w:rFonts w:ascii="Times New Roman" w:hAnsi="Times New Roman"/>
          <w:sz w:val="24"/>
          <w:szCs w:val="24"/>
        </w:rPr>
      </w:pPr>
    </w:p>
    <w:p w:rsidR="00AE4C97" w:rsidRPr="00AE4C97" w:rsidRDefault="003D55B6" w:rsidP="00AE4C97">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27166" w:rsidRPr="00AE4C97">
        <w:rPr>
          <w:rFonts w:ascii="Times New Roman" w:hAnsi="Times New Roman" w:cs="Times New Roman"/>
          <w:sz w:val="24"/>
          <w:szCs w:val="24"/>
        </w:rPr>
        <w:t>. Согласно годовому отчету дебиторская задолженность по районному бюджету (без расчетов с дебиторами по доходам, по бюд</w:t>
      </w:r>
      <w:r w:rsidR="00AE4C97" w:rsidRPr="00AE4C97">
        <w:rPr>
          <w:rFonts w:ascii="Times New Roman" w:hAnsi="Times New Roman" w:cs="Times New Roman"/>
          <w:sz w:val="24"/>
          <w:szCs w:val="24"/>
        </w:rPr>
        <w:t>жетным кредитам) в течение года</w:t>
      </w:r>
      <w:r w:rsidR="00AE4C97">
        <w:rPr>
          <w:rFonts w:ascii="Times New Roman" w:hAnsi="Times New Roman" w:cs="Times New Roman"/>
          <w:sz w:val="24"/>
          <w:szCs w:val="24"/>
        </w:rPr>
        <w:t xml:space="preserve"> </w:t>
      </w:r>
      <w:r w:rsidR="00AE4C97" w:rsidRPr="002E0DCE">
        <w:rPr>
          <w:rFonts w:ascii="Times New Roman" w:hAnsi="Times New Roman" w:cs="Times New Roman"/>
          <w:sz w:val="24"/>
          <w:szCs w:val="24"/>
        </w:rPr>
        <w:t>увеличилась на 3602,3 тыс. рублей и составила по состоянию на 01.01.2015 года 4813,2 тыс. рублей.</w:t>
      </w:r>
    </w:p>
    <w:p w:rsidR="00AE4C97" w:rsidRPr="000039E9" w:rsidRDefault="00AE4C97" w:rsidP="00AE4C97">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941A8">
        <w:rPr>
          <w:rFonts w:ascii="Times New Roman" w:hAnsi="Times New Roman" w:cs="Times New Roman"/>
          <w:sz w:val="24"/>
          <w:szCs w:val="24"/>
        </w:rPr>
        <w:t xml:space="preserve">лавные </w:t>
      </w:r>
      <w:r>
        <w:rPr>
          <w:rFonts w:ascii="Times New Roman" w:hAnsi="Times New Roman" w:cs="Times New Roman"/>
          <w:sz w:val="24"/>
          <w:szCs w:val="24"/>
        </w:rPr>
        <w:t>распорядители бюджетных средств по состоянию на 01.01.2015 имеют дебиторскую</w:t>
      </w:r>
      <w:r w:rsidRPr="002941A8">
        <w:rPr>
          <w:rFonts w:ascii="Times New Roman" w:hAnsi="Times New Roman" w:cs="Times New Roman"/>
          <w:sz w:val="24"/>
          <w:szCs w:val="24"/>
        </w:rPr>
        <w:t xml:space="preserve"> задолжен</w:t>
      </w:r>
      <w:r>
        <w:rPr>
          <w:rFonts w:ascii="Times New Roman" w:hAnsi="Times New Roman" w:cs="Times New Roman"/>
          <w:sz w:val="24"/>
          <w:szCs w:val="24"/>
        </w:rPr>
        <w:t xml:space="preserve">ность в сумме 4242,7 тыс.рублей. </w:t>
      </w:r>
    </w:p>
    <w:p w:rsidR="00AE4C97" w:rsidRPr="000039E9" w:rsidRDefault="00AE4C97" w:rsidP="00AE4C97">
      <w:pPr>
        <w:spacing w:after="0"/>
        <w:jc w:val="both"/>
        <w:rPr>
          <w:rFonts w:ascii="Times New Roman" w:hAnsi="Times New Roman" w:cs="Times New Roman"/>
          <w:sz w:val="24"/>
          <w:szCs w:val="24"/>
        </w:rPr>
      </w:pPr>
    </w:p>
    <w:p w:rsidR="00AE4C97" w:rsidRPr="0088059C" w:rsidRDefault="00AE4C97" w:rsidP="00AE4C97">
      <w:pPr>
        <w:spacing w:after="0"/>
        <w:ind w:firstLine="709"/>
        <w:jc w:val="both"/>
        <w:rPr>
          <w:rFonts w:ascii="Times New Roman" w:hAnsi="Times New Roman" w:cs="Times New Roman"/>
          <w:color w:val="FF0000"/>
          <w:sz w:val="24"/>
          <w:szCs w:val="24"/>
        </w:rPr>
      </w:pPr>
      <w:r w:rsidRPr="002941A8">
        <w:rPr>
          <w:rFonts w:ascii="Times New Roman" w:hAnsi="Times New Roman" w:cs="Times New Roman"/>
          <w:sz w:val="24"/>
          <w:szCs w:val="24"/>
        </w:rPr>
        <w:lastRenderedPageBreak/>
        <w:t>Согласно годовому отчету об исполнении районного бюджета кредиторская задолженность (без учета внутренних долговых обязательств) п</w:t>
      </w:r>
      <w:r>
        <w:rPr>
          <w:rFonts w:ascii="Times New Roman" w:hAnsi="Times New Roman" w:cs="Times New Roman"/>
          <w:sz w:val="24"/>
          <w:szCs w:val="24"/>
        </w:rPr>
        <w:t xml:space="preserve">о бюджетной деятельности </w:t>
      </w:r>
      <w:r w:rsidRPr="002E0DCE">
        <w:rPr>
          <w:rFonts w:ascii="Times New Roman" w:hAnsi="Times New Roman" w:cs="Times New Roman"/>
          <w:sz w:val="24"/>
          <w:szCs w:val="24"/>
        </w:rPr>
        <w:t>за 2014 год уменьшилась на 637,0 тыс. рублей и составила по состоянию на 01.01.2015 года 6576,0 тыс. рублей.</w:t>
      </w:r>
    </w:p>
    <w:p w:rsidR="00AE4C97" w:rsidRPr="002941A8" w:rsidRDefault="00AE4C97" w:rsidP="00AE4C97">
      <w:pPr>
        <w:spacing w:after="0"/>
        <w:ind w:firstLine="709"/>
        <w:jc w:val="both"/>
        <w:rPr>
          <w:rFonts w:ascii="Times New Roman" w:hAnsi="Times New Roman" w:cs="Times New Roman"/>
          <w:sz w:val="24"/>
          <w:szCs w:val="24"/>
        </w:rPr>
      </w:pPr>
    </w:p>
    <w:p w:rsidR="00AE4C97" w:rsidRPr="000039E9" w:rsidRDefault="00AE4C97" w:rsidP="00AE4C97">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941A8">
        <w:rPr>
          <w:rFonts w:ascii="Times New Roman" w:hAnsi="Times New Roman" w:cs="Times New Roman"/>
          <w:sz w:val="24"/>
          <w:szCs w:val="24"/>
        </w:rPr>
        <w:t xml:space="preserve">лавные </w:t>
      </w:r>
      <w:r>
        <w:rPr>
          <w:rFonts w:ascii="Times New Roman" w:hAnsi="Times New Roman" w:cs="Times New Roman"/>
          <w:sz w:val="24"/>
          <w:szCs w:val="24"/>
        </w:rPr>
        <w:t>распорядители бюджетных средств по состоянию на 01.01.2015 имеют кредиторскую</w:t>
      </w:r>
      <w:r w:rsidRPr="002941A8">
        <w:rPr>
          <w:rFonts w:ascii="Times New Roman" w:hAnsi="Times New Roman" w:cs="Times New Roman"/>
          <w:sz w:val="24"/>
          <w:szCs w:val="24"/>
        </w:rPr>
        <w:t xml:space="preserve"> задолжен</w:t>
      </w:r>
      <w:r>
        <w:rPr>
          <w:rFonts w:ascii="Times New Roman" w:hAnsi="Times New Roman" w:cs="Times New Roman"/>
          <w:sz w:val="24"/>
          <w:szCs w:val="24"/>
        </w:rPr>
        <w:t>ность в сумме 6576,0 тыс.рублей.</w:t>
      </w:r>
    </w:p>
    <w:p w:rsidR="002D7D36" w:rsidRDefault="002D7D36" w:rsidP="002D7D36">
      <w:pPr>
        <w:spacing w:before="120" w:after="0"/>
        <w:ind w:firstLine="709"/>
        <w:jc w:val="both"/>
        <w:rPr>
          <w:rFonts w:ascii="Times New Roman" w:hAnsi="Times New Roman" w:cs="Times New Roman"/>
          <w:sz w:val="24"/>
          <w:szCs w:val="24"/>
        </w:rPr>
      </w:pPr>
    </w:p>
    <w:p w:rsidR="00D27166" w:rsidRPr="002941A8" w:rsidRDefault="003D55B6" w:rsidP="002D7D36">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5</w:t>
      </w:r>
      <w:r w:rsidR="00D27166" w:rsidRPr="002941A8">
        <w:rPr>
          <w:rFonts w:ascii="Times New Roman" w:hAnsi="Times New Roman" w:cs="Times New Roman"/>
          <w:sz w:val="24"/>
          <w:szCs w:val="24"/>
        </w:rPr>
        <w:t>. В отчетном периоде за счет средств райо</w:t>
      </w:r>
      <w:r w:rsidR="00E032ED">
        <w:rPr>
          <w:rFonts w:ascii="Times New Roman" w:hAnsi="Times New Roman" w:cs="Times New Roman"/>
          <w:sz w:val="24"/>
          <w:szCs w:val="24"/>
        </w:rPr>
        <w:t xml:space="preserve">нного бюджета финансировалось 9 муниципальных программ. В целом муниципальные программы </w:t>
      </w:r>
      <w:r w:rsidR="00D27166" w:rsidRPr="002941A8">
        <w:rPr>
          <w:rFonts w:ascii="Times New Roman" w:hAnsi="Times New Roman" w:cs="Times New Roman"/>
          <w:sz w:val="24"/>
          <w:szCs w:val="24"/>
        </w:rPr>
        <w:t xml:space="preserve"> пр</w:t>
      </w:r>
      <w:r w:rsidR="00E032ED">
        <w:rPr>
          <w:rFonts w:ascii="Times New Roman" w:hAnsi="Times New Roman" w:cs="Times New Roman"/>
          <w:sz w:val="24"/>
          <w:szCs w:val="24"/>
        </w:rPr>
        <w:t xml:space="preserve">офинансированы в размере </w:t>
      </w:r>
      <w:r w:rsidR="00D27166" w:rsidRPr="002941A8">
        <w:rPr>
          <w:rFonts w:ascii="Times New Roman" w:hAnsi="Times New Roman" w:cs="Times New Roman"/>
          <w:sz w:val="24"/>
          <w:szCs w:val="24"/>
        </w:rPr>
        <w:t xml:space="preserve"> </w:t>
      </w:r>
      <w:r w:rsidR="00E032ED">
        <w:rPr>
          <w:rFonts w:ascii="Times New Roman" w:hAnsi="Times New Roman" w:cs="Times New Roman"/>
          <w:sz w:val="24"/>
          <w:szCs w:val="24"/>
        </w:rPr>
        <w:t>568782,2 тыс. рублей или на 79,9</w:t>
      </w:r>
      <w:r w:rsidR="00D27166" w:rsidRPr="002941A8">
        <w:rPr>
          <w:rFonts w:ascii="Times New Roman" w:hAnsi="Times New Roman" w:cs="Times New Roman"/>
          <w:sz w:val="24"/>
          <w:szCs w:val="24"/>
        </w:rPr>
        <w:t xml:space="preserve"> процента от годовых назначений.  </w:t>
      </w:r>
      <w:r w:rsidR="00E032ED">
        <w:rPr>
          <w:rFonts w:ascii="Times New Roman" w:hAnsi="Times New Roman" w:cs="Times New Roman"/>
          <w:sz w:val="24"/>
          <w:szCs w:val="24"/>
        </w:rPr>
        <w:t>По сравнению с 2013</w:t>
      </w:r>
      <w:r w:rsidR="00D27166" w:rsidRPr="002941A8">
        <w:rPr>
          <w:rFonts w:ascii="Times New Roman" w:hAnsi="Times New Roman" w:cs="Times New Roman"/>
          <w:sz w:val="24"/>
          <w:szCs w:val="24"/>
        </w:rPr>
        <w:t xml:space="preserve"> годом расходы на реализацию </w:t>
      </w:r>
      <w:r w:rsidR="00E032ED">
        <w:rPr>
          <w:rFonts w:ascii="Times New Roman" w:hAnsi="Times New Roman" w:cs="Times New Roman"/>
          <w:sz w:val="24"/>
          <w:szCs w:val="24"/>
        </w:rPr>
        <w:t>муниципальных  программ в 2014 году больше на 505</w:t>
      </w:r>
      <w:r w:rsidR="00877D67">
        <w:rPr>
          <w:rFonts w:ascii="Times New Roman" w:hAnsi="Times New Roman" w:cs="Times New Roman"/>
          <w:sz w:val="24"/>
          <w:szCs w:val="24"/>
        </w:rPr>
        <w:t>468,2 тыс. рублей</w:t>
      </w:r>
      <w:r w:rsidR="00D27166" w:rsidRPr="002941A8">
        <w:rPr>
          <w:rFonts w:ascii="Times New Roman" w:hAnsi="Times New Roman" w:cs="Times New Roman"/>
          <w:sz w:val="24"/>
          <w:szCs w:val="24"/>
        </w:rPr>
        <w:t xml:space="preserve">. </w:t>
      </w:r>
    </w:p>
    <w:p w:rsidR="00877D67" w:rsidRDefault="00877D67" w:rsidP="00877D67">
      <w:pPr>
        <w:spacing w:after="0"/>
        <w:jc w:val="both"/>
        <w:rPr>
          <w:rFonts w:ascii="Times New Roman" w:hAnsi="Times New Roman" w:cs="Times New Roman"/>
          <w:sz w:val="24"/>
          <w:szCs w:val="24"/>
        </w:rPr>
      </w:pPr>
      <w:r>
        <w:rPr>
          <w:rFonts w:ascii="Times New Roman" w:hAnsi="Times New Roman" w:cs="Times New Roman"/>
          <w:sz w:val="24"/>
          <w:szCs w:val="24"/>
        </w:rPr>
        <w:t xml:space="preserve">По 2 муниципальным </w:t>
      </w:r>
      <w:r w:rsidR="00D27166" w:rsidRPr="002941A8">
        <w:rPr>
          <w:rFonts w:ascii="Times New Roman" w:hAnsi="Times New Roman" w:cs="Times New Roman"/>
          <w:sz w:val="24"/>
          <w:szCs w:val="24"/>
        </w:rPr>
        <w:t>программам бюджетные назначения исполнены в по</w:t>
      </w:r>
      <w:r>
        <w:rPr>
          <w:rFonts w:ascii="Times New Roman" w:hAnsi="Times New Roman" w:cs="Times New Roman"/>
          <w:sz w:val="24"/>
          <w:szCs w:val="24"/>
        </w:rPr>
        <w:t>лном объеме:</w:t>
      </w:r>
    </w:p>
    <w:p w:rsidR="00877D67" w:rsidRPr="00877D67" w:rsidRDefault="00877D67" w:rsidP="00877D67">
      <w:pPr>
        <w:spacing w:after="0"/>
        <w:jc w:val="both"/>
        <w:rPr>
          <w:rFonts w:ascii="Times New Roman" w:hAnsi="Times New Roman" w:cs="Times New Roman"/>
          <w:sz w:val="24"/>
          <w:szCs w:val="24"/>
        </w:rPr>
      </w:pPr>
      <w:r w:rsidRPr="00877D67">
        <w:rPr>
          <w:rFonts w:ascii="Times New Roman" w:hAnsi="Times New Roman" w:cs="Times New Roman"/>
          <w:sz w:val="24"/>
          <w:szCs w:val="24"/>
        </w:rPr>
        <w:t xml:space="preserve">- </w:t>
      </w:r>
      <w:r w:rsidRPr="00877D67">
        <w:rPr>
          <w:rFonts w:ascii="Times New Roman" w:hAnsi="Times New Roman" w:cs="Times New Roman"/>
          <w:bCs/>
        </w:rPr>
        <w:t>Муниципальная программа «Охрана окружающей среды, воспроизводство и рациональное использование природных ресурсов на 2014-2016 годы»</w:t>
      </w:r>
      <w:r>
        <w:rPr>
          <w:rFonts w:ascii="Times New Roman" w:hAnsi="Times New Roman" w:cs="Times New Roman"/>
          <w:bCs/>
        </w:rPr>
        <w:t>,</w:t>
      </w:r>
    </w:p>
    <w:p w:rsidR="00877D67" w:rsidRPr="00877D67" w:rsidRDefault="00877D67" w:rsidP="00877D67">
      <w:pPr>
        <w:spacing w:after="0"/>
        <w:jc w:val="both"/>
        <w:rPr>
          <w:rFonts w:ascii="Times New Roman" w:hAnsi="Times New Roman" w:cs="Times New Roman"/>
          <w:bCs/>
        </w:rPr>
      </w:pPr>
      <w:r w:rsidRPr="00877D67">
        <w:rPr>
          <w:rFonts w:ascii="Times New Roman" w:hAnsi="Times New Roman" w:cs="Times New Roman"/>
          <w:sz w:val="24"/>
          <w:szCs w:val="24"/>
        </w:rPr>
        <w:t xml:space="preserve">- </w:t>
      </w:r>
      <w:r w:rsidRPr="00877D67">
        <w:rPr>
          <w:rFonts w:ascii="Times New Roman" w:hAnsi="Times New Roman" w:cs="Times New Roman"/>
          <w:bCs/>
        </w:rPr>
        <w:t>Муниципальная программа «Устойчивое развитие сельских территорий Вытегорского района на 2014-2017 и до 2020 года»</w:t>
      </w:r>
      <w:r>
        <w:rPr>
          <w:rFonts w:ascii="Times New Roman" w:hAnsi="Times New Roman" w:cs="Times New Roman"/>
          <w:bCs/>
        </w:rPr>
        <w:t>.</w:t>
      </w:r>
    </w:p>
    <w:p w:rsidR="00877D67" w:rsidRPr="002941A8" w:rsidRDefault="00877D67" w:rsidP="00877D67">
      <w:pPr>
        <w:spacing w:after="0"/>
        <w:jc w:val="both"/>
        <w:rPr>
          <w:rFonts w:ascii="Times New Roman" w:hAnsi="Times New Roman" w:cs="Times New Roman"/>
          <w:sz w:val="24"/>
          <w:szCs w:val="24"/>
        </w:rPr>
      </w:pPr>
      <w:r w:rsidRPr="002941A8">
        <w:rPr>
          <w:rFonts w:ascii="Times New Roman" w:hAnsi="Times New Roman" w:cs="Times New Roman"/>
          <w:sz w:val="24"/>
          <w:szCs w:val="24"/>
        </w:rPr>
        <w:t>Не в полном объеме исполнены</w:t>
      </w:r>
      <w:r>
        <w:rPr>
          <w:rFonts w:ascii="Times New Roman" w:hAnsi="Times New Roman" w:cs="Times New Roman"/>
          <w:sz w:val="24"/>
          <w:szCs w:val="24"/>
        </w:rPr>
        <w:t xml:space="preserve"> расходы по 7 муниципальным </w:t>
      </w:r>
      <w:r w:rsidRPr="002941A8">
        <w:rPr>
          <w:rFonts w:ascii="Times New Roman" w:hAnsi="Times New Roman" w:cs="Times New Roman"/>
          <w:sz w:val="24"/>
          <w:szCs w:val="24"/>
        </w:rPr>
        <w:t xml:space="preserve"> программам.</w:t>
      </w:r>
    </w:p>
    <w:p w:rsidR="00877D67" w:rsidRPr="0022382C" w:rsidRDefault="00877D67" w:rsidP="00877D67">
      <w:pPr>
        <w:pStyle w:val="aff9"/>
        <w:jc w:val="both"/>
        <w:rPr>
          <w:rFonts w:ascii="Times New Roman" w:hAnsi="Times New Roman" w:cs="Times New Roman"/>
          <w:bCs/>
          <w:sz w:val="22"/>
          <w:szCs w:val="22"/>
        </w:rPr>
      </w:pPr>
      <w:r w:rsidRPr="0022382C">
        <w:rPr>
          <w:rFonts w:ascii="Times New Roman" w:hAnsi="Times New Roman" w:cs="Times New Roman"/>
          <w:sz w:val="24"/>
        </w:rPr>
        <w:t>Наиболее низкий процент исполнения по программе</w:t>
      </w:r>
      <w:r w:rsidRPr="0022382C">
        <w:rPr>
          <w:rFonts w:ascii="Times New Roman" w:hAnsi="Times New Roman" w:cs="Times New Roman"/>
          <w:color w:val="FF0000"/>
          <w:sz w:val="24"/>
        </w:rPr>
        <w:t xml:space="preserve"> </w:t>
      </w:r>
      <w:r w:rsidRPr="0022382C">
        <w:rPr>
          <w:rFonts w:ascii="Times New Roman" w:hAnsi="Times New Roman" w:cs="Times New Roman"/>
          <w:bCs/>
          <w:sz w:val="22"/>
          <w:szCs w:val="22"/>
        </w:rPr>
        <w:t xml:space="preserve">«Формирование комфортной среды проживания на территории Вытегорского муниципального района на 2014-2017 годы» - 28 процентов. </w:t>
      </w:r>
    </w:p>
    <w:p w:rsidR="00877D67" w:rsidRPr="0022382C" w:rsidRDefault="00877D67" w:rsidP="00877D67">
      <w:pPr>
        <w:pStyle w:val="aff9"/>
        <w:jc w:val="both"/>
        <w:rPr>
          <w:rFonts w:ascii="Times New Roman" w:hAnsi="Times New Roman" w:cs="Times New Roman"/>
          <w:bCs/>
          <w:sz w:val="22"/>
          <w:szCs w:val="22"/>
        </w:rPr>
      </w:pPr>
      <w:r w:rsidRPr="0022382C">
        <w:rPr>
          <w:rFonts w:ascii="Times New Roman" w:hAnsi="Times New Roman" w:cs="Times New Roman"/>
          <w:bCs/>
          <w:sz w:val="22"/>
          <w:szCs w:val="22"/>
        </w:rPr>
        <w:t>Низкий п</w:t>
      </w:r>
      <w:r w:rsidR="00753993">
        <w:rPr>
          <w:rFonts w:ascii="Times New Roman" w:hAnsi="Times New Roman" w:cs="Times New Roman"/>
          <w:bCs/>
          <w:sz w:val="22"/>
          <w:szCs w:val="22"/>
        </w:rPr>
        <w:t>роцент исполнения у муниципальн</w:t>
      </w:r>
      <w:r w:rsidRPr="0022382C">
        <w:rPr>
          <w:rFonts w:ascii="Times New Roman" w:hAnsi="Times New Roman" w:cs="Times New Roman"/>
          <w:bCs/>
          <w:sz w:val="22"/>
          <w:szCs w:val="22"/>
        </w:rPr>
        <w:t>ой программы</w:t>
      </w:r>
      <w:r w:rsidRPr="0022382C">
        <w:rPr>
          <w:rFonts w:ascii="Times New Roman" w:hAnsi="Times New Roman" w:cs="Times New Roman"/>
          <w:b/>
          <w:bCs/>
          <w:sz w:val="22"/>
          <w:szCs w:val="22"/>
        </w:rPr>
        <w:t xml:space="preserve"> </w:t>
      </w:r>
      <w:r w:rsidRPr="0022382C">
        <w:rPr>
          <w:rFonts w:ascii="Times New Roman" w:hAnsi="Times New Roman" w:cs="Times New Roman"/>
          <w:bCs/>
          <w:sz w:val="22"/>
          <w:szCs w:val="22"/>
        </w:rPr>
        <w:t>«Развитие транспортной системы Вытегорского муниципального района на 2014-2016 годы»  - 72,3</w:t>
      </w:r>
      <w:r>
        <w:rPr>
          <w:rFonts w:ascii="Times New Roman" w:hAnsi="Times New Roman" w:cs="Times New Roman"/>
          <w:bCs/>
          <w:sz w:val="22"/>
          <w:szCs w:val="22"/>
        </w:rPr>
        <w:t xml:space="preserve"> процента, у программы </w:t>
      </w:r>
      <w:r w:rsidRPr="0022382C">
        <w:rPr>
          <w:rFonts w:ascii="Times New Roman" w:hAnsi="Times New Roman" w:cs="Times New Roman"/>
          <w:bCs/>
          <w:sz w:val="22"/>
          <w:szCs w:val="22"/>
        </w:rPr>
        <w:t>«Социальная поддержка граждан Вытегорского муниципального района на 2014-2018 годы» - 90,8 процента.</w:t>
      </w:r>
    </w:p>
    <w:p w:rsidR="002D7D36"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w:t>
      </w: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w:t>
      </w:r>
      <w:r w:rsidR="003D55B6">
        <w:rPr>
          <w:rFonts w:ascii="Times New Roman" w:hAnsi="Times New Roman" w:cs="Times New Roman"/>
          <w:sz w:val="24"/>
          <w:szCs w:val="24"/>
        </w:rPr>
        <w:t xml:space="preserve">      6</w:t>
      </w:r>
      <w:r w:rsidRPr="002941A8">
        <w:rPr>
          <w:rFonts w:ascii="Times New Roman" w:hAnsi="Times New Roman" w:cs="Times New Roman"/>
          <w:sz w:val="24"/>
          <w:szCs w:val="24"/>
        </w:rPr>
        <w:t>. По данным отчета об испо</w:t>
      </w:r>
      <w:r w:rsidR="00877D67">
        <w:rPr>
          <w:rFonts w:ascii="Times New Roman" w:hAnsi="Times New Roman" w:cs="Times New Roman"/>
          <w:sz w:val="24"/>
          <w:szCs w:val="24"/>
        </w:rPr>
        <w:t>лнении районного бюджета за 2014</w:t>
      </w:r>
      <w:r w:rsidRPr="002941A8">
        <w:rPr>
          <w:rFonts w:ascii="Times New Roman" w:hAnsi="Times New Roman" w:cs="Times New Roman"/>
          <w:sz w:val="24"/>
          <w:szCs w:val="24"/>
        </w:rPr>
        <w:t xml:space="preserve"> год объем муниципального долга района уменьшил</w:t>
      </w:r>
      <w:r w:rsidR="00877D67">
        <w:rPr>
          <w:rFonts w:ascii="Times New Roman" w:hAnsi="Times New Roman" w:cs="Times New Roman"/>
          <w:sz w:val="24"/>
          <w:szCs w:val="24"/>
        </w:rPr>
        <w:t xml:space="preserve">ся, и по состоянию на 01.01.2015 года </w:t>
      </w:r>
      <w:r w:rsidRPr="002941A8">
        <w:rPr>
          <w:rFonts w:ascii="Times New Roman" w:hAnsi="Times New Roman" w:cs="Times New Roman"/>
          <w:sz w:val="24"/>
          <w:szCs w:val="24"/>
        </w:rPr>
        <w:t xml:space="preserve"> соста</w:t>
      </w:r>
      <w:r w:rsidR="00877D67">
        <w:rPr>
          <w:rFonts w:ascii="Times New Roman" w:hAnsi="Times New Roman" w:cs="Times New Roman"/>
          <w:sz w:val="24"/>
          <w:szCs w:val="24"/>
        </w:rPr>
        <w:t xml:space="preserve">вляет 23366,0 </w:t>
      </w:r>
      <w:r w:rsidRPr="002941A8">
        <w:rPr>
          <w:rFonts w:ascii="Times New Roman" w:hAnsi="Times New Roman" w:cs="Times New Roman"/>
          <w:sz w:val="24"/>
          <w:szCs w:val="24"/>
        </w:rPr>
        <w:t xml:space="preserve">тыс.рублей, в том числе по муниципальным гарантиям 15166,0 тыс.рублей. </w:t>
      </w: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Расходы на обслуживание муниципальн</w:t>
      </w:r>
      <w:r w:rsidR="00877D67">
        <w:rPr>
          <w:rFonts w:ascii="Times New Roman" w:hAnsi="Times New Roman" w:cs="Times New Roman"/>
          <w:sz w:val="24"/>
          <w:szCs w:val="24"/>
        </w:rPr>
        <w:t>ого долга района составили 538,6</w:t>
      </w:r>
      <w:r w:rsidRPr="002941A8">
        <w:rPr>
          <w:rFonts w:ascii="Times New Roman" w:hAnsi="Times New Roman" w:cs="Times New Roman"/>
          <w:sz w:val="24"/>
          <w:szCs w:val="24"/>
        </w:rPr>
        <w:t xml:space="preserve"> тыс. рублей – уплата процентов за пользование кредитом.</w:t>
      </w:r>
      <w:r w:rsidRPr="002941A8">
        <w:rPr>
          <w:rFonts w:ascii="Times New Roman" w:hAnsi="Times New Roman" w:cs="Times New Roman"/>
          <w:color w:val="FF0000"/>
          <w:sz w:val="24"/>
          <w:szCs w:val="24"/>
        </w:rPr>
        <w:t xml:space="preserve"> </w:t>
      </w:r>
      <w:r w:rsidR="00877D67">
        <w:rPr>
          <w:rFonts w:ascii="Times New Roman" w:hAnsi="Times New Roman" w:cs="Times New Roman"/>
          <w:sz w:val="24"/>
          <w:szCs w:val="24"/>
        </w:rPr>
        <w:t>По состоянию на 01.01.2015</w:t>
      </w:r>
      <w:r w:rsidRPr="002941A8">
        <w:rPr>
          <w:rFonts w:ascii="Times New Roman" w:hAnsi="Times New Roman" w:cs="Times New Roman"/>
          <w:sz w:val="24"/>
          <w:szCs w:val="24"/>
        </w:rPr>
        <w:t xml:space="preserve"> года  задолженность по кредитам у </w:t>
      </w:r>
      <w:r w:rsidR="00877D67">
        <w:rPr>
          <w:rFonts w:ascii="Times New Roman" w:hAnsi="Times New Roman" w:cs="Times New Roman"/>
          <w:sz w:val="24"/>
          <w:szCs w:val="24"/>
        </w:rPr>
        <w:t>районного бюджета составляет 8199,6</w:t>
      </w:r>
      <w:r w:rsidRPr="002941A8">
        <w:rPr>
          <w:rFonts w:ascii="Times New Roman" w:hAnsi="Times New Roman" w:cs="Times New Roman"/>
          <w:sz w:val="24"/>
          <w:szCs w:val="24"/>
        </w:rPr>
        <w:t xml:space="preserve"> тыс.рублей.</w:t>
      </w:r>
    </w:p>
    <w:p w:rsidR="00676777" w:rsidRDefault="00676777" w:rsidP="002D7D36">
      <w:pPr>
        <w:pStyle w:val="23"/>
        <w:spacing w:after="0" w:line="240" w:lineRule="auto"/>
        <w:ind w:firstLine="709"/>
        <w:jc w:val="both"/>
      </w:pPr>
    </w:p>
    <w:p w:rsidR="00D27166" w:rsidRPr="002941A8" w:rsidRDefault="00D27166" w:rsidP="00877D67">
      <w:pPr>
        <w:pStyle w:val="23"/>
        <w:spacing w:after="0" w:line="240" w:lineRule="auto"/>
        <w:ind w:firstLine="709"/>
        <w:jc w:val="both"/>
      </w:pPr>
      <w:r w:rsidRPr="002941A8">
        <w:t>Долговые обязательства района по муниципальным рай</w:t>
      </w:r>
      <w:r w:rsidR="00877D67">
        <w:t>онным гарантиям на 1 января 2015 года не изменились</w:t>
      </w:r>
      <w:r w:rsidRPr="002941A8">
        <w:t xml:space="preserve">. </w:t>
      </w:r>
    </w:p>
    <w:p w:rsidR="00676777" w:rsidRDefault="00676777" w:rsidP="002D7D36">
      <w:pPr>
        <w:pStyle w:val="ac"/>
        <w:tabs>
          <w:tab w:val="left" w:pos="1260"/>
        </w:tabs>
        <w:spacing w:before="120" w:after="0"/>
        <w:ind w:left="0" w:firstLine="709"/>
        <w:jc w:val="both"/>
      </w:pPr>
    </w:p>
    <w:p w:rsidR="00D27166" w:rsidRPr="002941A8" w:rsidRDefault="00877D67" w:rsidP="002D7D36">
      <w:pPr>
        <w:pStyle w:val="ac"/>
        <w:tabs>
          <w:tab w:val="left" w:pos="1260"/>
        </w:tabs>
        <w:spacing w:before="120" w:after="0"/>
        <w:ind w:left="0" w:firstLine="709"/>
        <w:jc w:val="both"/>
      </w:pPr>
      <w:r>
        <w:t>В 2014</w:t>
      </w:r>
      <w:r w:rsidR="00D27166" w:rsidRPr="002941A8">
        <w:t xml:space="preserve"> году новые кредиты и муниципальные гарантии из бюджета Вытегорского муниципального района не предоставлялись. </w:t>
      </w:r>
    </w:p>
    <w:p w:rsidR="00D27166" w:rsidRPr="002941A8" w:rsidRDefault="00D27166" w:rsidP="002D7D36">
      <w:pPr>
        <w:pStyle w:val="ac"/>
        <w:tabs>
          <w:tab w:val="left" w:pos="1260"/>
        </w:tabs>
        <w:spacing w:before="120" w:after="0"/>
        <w:ind w:left="0" w:firstLine="709"/>
        <w:jc w:val="both"/>
      </w:pP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w:t>
      </w:r>
    </w:p>
    <w:p w:rsidR="00D27166" w:rsidRPr="006C3972" w:rsidRDefault="00676777" w:rsidP="002D7D36">
      <w:pPr>
        <w:spacing w:after="0"/>
        <w:jc w:val="both"/>
        <w:rPr>
          <w:rFonts w:ascii="Times New Roman" w:hAnsi="Times New Roman" w:cs="Times New Roman"/>
          <w:sz w:val="24"/>
          <w:szCs w:val="24"/>
        </w:rPr>
      </w:pPr>
      <w:r w:rsidRPr="006C3972">
        <w:rPr>
          <w:rFonts w:ascii="Times New Roman" w:hAnsi="Times New Roman" w:cs="Times New Roman"/>
          <w:sz w:val="24"/>
          <w:szCs w:val="24"/>
        </w:rPr>
        <w:t xml:space="preserve">         </w:t>
      </w:r>
      <w:r w:rsidR="003D55B6">
        <w:rPr>
          <w:rFonts w:ascii="Times New Roman" w:hAnsi="Times New Roman" w:cs="Times New Roman"/>
          <w:sz w:val="24"/>
          <w:szCs w:val="24"/>
        </w:rPr>
        <w:t>7</w:t>
      </w:r>
      <w:r w:rsidR="00D27166" w:rsidRPr="006C3972">
        <w:rPr>
          <w:rFonts w:ascii="Times New Roman" w:hAnsi="Times New Roman" w:cs="Times New Roman"/>
          <w:sz w:val="24"/>
          <w:szCs w:val="24"/>
        </w:rPr>
        <w:t>. Результаты внешней проверки отчета об испо</w:t>
      </w:r>
      <w:r w:rsidR="00877D67" w:rsidRPr="006C3972">
        <w:rPr>
          <w:rFonts w:ascii="Times New Roman" w:hAnsi="Times New Roman" w:cs="Times New Roman"/>
          <w:sz w:val="24"/>
          <w:szCs w:val="24"/>
        </w:rPr>
        <w:t>лнении районного бюджета за 2014</w:t>
      </w:r>
      <w:r w:rsidR="00D27166" w:rsidRPr="006C3972">
        <w:rPr>
          <w:rFonts w:ascii="Times New Roman" w:hAnsi="Times New Roman" w:cs="Times New Roman"/>
          <w:sz w:val="24"/>
          <w:szCs w:val="24"/>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 свидетельствуют о необходимости повышения качества управления муниципальными финансами, усиления контроля за эффективным </w:t>
      </w:r>
      <w:r w:rsidR="00D27166" w:rsidRPr="006C3972">
        <w:rPr>
          <w:rFonts w:ascii="Times New Roman" w:hAnsi="Times New Roman" w:cs="Times New Roman"/>
          <w:sz w:val="24"/>
          <w:szCs w:val="24"/>
        </w:rPr>
        <w:lastRenderedPageBreak/>
        <w:t>использованием бюджетных средств главными распорядителями, распорядителями и получателями средств районного бюджета.</w:t>
      </w:r>
    </w:p>
    <w:p w:rsidR="00D27166" w:rsidRPr="002941A8" w:rsidRDefault="00D27166" w:rsidP="002D7D36">
      <w:pPr>
        <w:spacing w:after="0"/>
        <w:jc w:val="both"/>
        <w:rPr>
          <w:rFonts w:ascii="Times New Roman" w:hAnsi="Times New Roman" w:cs="Times New Roman"/>
          <w:sz w:val="24"/>
          <w:szCs w:val="24"/>
        </w:rPr>
      </w:pPr>
      <w:r w:rsidRPr="006C3972">
        <w:rPr>
          <w:rFonts w:ascii="Times New Roman" w:hAnsi="Times New Roman" w:cs="Times New Roman"/>
          <w:sz w:val="24"/>
          <w:szCs w:val="24"/>
        </w:rPr>
        <w:t>Состав годовой бухгалтерской отчётности главных распорядителей средств бюджета не в полной мере  соответствует  пункту 11 Инструкции о порядке составления и</w:t>
      </w:r>
      <w:r w:rsidRPr="002941A8">
        <w:rPr>
          <w:rFonts w:ascii="Times New Roman" w:hAnsi="Times New Roman" w:cs="Times New Roman"/>
          <w:sz w:val="24"/>
          <w:szCs w:val="24"/>
        </w:rPr>
        <w:t xml:space="preserve">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p>
    <w:p w:rsidR="00D27166" w:rsidRDefault="00D27166" w:rsidP="002D7D36">
      <w:pPr>
        <w:spacing w:after="0"/>
        <w:jc w:val="both"/>
        <w:rPr>
          <w:rFonts w:ascii="Times New Roman" w:hAnsi="Times New Roman" w:cs="Times New Roman"/>
          <w:b/>
          <w:sz w:val="24"/>
          <w:szCs w:val="24"/>
        </w:rPr>
      </w:pPr>
    </w:p>
    <w:p w:rsidR="002D7D36" w:rsidRPr="002941A8" w:rsidRDefault="002D7D36" w:rsidP="002D7D36">
      <w:pPr>
        <w:spacing w:after="0"/>
        <w:jc w:val="both"/>
        <w:rPr>
          <w:rFonts w:ascii="Times New Roman" w:hAnsi="Times New Roman" w:cs="Times New Roman"/>
          <w:b/>
          <w:sz w:val="24"/>
          <w:szCs w:val="24"/>
        </w:rPr>
      </w:pPr>
    </w:p>
    <w:p w:rsidR="00D27166" w:rsidRPr="002941A8" w:rsidRDefault="00D27166" w:rsidP="002D7D36">
      <w:pPr>
        <w:spacing w:after="0"/>
        <w:jc w:val="both"/>
        <w:rPr>
          <w:rFonts w:ascii="Times New Roman" w:hAnsi="Times New Roman" w:cs="Times New Roman"/>
          <w:b/>
          <w:sz w:val="24"/>
          <w:szCs w:val="24"/>
        </w:rPr>
      </w:pPr>
      <w:r w:rsidRPr="002941A8">
        <w:rPr>
          <w:rFonts w:ascii="Times New Roman" w:hAnsi="Times New Roman" w:cs="Times New Roman"/>
          <w:b/>
          <w:sz w:val="24"/>
          <w:szCs w:val="24"/>
        </w:rPr>
        <w:t xml:space="preserve">          Заключение.</w:t>
      </w:r>
    </w:p>
    <w:p w:rsidR="00D27166" w:rsidRPr="002941A8" w:rsidRDefault="00D27166" w:rsidP="002D7D36">
      <w:pPr>
        <w:spacing w:after="0"/>
        <w:jc w:val="both"/>
        <w:rPr>
          <w:rFonts w:ascii="Times New Roman" w:hAnsi="Times New Roman" w:cs="Times New Roman"/>
          <w:b/>
          <w:sz w:val="24"/>
          <w:szCs w:val="24"/>
        </w:rPr>
      </w:pP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xml:space="preserve">           Проведенная Ревизионной комиссией Вытегорского муниципального района  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Pr="002941A8">
        <w:rPr>
          <w:rFonts w:ascii="Times New Roman" w:hAnsi="Times New Roman" w:cs="Times New Roman"/>
          <w:bCs/>
          <w:iCs/>
          <w:sz w:val="24"/>
          <w:szCs w:val="24"/>
        </w:rPr>
        <w:t xml:space="preserve"> </w:t>
      </w:r>
      <w:r w:rsidR="00830A2E">
        <w:rPr>
          <w:rFonts w:ascii="Times New Roman" w:hAnsi="Times New Roman" w:cs="Times New Roman"/>
          <w:sz w:val="24"/>
          <w:szCs w:val="24"/>
        </w:rPr>
        <w:t>за 2014</w:t>
      </w:r>
      <w:r w:rsidRPr="002941A8">
        <w:rPr>
          <w:rFonts w:ascii="Times New Roman" w:hAnsi="Times New Roman" w:cs="Times New Roman"/>
          <w:sz w:val="24"/>
          <w:szCs w:val="24"/>
        </w:rPr>
        <w:t xml:space="preserve"> год,  позволяет сделать следующий вывод:</w:t>
      </w: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отчет об исполнении районного бюджета</w:t>
      </w:r>
      <w:r w:rsidRPr="002941A8">
        <w:rPr>
          <w:rFonts w:ascii="Times New Roman" w:hAnsi="Times New Roman" w:cs="Times New Roman"/>
          <w:bCs/>
          <w:iCs/>
          <w:sz w:val="24"/>
          <w:szCs w:val="24"/>
        </w:rPr>
        <w:t xml:space="preserve"> </w:t>
      </w:r>
      <w:r w:rsidR="00830A2E">
        <w:rPr>
          <w:rFonts w:ascii="Times New Roman" w:hAnsi="Times New Roman" w:cs="Times New Roman"/>
          <w:sz w:val="24"/>
          <w:szCs w:val="24"/>
        </w:rPr>
        <w:t xml:space="preserve"> за 2014</w:t>
      </w:r>
      <w:r w:rsidRPr="002941A8">
        <w:rPr>
          <w:rFonts w:ascii="Times New Roman" w:hAnsi="Times New Roman" w:cs="Times New Roman"/>
          <w:sz w:val="24"/>
          <w:szCs w:val="24"/>
        </w:rPr>
        <w:t xml:space="preserve"> год, представленный Финансовым управлением Вытегорского муниципального района</w:t>
      </w:r>
      <w:r w:rsidRPr="002941A8">
        <w:rPr>
          <w:rFonts w:ascii="Times New Roman" w:hAnsi="Times New Roman" w:cs="Times New Roman"/>
          <w:bCs/>
          <w:iCs/>
          <w:sz w:val="24"/>
          <w:szCs w:val="24"/>
        </w:rPr>
        <w:t>,</w:t>
      </w:r>
      <w:r w:rsidRPr="002941A8">
        <w:rPr>
          <w:rFonts w:ascii="Times New Roman" w:hAnsi="Times New Roman" w:cs="Times New Roman"/>
          <w:sz w:val="24"/>
          <w:szCs w:val="24"/>
        </w:rPr>
        <w:t xml:space="preserve"> достоверно отражает результаты исполнения районного бюджета  за пери</w:t>
      </w:r>
      <w:r w:rsidR="00830A2E">
        <w:rPr>
          <w:rFonts w:ascii="Times New Roman" w:hAnsi="Times New Roman" w:cs="Times New Roman"/>
          <w:sz w:val="24"/>
          <w:szCs w:val="24"/>
        </w:rPr>
        <w:t>од с 1 января по 31 декабря 2014</w:t>
      </w:r>
      <w:r w:rsidRPr="002941A8">
        <w:rPr>
          <w:rFonts w:ascii="Times New Roman" w:hAnsi="Times New Roman" w:cs="Times New Roman"/>
          <w:sz w:val="24"/>
          <w:szCs w:val="24"/>
        </w:rPr>
        <w:t xml:space="preserve"> года.</w:t>
      </w:r>
    </w:p>
    <w:p w:rsidR="00D27166" w:rsidRPr="002941A8"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Ревизионная комиссия Вытегорского муниципального района предлагает главным распорядителям бюджетных средств учесть замечания, отмеченные по итогам внешней проверки годовой бюджетной отчетности.</w:t>
      </w:r>
    </w:p>
    <w:p w:rsidR="00D27166" w:rsidRDefault="00D27166" w:rsidP="002D7D36">
      <w:pPr>
        <w:spacing w:after="0"/>
        <w:jc w:val="both"/>
        <w:rPr>
          <w:rFonts w:ascii="Times New Roman" w:hAnsi="Times New Roman" w:cs="Times New Roman"/>
          <w:sz w:val="24"/>
          <w:szCs w:val="24"/>
        </w:rPr>
      </w:pPr>
      <w:r w:rsidRPr="002941A8">
        <w:rPr>
          <w:rFonts w:ascii="Times New Roman" w:hAnsi="Times New Roman" w:cs="Times New Roman"/>
          <w:sz w:val="24"/>
          <w:szCs w:val="24"/>
        </w:rPr>
        <w:t>- рекомендовать депутатам Представительного Собрания Вытегорского муниципального района  утвердить отчет об исполнении бюджета Вытегорско</w:t>
      </w:r>
      <w:r w:rsidR="00830A2E">
        <w:rPr>
          <w:rFonts w:ascii="Times New Roman" w:hAnsi="Times New Roman" w:cs="Times New Roman"/>
          <w:sz w:val="24"/>
          <w:szCs w:val="24"/>
        </w:rPr>
        <w:t>го муниципального района за 2014</w:t>
      </w:r>
      <w:r w:rsidRPr="002941A8">
        <w:rPr>
          <w:rFonts w:ascii="Times New Roman" w:hAnsi="Times New Roman" w:cs="Times New Roman"/>
          <w:sz w:val="24"/>
          <w:szCs w:val="24"/>
        </w:rPr>
        <w:t xml:space="preserve"> год. </w:t>
      </w:r>
    </w:p>
    <w:p w:rsidR="002D7D36" w:rsidRDefault="002D7D36" w:rsidP="002D7D36">
      <w:pPr>
        <w:spacing w:after="0"/>
        <w:jc w:val="both"/>
        <w:rPr>
          <w:rFonts w:ascii="Times New Roman" w:hAnsi="Times New Roman" w:cs="Times New Roman"/>
          <w:sz w:val="24"/>
          <w:szCs w:val="24"/>
        </w:rPr>
      </w:pPr>
    </w:p>
    <w:p w:rsidR="002D7D36" w:rsidRDefault="002D7D36" w:rsidP="002D7D36">
      <w:pPr>
        <w:spacing w:after="0"/>
        <w:jc w:val="both"/>
        <w:rPr>
          <w:rFonts w:ascii="Times New Roman" w:hAnsi="Times New Roman" w:cs="Times New Roman"/>
          <w:sz w:val="24"/>
          <w:szCs w:val="24"/>
        </w:rPr>
      </w:pPr>
    </w:p>
    <w:p w:rsidR="002D7D36" w:rsidRPr="00D27166" w:rsidRDefault="002D7D36" w:rsidP="002D7D36">
      <w:pPr>
        <w:spacing w:after="0"/>
        <w:jc w:val="both"/>
        <w:rPr>
          <w:rFonts w:ascii="Times New Roman" w:hAnsi="Times New Roman" w:cs="Times New Roman"/>
          <w:sz w:val="24"/>
          <w:szCs w:val="24"/>
        </w:rPr>
      </w:pPr>
    </w:p>
    <w:p w:rsidR="00D27166" w:rsidRPr="00D27166" w:rsidRDefault="00D27166" w:rsidP="002D7D36">
      <w:pPr>
        <w:spacing w:after="0"/>
        <w:jc w:val="both"/>
        <w:rPr>
          <w:rFonts w:ascii="Times New Roman" w:hAnsi="Times New Roman" w:cs="Times New Roman"/>
          <w:sz w:val="24"/>
          <w:szCs w:val="24"/>
        </w:rPr>
      </w:pPr>
      <w:r w:rsidRPr="00D27166">
        <w:rPr>
          <w:rFonts w:ascii="Times New Roman" w:hAnsi="Times New Roman" w:cs="Times New Roman"/>
          <w:sz w:val="24"/>
          <w:szCs w:val="24"/>
        </w:rPr>
        <w:t xml:space="preserve">Председатель </w:t>
      </w:r>
    </w:p>
    <w:p w:rsidR="00D27166" w:rsidRPr="00D27166" w:rsidRDefault="00D27166" w:rsidP="002D7D36">
      <w:pPr>
        <w:spacing w:after="0"/>
        <w:jc w:val="both"/>
        <w:rPr>
          <w:rFonts w:ascii="Times New Roman" w:hAnsi="Times New Roman" w:cs="Times New Roman"/>
          <w:sz w:val="24"/>
          <w:szCs w:val="24"/>
        </w:rPr>
      </w:pPr>
      <w:r w:rsidRPr="00D27166">
        <w:rPr>
          <w:rFonts w:ascii="Times New Roman" w:hAnsi="Times New Roman" w:cs="Times New Roman"/>
          <w:sz w:val="24"/>
          <w:szCs w:val="24"/>
        </w:rPr>
        <w:t xml:space="preserve">Ревизионной комиссии             </w:t>
      </w:r>
      <w:r w:rsidR="002D7D36">
        <w:rPr>
          <w:rFonts w:ascii="Times New Roman" w:hAnsi="Times New Roman" w:cs="Times New Roman"/>
          <w:sz w:val="24"/>
          <w:szCs w:val="24"/>
        </w:rPr>
        <w:t xml:space="preserve">_____________                                       Н.В.Зелинская         </w:t>
      </w:r>
    </w:p>
    <w:p w:rsidR="00D27166" w:rsidRPr="00D27166" w:rsidRDefault="00D27166" w:rsidP="002D7D36">
      <w:pPr>
        <w:spacing w:after="0"/>
        <w:ind w:firstLine="709"/>
        <w:jc w:val="both"/>
        <w:rPr>
          <w:rFonts w:ascii="Times New Roman" w:hAnsi="Times New Roman" w:cs="Times New Roman"/>
          <w:sz w:val="24"/>
          <w:szCs w:val="24"/>
        </w:rPr>
      </w:pPr>
      <w:r w:rsidRPr="00D27166">
        <w:rPr>
          <w:rFonts w:ascii="Times New Roman" w:hAnsi="Times New Roman" w:cs="Times New Roman"/>
          <w:sz w:val="24"/>
          <w:szCs w:val="24"/>
        </w:rPr>
        <w:t>М.П.</w:t>
      </w:r>
    </w:p>
    <w:p w:rsidR="00D27166" w:rsidRPr="0040126B" w:rsidRDefault="00D27166" w:rsidP="00D27166">
      <w:pPr>
        <w:pStyle w:val="a4"/>
        <w:spacing w:before="0" w:beforeAutospacing="0" w:after="0" w:afterAutospacing="0"/>
        <w:ind w:firstLine="708"/>
        <w:jc w:val="both"/>
      </w:pPr>
    </w:p>
    <w:p w:rsidR="00D27166" w:rsidRDefault="00D27166" w:rsidP="00D27166">
      <w:pPr>
        <w:pStyle w:val="a4"/>
        <w:spacing w:before="0" w:beforeAutospacing="0" w:after="0" w:afterAutospacing="0"/>
        <w:ind w:firstLine="708"/>
        <w:jc w:val="both"/>
      </w:pPr>
    </w:p>
    <w:p w:rsidR="004C37D4" w:rsidRDefault="004C37D4" w:rsidP="004C37D4">
      <w:pPr>
        <w:autoSpaceDE w:val="0"/>
        <w:autoSpaceDN w:val="0"/>
        <w:adjustRightInd w:val="0"/>
        <w:spacing w:after="0" w:line="240" w:lineRule="auto"/>
        <w:ind w:firstLine="540"/>
        <w:jc w:val="both"/>
        <w:rPr>
          <w:rFonts w:ascii="Times New Roman" w:hAnsi="Times New Roman" w:cs="Times New Roman"/>
          <w:sz w:val="28"/>
          <w:szCs w:val="28"/>
        </w:rPr>
      </w:pPr>
    </w:p>
    <w:p w:rsidR="0072005A" w:rsidRPr="0072005A" w:rsidRDefault="0072005A" w:rsidP="0072005A">
      <w:pPr>
        <w:jc w:val="center"/>
        <w:rPr>
          <w:rFonts w:ascii="Times New Roman" w:hAnsi="Times New Roman" w:cs="Times New Roman"/>
          <w:sz w:val="40"/>
          <w:szCs w:val="40"/>
        </w:rPr>
      </w:pPr>
    </w:p>
    <w:sectPr w:rsidR="0072005A" w:rsidRPr="0072005A" w:rsidSect="001A046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51" w:rsidRDefault="00BD7951" w:rsidP="00753993">
      <w:pPr>
        <w:spacing w:after="0" w:line="240" w:lineRule="auto"/>
      </w:pPr>
      <w:r>
        <w:separator/>
      </w:r>
    </w:p>
  </w:endnote>
  <w:endnote w:type="continuationSeparator" w:id="0">
    <w:p w:rsidR="00BD7951" w:rsidRDefault="00BD7951" w:rsidP="00753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3111"/>
      <w:docPartObj>
        <w:docPartGallery w:val="Page Numbers (Bottom of Page)"/>
        <w:docPartUnique/>
      </w:docPartObj>
    </w:sdtPr>
    <w:sdtContent>
      <w:p w:rsidR="000039E9" w:rsidRDefault="004A6242">
        <w:pPr>
          <w:pStyle w:val="af"/>
          <w:jc w:val="right"/>
        </w:pPr>
        <w:r>
          <w:fldChar w:fldCharType="begin"/>
        </w:r>
        <w:r w:rsidR="000039E9">
          <w:instrText xml:space="preserve"> PAGE   \* MERGEFORMAT </w:instrText>
        </w:r>
        <w:r>
          <w:fldChar w:fldCharType="separate"/>
        </w:r>
        <w:r w:rsidR="00687958">
          <w:rPr>
            <w:noProof/>
          </w:rPr>
          <w:t>68</w:t>
        </w:r>
        <w:r>
          <w:rPr>
            <w:noProof/>
          </w:rPr>
          <w:fldChar w:fldCharType="end"/>
        </w:r>
      </w:p>
    </w:sdtContent>
  </w:sdt>
  <w:p w:rsidR="000039E9" w:rsidRDefault="000039E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51" w:rsidRDefault="00BD7951" w:rsidP="00753993">
      <w:pPr>
        <w:spacing w:after="0" w:line="240" w:lineRule="auto"/>
      </w:pPr>
      <w:r>
        <w:separator/>
      </w:r>
    </w:p>
  </w:footnote>
  <w:footnote w:type="continuationSeparator" w:id="0">
    <w:p w:rsidR="00BD7951" w:rsidRDefault="00BD7951" w:rsidP="00753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2">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5">
    <w:nsid w:val="05BC39D1"/>
    <w:multiLevelType w:val="hybridMultilevel"/>
    <w:tmpl w:val="1882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E146E"/>
    <w:multiLevelType w:val="hybridMultilevel"/>
    <w:tmpl w:val="0AF4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B0435"/>
    <w:multiLevelType w:val="hybridMultilevel"/>
    <w:tmpl w:val="73700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A3C80"/>
    <w:multiLevelType w:val="hybridMultilevel"/>
    <w:tmpl w:val="76A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61EDD"/>
    <w:multiLevelType w:val="hybridMultilevel"/>
    <w:tmpl w:val="2932E07C"/>
    <w:lvl w:ilvl="0" w:tplc="0AB4F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B172CD"/>
    <w:multiLevelType w:val="multilevel"/>
    <w:tmpl w:val="6AF6E4B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2090C66"/>
    <w:multiLevelType w:val="hybridMultilevel"/>
    <w:tmpl w:val="B8A2D10A"/>
    <w:lvl w:ilvl="0" w:tplc="3A3693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21"/>
  </w:num>
  <w:num w:numId="4">
    <w:abstractNumId w:val="18"/>
  </w:num>
  <w:num w:numId="5">
    <w:abstractNumId w:val="15"/>
  </w:num>
  <w:num w:numId="6">
    <w:abstractNumId w:val="19"/>
  </w:num>
  <w:num w:numId="7">
    <w:abstractNumId w:val="16"/>
  </w:num>
  <w:num w:numId="8">
    <w:abstractNumId w:val="13"/>
  </w:num>
  <w:num w:numId="9">
    <w:abstractNumId w:val="3"/>
  </w:num>
  <w:num w:numId="10">
    <w:abstractNumId w:val="1"/>
  </w:num>
  <w:num w:numId="11">
    <w:abstractNumId w:val="12"/>
  </w:num>
  <w:num w:numId="12">
    <w:abstractNumId w:val="6"/>
  </w:num>
  <w:num w:numId="13">
    <w:abstractNumId w:val="4"/>
  </w:num>
  <w:num w:numId="14">
    <w:abstractNumId w:val="5"/>
  </w:num>
  <w:num w:numId="15">
    <w:abstractNumId w:val="14"/>
  </w:num>
  <w:num w:numId="16">
    <w:abstractNumId w:val="9"/>
  </w:num>
  <w:num w:numId="17">
    <w:abstractNumId w:val="2"/>
  </w:num>
  <w:num w:numId="18">
    <w:abstractNumId w:val="7"/>
  </w:num>
  <w:num w:numId="19">
    <w:abstractNumId w:val="8"/>
  </w:num>
  <w:num w:numId="20">
    <w:abstractNumId w:val="10"/>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5B90"/>
    <w:rsid w:val="000039E9"/>
    <w:rsid w:val="00066235"/>
    <w:rsid w:val="00075C39"/>
    <w:rsid w:val="000867A4"/>
    <w:rsid w:val="00090161"/>
    <w:rsid w:val="000A05FB"/>
    <w:rsid w:val="000A68C7"/>
    <w:rsid w:val="000B6DD4"/>
    <w:rsid w:val="000C047E"/>
    <w:rsid w:val="000E5C4B"/>
    <w:rsid w:val="000F06F7"/>
    <w:rsid w:val="000F27D7"/>
    <w:rsid w:val="00111A7B"/>
    <w:rsid w:val="001173C9"/>
    <w:rsid w:val="00120A51"/>
    <w:rsid w:val="00121822"/>
    <w:rsid w:val="00123DA6"/>
    <w:rsid w:val="00134B25"/>
    <w:rsid w:val="001529F3"/>
    <w:rsid w:val="001578AA"/>
    <w:rsid w:val="00163D5D"/>
    <w:rsid w:val="00164F5A"/>
    <w:rsid w:val="00175362"/>
    <w:rsid w:val="00195708"/>
    <w:rsid w:val="001A0468"/>
    <w:rsid w:val="001C3F1D"/>
    <w:rsid w:val="001C6D82"/>
    <w:rsid w:val="001C7B5E"/>
    <w:rsid w:val="001D796F"/>
    <w:rsid w:val="0020063E"/>
    <w:rsid w:val="00212F68"/>
    <w:rsid w:val="00223041"/>
    <w:rsid w:val="0022382C"/>
    <w:rsid w:val="00232258"/>
    <w:rsid w:val="00235AB7"/>
    <w:rsid w:val="00250CEA"/>
    <w:rsid w:val="00251C78"/>
    <w:rsid w:val="00260BF6"/>
    <w:rsid w:val="0027300C"/>
    <w:rsid w:val="00274CEF"/>
    <w:rsid w:val="002941A8"/>
    <w:rsid w:val="002A79AD"/>
    <w:rsid w:val="002B3A28"/>
    <w:rsid w:val="002C55D7"/>
    <w:rsid w:val="002D7D36"/>
    <w:rsid w:val="002E0DCE"/>
    <w:rsid w:val="002F4734"/>
    <w:rsid w:val="0030453E"/>
    <w:rsid w:val="00312783"/>
    <w:rsid w:val="003127C0"/>
    <w:rsid w:val="00323D7E"/>
    <w:rsid w:val="003245A1"/>
    <w:rsid w:val="00361EF2"/>
    <w:rsid w:val="003B1C36"/>
    <w:rsid w:val="003C39AE"/>
    <w:rsid w:val="003C4C92"/>
    <w:rsid w:val="003D55B6"/>
    <w:rsid w:val="003E336F"/>
    <w:rsid w:val="003E4BE9"/>
    <w:rsid w:val="003E57C5"/>
    <w:rsid w:val="003F0439"/>
    <w:rsid w:val="00400202"/>
    <w:rsid w:val="00404CC2"/>
    <w:rsid w:val="00416D69"/>
    <w:rsid w:val="00422599"/>
    <w:rsid w:val="004260DC"/>
    <w:rsid w:val="0043074C"/>
    <w:rsid w:val="0044346B"/>
    <w:rsid w:val="00445B90"/>
    <w:rsid w:val="004536CB"/>
    <w:rsid w:val="00454156"/>
    <w:rsid w:val="004567C4"/>
    <w:rsid w:val="00457DB3"/>
    <w:rsid w:val="00457F0C"/>
    <w:rsid w:val="00460CD4"/>
    <w:rsid w:val="00490251"/>
    <w:rsid w:val="0049741F"/>
    <w:rsid w:val="004A6242"/>
    <w:rsid w:val="004C1E9B"/>
    <w:rsid w:val="004C37D4"/>
    <w:rsid w:val="004D6137"/>
    <w:rsid w:val="004D6E74"/>
    <w:rsid w:val="005141E8"/>
    <w:rsid w:val="005457C0"/>
    <w:rsid w:val="005465B4"/>
    <w:rsid w:val="00585C5F"/>
    <w:rsid w:val="005913BD"/>
    <w:rsid w:val="005A2F16"/>
    <w:rsid w:val="005A6F1F"/>
    <w:rsid w:val="005C59F9"/>
    <w:rsid w:val="005D2FAB"/>
    <w:rsid w:val="005E56CB"/>
    <w:rsid w:val="005E6AE5"/>
    <w:rsid w:val="00607EF8"/>
    <w:rsid w:val="00636895"/>
    <w:rsid w:val="00641380"/>
    <w:rsid w:val="00650A12"/>
    <w:rsid w:val="00676777"/>
    <w:rsid w:val="0068685E"/>
    <w:rsid w:val="00687958"/>
    <w:rsid w:val="0069166B"/>
    <w:rsid w:val="006A55A7"/>
    <w:rsid w:val="006C3972"/>
    <w:rsid w:val="006D1BE0"/>
    <w:rsid w:val="006E129B"/>
    <w:rsid w:val="006F568E"/>
    <w:rsid w:val="00711702"/>
    <w:rsid w:val="00711F3D"/>
    <w:rsid w:val="00714DB1"/>
    <w:rsid w:val="0072005A"/>
    <w:rsid w:val="00727494"/>
    <w:rsid w:val="00737804"/>
    <w:rsid w:val="0074091D"/>
    <w:rsid w:val="00753993"/>
    <w:rsid w:val="007558C4"/>
    <w:rsid w:val="0078704C"/>
    <w:rsid w:val="00791A20"/>
    <w:rsid w:val="007C4633"/>
    <w:rsid w:val="007C7D4F"/>
    <w:rsid w:val="007F7843"/>
    <w:rsid w:val="0080221B"/>
    <w:rsid w:val="008063FC"/>
    <w:rsid w:val="00810C01"/>
    <w:rsid w:val="008142C1"/>
    <w:rsid w:val="00830A2E"/>
    <w:rsid w:val="00866223"/>
    <w:rsid w:val="00877D67"/>
    <w:rsid w:val="0088059C"/>
    <w:rsid w:val="008937EF"/>
    <w:rsid w:val="00895A7A"/>
    <w:rsid w:val="008C17B8"/>
    <w:rsid w:val="008C49E2"/>
    <w:rsid w:val="008C4A22"/>
    <w:rsid w:val="008D4D8B"/>
    <w:rsid w:val="008E3C05"/>
    <w:rsid w:val="00913410"/>
    <w:rsid w:val="009149A1"/>
    <w:rsid w:val="00916589"/>
    <w:rsid w:val="0092526D"/>
    <w:rsid w:val="00930341"/>
    <w:rsid w:val="00935420"/>
    <w:rsid w:val="00960CCC"/>
    <w:rsid w:val="00970899"/>
    <w:rsid w:val="00974E30"/>
    <w:rsid w:val="00981AE0"/>
    <w:rsid w:val="009862E9"/>
    <w:rsid w:val="009878D1"/>
    <w:rsid w:val="00996FEB"/>
    <w:rsid w:val="009A0760"/>
    <w:rsid w:val="009B297C"/>
    <w:rsid w:val="009B2B88"/>
    <w:rsid w:val="009D5299"/>
    <w:rsid w:val="009E4D18"/>
    <w:rsid w:val="009F7BEC"/>
    <w:rsid w:val="00A1035F"/>
    <w:rsid w:val="00A26300"/>
    <w:rsid w:val="00A333F8"/>
    <w:rsid w:val="00A37E89"/>
    <w:rsid w:val="00A41729"/>
    <w:rsid w:val="00A57EFF"/>
    <w:rsid w:val="00A6682D"/>
    <w:rsid w:val="00A70EEB"/>
    <w:rsid w:val="00A7183D"/>
    <w:rsid w:val="00A87C35"/>
    <w:rsid w:val="00A96081"/>
    <w:rsid w:val="00AB6144"/>
    <w:rsid w:val="00AC41D9"/>
    <w:rsid w:val="00AE2F6C"/>
    <w:rsid w:val="00AE38BE"/>
    <w:rsid w:val="00AE4C97"/>
    <w:rsid w:val="00B16E64"/>
    <w:rsid w:val="00B32594"/>
    <w:rsid w:val="00B500F2"/>
    <w:rsid w:val="00B52845"/>
    <w:rsid w:val="00B57D6B"/>
    <w:rsid w:val="00B60317"/>
    <w:rsid w:val="00B76E68"/>
    <w:rsid w:val="00B7711C"/>
    <w:rsid w:val="00B778CE"/>
    <w:rsid w:val="00B856FB"/>
    <w:rsid w:val="00BB31D6"/>
    <w:rsid w:val="00BC260E"/>
    <w:rsid w:val="00BD6767"/>
    <w:rsid w:val="00BD6D87"/>
    <w:rsid w:val="00BD7951"/>
    <w:rsid w:val="00BF4FAB"/>
    <w:rsid w:val="00BF6475"/>
    <w:rsid w:val="00BF7A42"/>
    <w:rsid w:val="00C02FB5"/>
    <w:rsid w:val="00C12C4D"/>
    <w:rsid w:val="00C235D8"/>
    <w:rsid w:val="00C43C27"/>
    <w:rsid w:val="00C621C3"/>
    <w:rsid w:val="00C64C4B"/>
    <w:rsid w:val="00C73B42"/>
    <w:rsid w:val="00C75E56"/>
    <w:rsid w:val="00CA3B4B"/>
    <w:rsid w:val="00CB4E13"/>
    <w:rsid w:val="00CB782C"/>
    <w:rsid w:val="00CD39D2"/>
    <w:rsid w:val="00CD3F78"/>
    <w:rsid w:val="00CE0DBB"/>
    <w:rsid w:val="00CF3F7F"/>
    <w:rsid w:val="00CF6BF1"/>
    <w:rsid w:val="00D106EC"/>
    <w:rsid w:val="00D1238D"/>
    <w:rsid w:val="00D27166"/>
    <w:rsid w:val="00D41073"/>
    <w:rsid w:val="00D429F4"/>
    <w:rsid w:val="00D57589"/>
    <w:rsid w:val="00D905D7"/>
    <w:rsid w:val="00D96F0D"/>
    <w:rsid w:val="00DC2EF1"/>
    <w:rsid w:val="00DD2F12"/>
    <w:rsid w:val="00DD51E4"/>
    <w:rsid w:val="00DF1906"/>
    <w:rsid w:val="00E032ED"/>
    <w:rsid w:val="00E10DB9"/>
    <w:rsid w:val="00E14DE5"/>
    <w:rsid w:val="00E63058"/>
    <w:rsid w:val="00E70F1B"/>
    <w:rsid w:val="00E803F6"/>
    <w:rsid w:val="00EA194E"/>
    <w:rsid w:val="00EA722A"/>
    <w:rsid w:val="00EA79D0"/>
    <w:rsid w:val="00EB5F7D"/>
    <w:rsid w:val="00ED0C79"/>
    <w:rsid w:val="00EE509F"/>
    <w:rsid w:val="00EF683F"/>
    <w:rsid w:val="00F003BC"/>
    <w:rsid w:val="00F1257E"/>
    <w:rsid w:val="00F176D5"/>
    <w:rsid w:val="00F73E9D"/>
    <w:rsid w:val="00F967B5"/>
    <w:rsid w:val="00FA3BC2"/>
    <w:rsid w:val="00FC1D86"/>
    <w:rsid w:val="00FC3CD2"/>
    <w:rsid w:val="00FD2BF7"/>
    <w:rsid w:val="00FE1181"/>
    <w:rsid w:val="00FE5381"/>
    <w:rsid w:val="00FF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9">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4">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c">
    <w:name w:val="Title"/>
    <w:basedOn w:val="a"/>
    <w:link w:val="afd"/>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D27166"/>
    <w:rPr>
      <w:rFonts w:ascii="Times New Roman" w:eastAsia="Times New Roman" w:hAnsi="Times New Roman" w:cs="Times New Roman"/>
      <w:sz w:val="28"/>
      <w:szCs w:val="24"/>
      <w:lang w:eastAsia="ru-RU"/>
    </w:rPr>
  </w:style>
  <w:style w:type="paragraph" w:styleId="afe">
    <w:name w:val="List Paragraph"/>
    <w:basedOn w:val="a"/>
    <w:uiPriority w:val="34"/>
    <w:qFormat/>
    <w:rsid w:val="00D27166"/>
    <w:pPr>
      <w:ind w:left="720"/>
    </w:pPr>
    <w:rPr>
      <w:rFonts w:ascii="Calibri" w:eastAsia="Calibri" w:hAnsi="Calibri" w:cs="Times New Roman"/>
    </w:rPr>
  </w:style>
  <w:style w:type="character" w:styleId="aff">
    <w:name w:val="Hyperlink"/>
    <w:basedOn w:val="a0"/>
    <w:rsid w:val="00D27166"/>
    <w:rPr>
      <w:color w:val="0000FF"/>
      <w:u w:val="single"/>
    </w:rPr>
  </w:style>
  <w:style w:type="paragraph" w:styleId="aff0">
    <w:name w:val="Subtitle"/>
    <w:basedOn w:val="a"/>
    <w:link w:val="aff1"/>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Подзаголовок Знак"/>
    <w:basedOn w:val="a0"/>
    <w:link w:val="aff0"/>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aff2">
    <w:name w:val="Знак"/>
    <w:basedOn w:val="a"/>
    <w:rsid w:val="00D27166"/>
    <w:pPr>
      <w:spacing w:after="160" w:line="240" w:lineRule="exact"/>
    </w:pPr>
    <w:rPr>
      <w:rFonts w:ascii="Verdana" w:eastAsia="Times New Roman" w:hAnsi="Verdana" w:cs="Times New Roman"/>
      <w:sz w:val="20"/>
      <w:szCs w:val="20"/>
      <w:lang w:val="en-US"/>
    </w:rPr>
  </w:style>
  <w:style w:type="character" w:styleId="aff3">
    <w:name w:val="Strong"/>
    <w:basedOn w:val="a0"/>
    <w:qFormat/>
    <w:rsid w:val="00D27166"/>
    <w:rPr>
      <w:b/>
      <w:bCs/>
    </w:rPr>
  </w:style>
  <w:style w:type="paragraph" w:customStyle="1" w:styleId="aff4">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5">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8">
    <w:name w:val="Emphasis"/>
    <w:basedOn w:val="a0"/>
    <w:qFormat/>
    <w:rsid w:val="00D27166"/>
    <w:rPr>
      <w:i/>
      <w:iCs/>
    </w:rPr>
  </w:style>
  <w:style w:type="paragraph" w:customStyle="1" w:styleId="aff9">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0CDB-9E95-43DE-B212-EC87B6DC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27655</Words>
  <Characters>157638</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Представительное</cp:lastModifiedBy>
  <cp:revision>2</cp:revision>
  <cp:lastPrinted>2015-05-06T05:52:00Z</cp:lastPrinted>
  <dcterms:created xsi:type="dcterms:W3CDTF">2015-05-06T09:16:00Z</dcterms:created>
  <dcterms:modified xsi:type="dcterms:W3CDTF">2015-05-06T09:16:00Z</dcterms:modified>
</cp:coreProperties>
</file>