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A2" w:rsidRDefault="004E47A2" w:rsidP="00607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48125" cy="2361406"/>
            <wp:effectExtent l="19050" t="0" r="9525" b="0"/>
            <wp:docPr id="1" name="Рисунок 1" descr="http://cmkrasnodar.ru/wp-content/uploads/2017/03/Kadastrovaya-oshi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krasnodar.ru/wp-content/uploads/2017/03/Kadastrovaya-oshib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6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8D" w:rsidRPr="00607E8D" w:rsidRDefault="00607E8D" w:rsidP="00607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Pr="0060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60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Вологодской области: об основных ошибках кадастровых инженеров </w:t>
      </w:r>
    </w:p>
    <w:p w:rsidR="00607E8D" w:rsidRPr="00607E8D" w:rsidRDefault="00607E8D" w:rsidP="00607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Вологодской области информир</w:t>
      </w:r>
      <w:r w:rsidR="00F0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региона об основных ошибках, допускаемых кадастровыми инженерами при подготовке межевых, технических планов на объекты недвижимости.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о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шибки, совершенные кадастровыми инженерами при подготовке необходимых документов, являются препятствием для проведения кадастрового учета объектов недвижи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и регистрации прав на них.</w:t>
      </w:r>
    </w:p>
    <w:p w:rsidR="00F074A9" w:rsidRDefault="00F074A9" w:rsidP="00F0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Расскажем о самых распространённых</w:t>
      </w:r>
      <w:r w:rsidR="00607E8D" w:rsidRPr="00F07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типичны</w:t>
      </w:r>
      <w:r w:rsidRPr="00F07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607E8D" w:rsidRPr="00F07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ошибка</w:t>
      </w:r>
      <w:r w:rsidRPr="00F07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607E8D" w:rsidRPr="00F07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совершаемы</w:t>
      </w:r>
      <w:r w:rsidRPr="00F07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607E8D" w:rsidRPr="00F07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кадастровыми инженерами</w:t>
      </w:r>
      <w:r w:rsidRPr="00F07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74A9" w:rsidRPr="00607E8D" w:rsidRDefault="00F074A9" w:rsidP="00F0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0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адастровые инженеры не проводят обязательную процедуру согласования границ со смежными землепользователями либо такое согласование </w:t>
      </w:r>
      <w:proofErr w:type="gramStart"/>
      <w:r w:rsidRPr="0060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</w:t>
      </w:r>
      <w:proofErr w:type="gramEnd"/>
      <w:r w:rsidRPr="0060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ненадлежащими лицами.</w:t>
      </w:r>
    </w:p>
    <w:p w:rsidR="00F074A9" w:rsidRPr="00607E8D" w:rsidRDefault="00F074A9" w:rsidP="00F0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границ земельных участков подлежит обязательному согласованию с лицами, обладающими смежными земельными участками на праве собственности, пожизненного наследуемого владения, постоянного (бессрочного) пользования, аренды. В согласовании местоположения границ вправе участвовать представители владельцев земельных участков при наличии нотариальной доверенности, а также законные представители.</w:t>
      </w:r>
    </w:p>
    <w:p w:rsidR="00C81FA0" w:rsidRDefault="00F074A9" w:rsidP="00C8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согласования местоположения границ оформляется </w:t>
      </w:r>
      <w:r w:rsidRPr="00C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инженером</w:t>
      </w:r>
      <w:r w:rsidR="00C8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акта согласования, который представляет </w:t>
      </w:r>
      <w:r w:rsidR="00C81FA0" w:rsidRPr="005B614A">
        <w:rPr>
          <w:rFonts w:ascii="Times New Roman" w:hAnsi="Times New Roman" w:cs="Times New Roman"/>
          <w:sz w:val="28"/>
          <w:szCs w:val="28"/>
        </w:rPr>
        <w:t>собой документ, в котором смежные землепользователи выражают согласие или несогласие с местоположением границ уточняемого земельного участка</w:t>
      </w:r>
      <w:r w:rsidR="00C81FA0">
        <w:rPr>
          <w:rFonts w:ascii="Times New Roman" w:hAnsi="Times New Roman" w:cs="Times New Roman"/>
          <w:sz w:val="28"/>
          <w:szCs w:val="28"/>
        </w:rPr>
        <w:t>.</w:t>
      </w:r>
    </w:p>
    <w:p w:rsidR="00F074A9" w:rsidRPr="00607E8D" w:rsidRDefault="00F074A9" w:rsidP="00C8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акта согласования является </w:t>
      </w:r>
      <w:r w:rsidR="00C81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приостановления кадастрового учета.</w:t>
      </w:r>
    </w:p>
    <w:p w:rsidR="00C81FA0" w:rsidRDefault="00C81FA0" w:rsidP="00F0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07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07E8D" w:rsidRPr="0060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адастровые инженеры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проведении межевания </w:t>
      </w:r>
      <w:r w:rsidR="00607E8D" w:rsidRPr="0060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используют неактуальные сведения. </w:t>
      </w:r>
    </w:p>
    <w:p w:rsidR="00607E8D" w:rsidRPr="00607E8D" w:rsidRDefault="00607E8D" w:rsidP="00C8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межевании земельных участков кадастровыми инженерами используются устаревшие кадастровые планы территории, где содержатся неактуальные сведения о местоположении границ земельных участков. 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кадастровые инженеры не используют актуальные сведения о границах территориальных зон, охранных зонах с особыми условиями использования территории. Зачастую, застройка в пределах такой охранной зоны ограничена, строительство допускается с разрешения соответствующего органа (организации), в чьем ведении находится такая охранная зона.</w:t>
      </w:r>
      <w:r w:rsidR="00C8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81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качественных работ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пользоваться актуальными сведениями из Единого государственного реестра недвижимости (ЕГРН). Информацию можно получить, обратившись в офисы МФЦ, либо на сайте </w:t>
      </w:r>
      <w:proofErr w:type="spellStart"/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7E8D" w:rsidRPr="00607E8D" w:rsidRDefault="00C81FA0" w:rsidP="00C8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</w:t>
      </w:r>
      <w:r w:rsidR="00607E8D" w:rsidRPr="0060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адастровые инженеры не включают в состав межевого плана документы, подтверждающие изменения технических характеристик объекта (площадь, конфигурация).</w:t>
      </w:r>
    </w:p>
    <w:p w:rsidR="00607E8D" w:rsidRPr="00607E8D" w:rsidRDefault="00607E8D" w:rsidP="00C8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речь идет об уточнении местоположения и площади ранее учтенного земельного участка, т.е. сведения о котором есть в ЕГРН, но с неточно описанными границами, т.к. процедура межевания не проводилась.</w:t>
      </w:r>
    </w:p>
    <w:p w:rsidR="00607E8D" w:rsidRDefault="00607E8D" w:rsidP="00607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межевании такого участка и подготовки межевого плана необхо</w:t>
      </w:r>
      <w:r w:rsidR="00C8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 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сведения о фактически расположенных на местности границах земельного участка. </w:t>
      </w:r>
      <w:proofErr w:type="gramStart"/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Подтвердить факт соответствия отраженных в межевом плане границ участка с ситуацией на местности возможно путем включения в состав межевого плана документов, подтверждающих право на земельный участок (ранее изготавливаемые чертежи к свидетельствам, отражающие контур участка и длины его сторон), либо документов, подтверждающих существующие границ на местности 15 и более лет (картографические материалы, фотопланы местности и т.д.).</w:t>
      </w:r>
      <w:proofErr w:type="gramEnd"/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состав межевого плана таких документов является обязательным требованием, предъявляемым действующим законодательством к содержанию межевого плана.</w:t>
      </w:r>
      <w:r w:rsidR="00C8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это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выявляются случаи, когда местоположение уточненных границ участка не подтверждается кадастровым инженером должным образом, включаются материалы аэрофотосъемки, не содержащие границ участка на местности.</w:t>
      </w:r>
      <w:r w:rsidR="00CD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</w:t>
      </w:r>
      <w:r w:rsidR="00CD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CD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регистратор</w:t>
      </w:r>
      <w:r w:rsidR="00CD67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CD67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факт соответствия уточненных по результатам проведения кадастровых работ границ земельного участка прохождению таких границ на местности.</w:t>
      </w:r>
    </w:p>
    <w:p w:rsidR="00CD6741" w:rsidRPr="00CD6741" w:rsidRDefault="00CD6741" w:rsidP="00607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CD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разрешительной документации на строительство жилых домов при составлении технического плана.</w:t>
      </w:r>
    </w:p>
    <w:p w:rsidR="00CD6741" w:rsidRDefault="00CD6741" w:rsidP="00607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составлении технического плана на жилой дом кадастровые инженеры зачастую забывают запросить документацию, содержащую разрешение на строительство дома, что также является </w:t>
      </w:r>
      <w:r w:rsidR="004E4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кадастрового учёта жилого дома.</w:t>
      </w:r>
    </w:p>
    <w:p w:rsidR="00CD6741" w:rsidRDefault="00CD6741" w:rsidP="00607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A7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граждан на действия кадастровых инженеров</w:t>
      </w:r>
      <w:r w:rsidR="00A758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значительно</w:t>
      </w:r>
      <w:r w:rsidR="007C0F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решений государственных регистраторов </w:t>
      </w:r>
      <w:r w:rsidR="007C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приостановлении кадастрового учёта в связи с ошибками в документах, </w:t>
      </w:r>
      <w:r w:rsidR="007C0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допускаемых</w:t>
      </w:r>
      <w:r w:rsidR="00A7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кадастровыми инженерами</w:t>
      </w:r>
      <w:r w:rsidR="00154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A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A758A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758A2">
        <w:rPr>
          <w:rFonts w:ascii="Times New Roman" w:hAnsi="Times New Roman" w:cs="Times New Roman"/>
          <w:sz w:val="28"/>
          <w:szCs w:val="28"/>
        </w:rPr>
        <w:t xml:space="preserve"> по Вологодской области призывает кадастровых инженеров более </w:t>
      </w:r>
      <w:r w:rsidR="00A758A2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относиться к исполнению своих обязательств по договорам подряда на выполнение кадастровых работ. </w:t>
      </w:r>
      <w:proofErr w:type="gramEnd"/>
    </w:p>
    <w:p w:rsidR="00CD6741" w:rsidRPr="00607E8D" w:rsidRDefault="00A758A2" w:rsidP="00A75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Вологодской области обращает внимание граждан на то, что с</w:t>
      </w:r>
      <w:r w:rsidRPr="00944E77">
        <w:rPr>
          <w:rFonts w:ascii="Times New Roman" w:hAnsi="Times New Roman" w:cs="Times New Roman"/>
          <w:sz w:val="28"/>
          <w:szCs w:val="28"/>
        </w:rPr>
        <w:t>ведения о кадастровых инженерах содержатся в государственном реестре кадастровых инженеров, размещ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E77">
        <w:rPr>
          <w:rFonts w:ascii="Times New Roman" w:hAnsi="Times New Roman" w:cs="Times New Roman"/>
          <w:sz w:val="28"/>
          <w:szCs w:val="28"/>
        </w:rPr>
        <w:t xml:space="preserve">нном на портале </w:t>
      </w:r>
      <w:proofErr w:type="spellStart"/>
      <w:r w:rsidRPr="00944E7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44E77">
        <w:rPr>
          <w:rFonts w:ascii="Times New Roman" w:hAnsi="Times New Roman" w:cs="Times New Roman"/>
          <w:sz w:val="28"/>
          <w:szCs w:val="28"/>
        </w:rPr>
        <w:t xml:space="preserve"> в разделе «Электронные услуги и сервисы» во вкладке «Реестр кадастровых инженеров». С помощью этого электронного ресурса можно получить сведения о каждом кадастровом инженере, допущенном к работе по специальности, а также оценить качество его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8D" w:rsidRPr="00607E8D" w:rsidRDefault="00A758A2" w:rsidP="00A75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полагаем необходимым отметить, что п</w:t>
      </w:r>
      <w:r w:rsidR="00607E8D" w:rsidRPr="00607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заключении договора с кадастровым инженером желательно указать, что услуги по проведению кадастровых работ  будут оплачены в полном объеме только после постановки объекта на кадастровый учет (либо снятие с кадастрового учета) и внесения необходимых данных в ЕГРН.</w:t>
      </w:r>
    </w:p>
    <w:p w:rsidR="00FE4EFC" w:rsidRDefault="00FE4EFC"/>
    <w:p w:rsidR="00A758A2" w:rsidRPr="004E47A2" w:rsidRDefault="004E47A2">
      <w:pPr>
        <w:rPr>
          <w:rFonts w:ascii="Arial" w:hAnsi="Arial" w:cs="Arial"/>
          <w:sz w:val="28"/>
          <w:szCs w:val="28"/>
        </w:rPr>
      </w:pPr>
      <w:r w:rsidRPr="004E47A2">
        <w:rPr>
          <w:rFonts w:ascii="Arial" w:hAnsi="Arial" w:cs="Arial"/>
          <w:sz w:val="28"/>
          <w:szCs w:val="28"/>
        </w:rPr>
        <w:t xml:space="preserve">Пресс-служба Управления </w:t>
      </w:r>
      <w:proofErr w:type="spellStart"/>
      <w:r w:rsidRPr="004E47A2">
        <w:rPr>
          <w:rFonts w:ascii="Arial" w:hAnsi="Arial" w:cs="Arial"/>
          <w:sz w:val="28"/>
          <w:szCs w:val="28"/>
        </w:rPr>
        <w:t>Росреестра</w:t>
      </w:r>
      <w:proofErr w:type="spellEnd"/>
      <w:r w:rsidRPr="004E47A2">
        <w:rPr>
          <w:rFonts w:ascii="Arial" w:hAnsi="Arial" w:cs="Arial"/>
          <w:sz w:val="28"/>
          <w:szCs w:val="28"/>
        </w:rPr>
        <w:t xml:space="preserve"> по Вологодской области</w:t>
      </w:r>
    </w:p>
    <w:p w:rsidR="00A758A2" w:rsidRDefault="00A758A2"/>
    <w:p w:rsidR="00A758A2" w:rsidRDefault="00A758A2"/>
    <w:p w:rsidR="00A758A2" w:rsidRDefault="00A758A2"/>
    <w:p w:rsidR="00A758A2" w:rsidRDefault="00A758A2"/>
    <w:p w:rsidR="00A758A2" w:rsidRDefault="00A758A2"/>
    <w:p w:rsidR="00A758A2" w:rsidRDefault="00A758A2"/>
    <w:p w:rsidR="00A758A2" w:rsidRDefault="00A758A2"/>
    <w:p w:rsidR="00A758A2" w:rsidRDefault="00A758A2"/>
    <w:p w:rsidR="00A758A2" w:rsidRDefault="00A758A2"/>
    <w:sectPr w:rsidR="00A758A2" w:rsidSect="00FE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BB5"/>
    <w:multiLevelType w:val="multilevel"/>
    <w:tmpl w:val="688AFFD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8D"/>
    <w:rsid w:val="001541F4"/>
    <w:rsid w:val="004E47A2"/>
    <w:rsid w:val="00607E8D"/>
    <w:rsid w:val="007C0F3A"/>
    <w:rsid w:val="00A758A2"/>
    <w:rsid w:val="00C81FA0"/>
    <w:rsid w:val="00CD6741"/>
    <w:rsid w:val="00DD76EB"/>
    <w:rsid w:val="00F074A9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405BC-F530-451D-99C8-E96C1460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doi</cp:lastModifiedBy>
  <cp:revision>4</cp:revision>
  <cp:lastPrinted>2017-11-14T11:54:00Z</cp:lastPrinted>
  <dcterms:created xsi:type="dcterms:W3CDTF">2017-11-14T10:42:00Z</dcterms:created>
  <dcterms:modified xsi:type="dcterms:W3CDTF">2017-11-15T06:24:00Z</dcterms:modified>
</cp:coreProperties>
</file>