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666D57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C" w:rsidRDefault="00020F4C" w:rsidP="00020F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179 Бюджетного кодекса Российской Федерации и в целях трудоустройства и закрепления выпускников в организациях здравоохранения на территории Вытегорского </w:t>
      </w:r>
      <w:r w:rsidR="00A31DC7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района, повышения эффективности и качества медицинской помощи населению разработана муниципальная программа «Сохранение и развитие кадрового потенциала отрасли здравоохранения Вытегорского муниципального района на 2021 – 2025 годы». </w:t>
      </w:r>
    </w:p>
    <w:p w:rsidR="00F571D7" w:rsidRDefault="00020F4C" w:rsidP="00020F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 xml:space="preserve">Среди приоритетных задач </w:t>
      </w:r>
      <w:r>
        <w:rPr>
          <w:rFonts w:ascii="Times New Roman" w:hAnsi="Times New Roman"/>
          <w:sz w:val="28"/>
          <w:szCs w:val="28"/>
        </w:rPr>
        <w:t>отрасли здравоохранения на территории Вытегорского муниципального района</w:t>
      </w:r>
      <w:r w:rsidRPr="003D6FC1">
        <w:rPr>
          <w:rFonts w:ascii="Times New Roman" w:hAnsi="Times New Roman"/>
          <w:sz w:val="28"/>
          <w:szCs w:val="28"/>
        </w:rPr>
        <w:t xml:space="preserve"> особое значение имеет развитие</w:t>
      </w:r>
      <w:r>
        <w:rPr>
          <w:rFonts w:ascii="Times New Roman" w:hAnsi="Times New Roman"/>
          <w:sz w:val="28"/>
          <w:szCs w:val="28"/>
        </w:rPr>
        <w:t xml:space="preserve"> кадрового потенциала медицинских учреждений</w:t>
      </w:r>
      <w:r w:rsidRPr="003D6FC1">
        <w:rPr>
          <w:rFonts w:ascii="Times New Roman" w:hAnsi="Times New Roman"/>
          <w:sz w:val="28"/>
          <w:szCs w:val="28"/>
        </w:rPr>
        <w:t>, укомплектованность медицинскими кадрами, повышение профессионального уровня медицинских работников, соответствие данных специалистов квалификационным требованиям, мотивация их к повышению качества и доступности медицинской помощи.</w:t>
      </w:r>
    </w:p>
    <w:p w:rsidR="00020F4C" w:rsidRPr="003D6FC1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 xml:space="preserve">Целью программы является обеспечение </w:t>
      </w:r>
      <w:r>
        <w:rPr>
          <w:rFonts w:ascii="Times New Roman" w:hAnsi="Times New Roman"/>
          <w:sz w:val="28"/>
          <w:szCs w:val="28"/>
        </w:rPr>
        <w:t>учреждений</w:t>
      </w:r>
      <w:r w:rsidRPr="00FB4C8A">
        <w:rPr>
          <w:rFonts w:ascii="Times New Roman" w:hAnsi="Times New Roman"/>
          <w:sz w:val="28"/>
          <w:szCs w:val="28"/>
        </w:rPr>
        <w:t xml:space="preserve"> здравоохранения </w:t>
      </w:r>
      <w:r>
        <w:rPr>
          <w:rFonts w:ascii="Times New Roman" w:hAnsi="Times New Roman"/>
          <w:sz w:val="28"/>
          <w:szCs w:val="28"/>
        </w:rPr>
        <w:t>медицинскими кадрами</w:t>
      </w:r>
      <w:r w:rsidRPr="003D6FC1">
        <w:rPr>
          <w:rFonts w:ascii="Times New Roman" w:hAnsi="Times New Roman"/>
          <w:sz w:val="28"/>
          <w:szCs w:val="28"/>
        </w:rPr>
        <w:t>.</w:t>
      </w:r>
    </w:p>
    <w:p w:rsidR="00020F4C" w:rsidRPr="003D6FC1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020F4C" w:rsidRPr="008222D4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3D6FC1">
        <w:rPr>
          <w:rFonts w:ascii="Times New Roman" w:hAnsi="Times New Roman"/>
          <w:sz w:val="28"/>
          <w:szCs w:val="28"/>
        </w:rPr>
        <w:t xml:space="preserve">- совершенствование целевой контрактной подготовки медицинских </w:t>
      </w:r>
      <w:r>
        <w:rPr>
          <w:rFonts w:ascii="Times New Roman" w:hAnsi="Times New Roman"/>
          <w:sz w:val="28"/>
          <w:szCs w:val="28"/>
        </w:rPr>
        <w:t>работников для учреждений здравоохранения</w:t>
      </w:r>
      <w:r w:rsidRPr="003D6FC1">
        <w:rPr>
          <w:rFonts w:ascii="Times New Roman" w:hAnsi="Times New Roman"/>
          <w:sz w:val="28"/>
          <w:szCs w:val="28"/>
        </w:rPr>
        <w:t xml:space="preserve">; </w:t>
      </w:r>
    </w:p>
    <w:p w:rsidR="00020F4C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 xml:space="preserve">- создание материальных условий для привлечения и закрепления </w:t>
      </w:r>
      <w:r>
        <w:rPr>
          <w:rFonts w:ascii="Times New Roman" w:hAnsi="Times New Roman"/>
          <w:sz w:val="28"/>
          <w:szCs w:val="28"/>
        </w:rPr>
        <w:t>медицинских работников в учреждениях здравоохранения;</w:t>
      </w:r>
    </w:p>
    <w:p w:rsidR="00020F4C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>Сведения о целевых показателях программы предс</w:t>
      </w:r>
      <w:r>
        <w:rPr>
          <w:rFonts w:ascii="Times New Roman" w:hAnsi="Times New Roman"/>
          <w:sz w:val="28"/>
          <w:szCs w:val="28"/>
        </w:rPr>
        <w:t>тавлены в приложении 1</w:t>
      </w:r>
      <w:r w:rsidRPr="003D6FC1">
        <w:rPr>
          <w:rFonts w:ascii="Times New Roman" w:hAnsi="Times New Roman"/>
          <w:sz w:val="28"/>
          <w:szCs w:val="28"/>
        </w:rPr>
        <w:t xml:space="preserve"> к программе.</w:t>
      </w:r>
      <w:r w:rsidRPr="003D6FC1">
        <w:rPr>
          <w:rFonts w:ascii="Times New Roman" w:hAnsi="Times New Roman"/>
          <w:sz w:val="28"/>
          <w:szCs w:val="28"/>
        </w:rPr>
        <w:tab/>
      </w:r>
    </w:p>
    <w:p w:rsidR="00020F4C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Pr="003D6FC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по отношению к 2020 году</w:t>
      </w:r>
      <w:r w:rsidRPr="003D6FC1">
        <w:rPr>
          <w:rFonts w:ascii="Times New Roman" w:hAnsi="Times New Roman"/>
          <w:sz w:val="28"/>
          <w:szCs w:val="28"/>
        </w:rPr>
        <w:t xml:space="preserve"> позволит </w:t>
      </w:r>
      <w:r>
        <w:rPr>
          <w:rFonts w:ascii="Times New Roman" w:hAnsi="Times New Roman"/>
          <w:sz w:val="28"/>
          <w:szCs w:val="28"/>
        </w:rPr>
        <w:t xml:space="preserve">к 2025 году </w:t>
      </w:r>
      <w:r w:rsidRPr="003D6FC1">
        <w:rPr>
          <w:rFonts w:ascii="Times New Roman" w:hAnsi="Times New Roman"/>
          <w:sz w:val="28"/>
          <w:szCs w:val="28"/>
        </w:rPr>
        <w:t>достичь следующих результатов:</w:t>
      </w:r>
    </w:p>
    <w:p w:rsidR="00020F4C" w:rsidRDefault="00020F4C" w:rsidP="00020F4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9022A">
        <w:rPr>
          <w:rFonts w:ascii="Times New Roman" w:hAnsi="Times New Roman"/>
          <w:sz w:val="28"/>
          <w:szCs w:val="28"/>
        </w:rPr>
        <w:t>1. Увеличение</w:t>
      </w:r>
      <w:r w:rsidRPr="00D90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количества</w:t>
      </w:r>
      <w:r w:rsidRPr="00D9022A">
        <w:rPr>
          <w:rFonts w:ascii="Times New Roman" w:hAnsi="Times New Roman"/>
          <w:sz w:val="28"/>
          <w:szCs w:val="28"/>
        </w:rPr>
        <w:t xml:space="preserve"> проведенных мероприятий по </w:t>
      </w:r>
      <w:proofErr w:type="spellStart"/>
      <w:r w:rsidRPr="00D9022A">
        <w:rPr>
          <w:rFonts w:ascii="Times New Roman" w:hAnsi="Times New Roman"/>
          <w:sz w:val="28"/>
          <w:szCs w:val="28"/>
        </w:rPr>
        <w:t>профориента</w:t>
      </w:r>
      <w:r>
        <w:rPr>
          <w:rFonts w:ascii="Times New Roman" w:hAnsi="Times New Roman"/>
          <w:sz w:val="28"/>
          <w:szCs w:val="28"/>
        </w:rPr>
        <w:t>-</w:t>
      </w:r>
      <w:r w:rsidRPr="00D9022A">
        <w:rPr>
          <w:rFonts w:ascii="Times New Roman" w:hAnsi="Times New Roman"/>
          <w:sz w:val="28"/>
          <w:szCs w:val="28"/>
        </w:rPr>
        <w:t>ционной</w:t>
      </w:r>
      <w:proofErr w:type="spellEnd"/>
      <w:r w:rsidRPr="00D9022A">
        <w:rPr>
          <w:rFonts w:ascii="Times New Roman" w:hAnsi="Times New Roman"/>
          <w:sz w:val="28"/>
          <w:szCs w:val="28"/>
        </w:rPr>
        <w:t xml:space="preserve"> </w:t>
      </w:r>
      <w:r w:rsidRPr="00957408">
        <w:rPr>
          <w:rFonts w:ascii="Times New Roman" w:hAnsi="Times New Roman"/>
          <w:sz w:val="28"/>
          <w:szCs w:val="28"/>
        </w:rPr>
        <w:t xml:space="preserve">работе с </w:t>
      </w:r>
      <w:r w:rsidR="000C2F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ед.</w:t>
      </w:r>
      <w:r w:rsidRPr="0095740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2020 году </w:t>
      </w:r>
      <w:r w:rsidRPr="002259CE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24 ед. в 2025 году.</w:t>
      </w:r>
    </w:p>
    <w:p w:rsidR="00020F4C" w:rsidRPr="00D9022A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Увеличение количества учащихся образовательных учреждений района, привлеченных к участию в практических занятиях на базе учреждений здравоохранения, с </w:t>
      </w:r>
      <w:r w:rsidR="000C2FB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чел. в 2020 году до 25 чел. в 2025 году.</w:t>
      </w:r>
    </w:p>
    <w:p w:rsidR="00020F4C" w:rsidRPr="00957408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02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Обеспечение доли студентов медицинских образовательных организаций, получающих дополнительную стипендию, от общего числа студентов </w:t>
      </w:r>
      <w:r w:rsidRPr="00957408">
        <w:rPr>
          <w:rFonts w:ascii="Times New Roman" w:hAnsi="Times New Roman"/>
          <w:sz w:val="28"/>
          <w:szCs w:val="28"/>
        </w:rPr>
        <w:t>медицинских образовательных учреждений, заключивших договор о целевой подготовке, ежегодно на уровне 100%.</w:t>
      </w:r>
    </w:p>
    <w:p w:rsidR="00020F4C" w:rsidRDefault="00020F4C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22A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D9022A">
        <w:rPr>
          <w:rFonts w:ascii="Times New Roman" w:hAnsi="Times New Roman"/>
          <w:sz w:val="28"/>
          <w:szCs w:val="28"/>
        </w:rPr>
        <w:t>Увеличение количества медицинских работников, получающих меры материальной поддержки</w:t>
      </w:r>
      <w:r>
        <w:rPr>
          <w:rFonts w:ascii="Times New Roman" w:hAnsi="Times New Roman"/>
          <w:sz w:val="28"/>
          <w:szCs w:val="28"/>
        </w:rPr>
        <w:t>,</w:t>
      </w:r>
      <w:r w:rsidRPr="00D9022A">
        <w:rPr>
          <w:rFonts w:ascii="Times New Roman" w:hAnsi="Times New Roman"/>
          <w:sz w:val="28"/>
          <w:szCs w:val="28"/>
        </w:rPr>
        <w:t xml:space="preserve"> </w:t>
      </w:r>
      <w:r w:rsidRPr="00F74ADE">
        <w:rPr>
          <w:rFonts w:ascii="Times New Roman" w:hAnsi="Times New Roman"/>
          <w:sz w:val="28"/>
          <w:szCs w:val="28"/>
        </w:rPr>
        <w:t xml:space="preserve">с </w:t>
      </w:r>
      <w:r w:rsidR="000C2FB3">
        <w:rPr>
          <w:rFonts w:ascii="Times New Roman" w:hAnsi="Times New Roman"/>
          <w:sz w:val="28"/>
          <w:szCs w:val="28"/>
        </w:rPr>
        <w:t>7</w:t>
      </w:r>
      <w:r w:rsidRPr="00D90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Pr="00D9022A">
        <w:rPr>
          <w:rFonts w:ascii="Times New Roman" w:hAnsi="Times New Roman"/>
          <w:sz w:val="28"/>
          <w:szCs w:val="28"/>
        </w:rPr>
        <w:t xml:space="preserve">до </w:t>
      </w:r>
      <w:r w:rsidR="000C2FB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ADE">
        <w:rPr>
          <w:rFonts w:ascii="Times New Roman" w:hAnsi="Times New Roman"/>
          <w:sz w:val="28"/>
          <w:szCs w:val="28"/>
        </w:rPr>
        <w:t>ч</w:t>
      </w:r>
      <w:r w:rsidRPr="00D9022A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. в 2025 году.</w:t>
      </w:r>
    </w:p>
    <w:p w:rsidR="00020F4C" w:rsidRDefault="000C2FB3" w:rsidP="0002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0F4C" w:rsidRPr="00957408">
        <w:rPr>
          <w:rFonts w:ascii="Times New Roman" w:hAnsi="Times New Roman"/>
          <w:sz w:val="28"/>
          <w:szCs w:val="28"/>
        </w:rPr>
        <w:t>.</w:t>
      </w:r>
      <w:r w:rsidR="00020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20F4C">
        <w:rPr>
          <w:rFonts w:ascii="Times New Roman" w:hAnsi="Times New Roman"/>
          <w:sz w:val="28"/>
          <w:szCs w:val="28"/>
        </w:rPr>
        <w:t xml:space="preserve">Увеличение </w:t>
      </w:r>
      <w:r w:rsidR="00020F4C" w:rsidRPr="00394BCE">
        <w:rPr>
          <w:rFonts w:ascii="Times New Roman" w:hAnsi="Times New Roman"/>
          <w:sz w:val="28"/>
          <w:szCs w:val="28"/>
        </w:rPr>
        <w:t xml:space="preserve">укомплектованности </w:t>
      </w:r>
      <w:r w:rsidR="00020F4C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ами</w:t>
      </w:r>
      <w:r w:rsidR="00020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 здравоохранения</w:t>
      </w:r>
      <w:r w:rsidR="00020F4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56,6</w:t>
      </w:r>
      <w:r w:rsidR="00020F4C">
        <w:rPr>
          <w:rFonts w:ascii="Times New Roman" w:hAnsi="Times New Roman"/>
          <w:sz w:val="28"/>
          <w:szCs w:val="28"/>
        </w:rPr>
        <w:t xml:space="preserve"> % в 2020 году до </w:t>
      </w:r>
      <w:r>
        <w:rPr>
          <w:rFonts w:ascii="Times New Roman" w:hAnsi="Times New Roman"/>
          <w:sz w:val="28"/>
          <w:szCs w:val="28"/>
        </w:rPr>
        <w:t>61,2</w:t>
      </w:r>
      <w:r w:rsidR="00020F4C">
        <w:rPr>
          <w:rFonts w:ascii="Times New Roman" w:hAnsi="Times New Roman"/>
          <w:sz w:val="28"/>
          <w:szCs w:val="28"/>
        </w:rPr>
        <w:t xml:space="preserve"> % в 2025 году.</w:t>
      </w:r>
      <w:r w:rsidR="00020F4C" w:rsidRPr="00394BCE">
        <w:rPr>
          <w:rFonts w:ascii="Times New Roman" w:hAnsi="Times New Roman"/>
          <w:sz w:val="28"/>
          <w:szCs w:val="28"/>
        </w:rPr>
        <w:t xml:space="preserve"> </w:t>
      </w:r>
    </w:p>
    <w:p w:rsidR="00020F4C" w:rsidRPr="00F571D7" w:rsidRDefault="00020F4C" w:rsidP="000C2FB3">
      <w:pPr>
        <w:spacing w:after="0" w:line="240" w:lineRule="auto"/>
        <w:ind w:firstLine="709"/>
        <w:jc w:val="both"/>
        <w:rPr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>Срок реализации программы - 20</w:t>
      </w:r>
      <w:r>
        <w:rPr>
          <w:rFonts w:ascii="Times New Roman" w:hAnsi="Times New Roman"/>
          <w:sz w:val="28"/>
          <w:szCs w:val="28"/>
        </w:rPr>
        <w:t>2</w:t>
      </w:r>
      <w:r w:rsidRPr="003D6FC1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5</w:t>
      </w:r>
      <w:r w:rsidRPr="003D6FC1">
        <w:rPr>
          <w:rFonts w:ascii="Times New Roman" w:hAnsi="Times New Roman"/>
          <w:sz w:val="28"/>
          <w:szCs w:val="28"/>
        </w:rPr>
        <w:t xml:space="preserve"> годы.</w:t>
      </w:r>
    </w:p>
    <w:sectPr w:rsidR="00020F4C" w:rsidRPr="00F571D7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20F4C"/>
    <w:rsid w:val="00061658"/>
    <w:rsid w:val="000C2FB3"/>
    <w:rsid w:val="00153FE8"/>
    <w:rsid w:val="00223CB4"/>
    <w:rsid w:val="00263297"/>
    <w:rsid w:val="002F4CA9"/>
    <w:rsid w:val="003517E6"/>
    <w:rsid w:val="003A7E25"/>
    <w:rsid w:val="003E28B6"/>
    <w:rsid w:val="00415D0D"/>
    <w:rsid w:val="00420909"/>
    <w:rsid w:val="00636567"/>
    <w:rsid w:val="00666D57"/>
    <w:rsid w:val="006B2B19"/>
    <w:rsid w:val="006F503A"/>
    <w:rsid w:val="007226D5"/>
    <w:rsid w:val="00756ABE"/>
    <w:rsid w:val="007B0D45"/>
    <w:rsid w:val="007B55E6"/>
    <w:rsid w:val="007D6BE5"/>
    <w:rsid w:val="009745F9"/>
    <w:rsid w:val="00986062"/>
    <w:rsid w:val="0098722F"/>
    <w:rsid w:val="00993117"/>
    <w:rsid w:val="00A31DC7"/>
    <w:rsid w:val="00A52F28"/>
    <w:rsid w:val="00C0297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Управляющий делами</cp:lastModifiedBy>
  <cp:revision>19</cp:revision>
  <cp:lastPrinted>2018-02-16T06:43:00Z</cp:lastPrinted>
  <dcterms:created xsi:type="dcterms:W3CDTF">2018-01-26T12:21:00Z</dcterms:created>
  <dcterms:modified xsi:type="dcterms:W3CDTF">2021-03-31T05:33:00Z</dcterms:modified>
</cp:coreProperties>
</file>