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D" w:rsidRDefault="004D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проверках  в рамках муниципального жилищного контроля</w:t>
      </w:r>
    </w:p>
    <w:p w:rsidR="004D660D" w:rsidRDefault="004D660D">
      <w:pPr>
        <w:rPr>
          <w:rFonts w:ascii="Times New Roman" w:hAnsi="Times New Roman" w:cs="Times New Roman"/>
          <w:sz w:val="24"/>
          <w:szCs w:val="24"/>
        </w:rPr>
      </w:pPr>
    </w:p>
    <w:p w:rsidR="004D660D" w:rsidRDefault="00764E34" w:rsidP="004D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1 квартал 2021 года проведены 2 внеплановые проверки</w:t>
      </w:r>
      <w:r w:rsidR="004D660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юридического лица и 2 внеплановые проверки физических лиц. По результатам проверок</w:t>
      </w:r>
      <w:r w:rsidR="004D660D">
        <w:rPr>
          <w:rFonts w:ascii="Times New Roman" w:hAnsi="Times New Roman" w:cs="Times New Roman"/>
          <w:sz w:val="24"/>
          <w:szCs w:val="24"/>
        </w:rPr>
        <w:t xml:space="preserve"> выявлены нарушения п.3,4 ч.3 ст. 67 Жилищного Кодекса РФ. </w:t>
      </w:r>
    </w:p>
    <w:p w:rsidR="004D660D" w:rsidRPr="004D660D" w:rsidRDefault="00764E34" w:rsidP="004D6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Вынесено 2 представления</w:t>
      </w:r>
      <w:r w:rsidR="004D660D">
        <w:rPr>
          <w:rFonts w:ascii="Times New Roman" w:hAnsi="Times New Roman" w:cs="Times New Roman"/>
          <w:sz w:val="24"/>
          <w:szCs w:val="24"/>
        </w:rPr>
        <w:t xml:space="preserve"> об устранении нарушений в установленный с</w:t>
      </w:r>
      <w:r>
        <w:rPr>
          <w:rFonts w:ascii="Times New Roman" w:hAnsi="Times New Roman" w:cs="Times New Roman"/>
          <w:sz w:val="24"/>
          <w:szCs w:val="24"/>
        </w:rPr>
        <w:t xml:space="preserve">рок, составлено 5 протоколов об административном правонарушении в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ст.19.5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sectPr w:rsidR="004D660D" w:rsidRPr="004D660D" w:rsidSect="008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0D"/>
    <w:rsid w:val="004D660D"/>
    <w:rsid w:val="006C28FA"/>
    <w:rsid w:val="00764E34"/>
    <w:rsid w:val="0085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2020-04-17T05:06:00Z</dcterms:created>
  <dcterms:modified xsi:type="dcterms:W3CDTF">2021-04-05T05:14:00Z</dcterms:modified>
</cp:coreProperties>
</file>