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324D98" w:rsidRDefault="0046744D" w:rsidP="00324D98">
      <w:pPr>
        <w:spacing w:after="0" w:line="240" w:lineRule="auto"/>
        <w:jc w:val="center"/>
        <w:rPr>
          <w:rFonts w:ascii="Times New Roman" w:hAnsi="Times New Roman"/>
          <w:b/>
          <w:sz w:val="20"/>
          <w:szCs w:val="20"/>
        </w:rPr>
      </w:pPr>
      <w:r w:rsidRPr="00324D98">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324D98" w:rsidRDefault="0046744D" w:rsidP="00324D98">
      <w:pPr>
        <w:spacing w:after="0" w:line="240" w:lineRule="auto"/>
        <w:jc w:val="center"/>
        <w:rPr>
          <w:rFonts w:ascii="Times New Roman" w:hAnsi="Times New Roman"/>
          <w:b/>
        </w:rPr>
      </w:pPr>
      <w:r w:rsidRPr="00324D98">
        <w:rPr>
          <w:rFonts w:ascii="Times New Roman" w:hAnsi="Times New Roman"/>
          <w:b/>
        </w:rPr>
        <w:t>РЕВИЗИОННАЯ КОМИССИЯ ВЫТЕГОРСКОГО МУНИЦИПАЛЬНОГО РАЙОНА</w:t>
      </w:r>
    </w:p>
    <w:p w:rsidR="0046744D" w:rsidRPr="00324D98" w:rsidRDefault="0046744D" w:rsidP="00324D98">
      <w:pPr>
        <w:spacing w:after="0" w:line="240" w:lineRule="auto"/>
        <w:jc w:val="center"/>
        <w:rPr>
          <w:rFonts w:ascii="Times New Roman" w:hAnsi="Times New Roman"/>
          <w:b/>
        </w:rPr>
      </w:pPr>
      <w:r w:rsidRPr="00324D98">
        <w:rPr>
          <w:rFonts w:ascii="Times New Roman" w:hAnsi="Times New Roman"/>
          <w:b/>
        </w:rPr>
        <w:t>162900, Вологодская область, г. Вытегра, пр. Ленина, д.68</w:t>
      </w:r>
    </w:p>
    <w:p w:rsidR="0046744D" w:rsidRPr="00324D98" w:rsidRDefault="00A92F75" w:rsidP="00324D98">
      <w:pPr>
        <w:pStyle w:val="a4"/>
        <w:jc w:val="center"/>
        <w:rPr>
          <w:sz w:val="20"/>
          <w:szCs w:val="20"/>
        </w:rPr>
      </w:pPr>
      <w:r w:rsidRPr="00324D98">
        <w:t>тел. (81746</w:t>
      </w:r>
      <w:proofErr w:type="gramStart"/>
      <w:r w:rsidRPr="00324D98">
        <w:t>)  2</w:t>
      </w:r>
      <w:proofErr w:type="gramEnd"/>
      <w:r w:rsidRPr="00324D98">
        <w:t>-22-03</w:t>
      </w:r>
      <w:r w:rsidR="0046744D" w:rsidRPr="00324D98">
        <w:t xml:space="preserve">,  факс (81746) ______,       </w:t>
      </w:r>
      <w:r w:rsidR="0046744D" w:rsidRPr="00324D98">
        <w:rPr>
          <w:u w:val="single"/>
          <w:lang w:val="en-US"/>
        </w:rPr>
        <w:t>e</w:t>
      </w:r>
      <w:r w:rsidR="0046744D" w:rsidRPr="00324D98">
        <w:rPr>
          <w:u w:val="single"/>
        </w:rPr>
        <w:t>-</w:t>
      </w:r>
      <w:r w:rsidR="0046744D" w:rsidRPr="00324D98">
        <w:rPr>
          <w:u w:val="single"/>
          <w:lang w:val="en-US"/>
        </w:rPr>
        <w:t>mail</w:t>
      </w:r>
      <w:r w:rsidR="00023AB0" w:rsidRPr="00324D98">
        <w:rPr>
          <w:u w:val="single"/>
        </w:rPr>
        <w:t xml:space="preserve">: </w:t>
      </w:r>
      <w:proofErr w:type="spellStart"/>
      <w:r w:rsidR="00023AB0" w:rsidRPr="00324D98">
        <w:rPr>
          <w:u w:val="single"/>
          <w:lang w:val="en-US"/>
        </w:rPr>
        <w:t>revkom</w:t>
      </w:r>
      <w:proofErr w:type="spellEnd"/>
      <w:r w:rsidR="00023AB0" w:rsidRPr="00324D98">
        <w:rPr>
          <w:u w:val="single"/>
        </w:rPr>
        <w:t>@</w:t>
      </w:r>
      <w:proofErr w:type="spellStart"/>
      <w:r w:rsidR="00023AB0" w:rsidRPr="00324D98">
        <w:rPr>
          <w:u w:val="single"/>
          <w:lang w:val="en-US"/>
        </w:rPr>
        <w:t>vytegra</w:t>
      </w:r>
      <w:proofErr w:type="spellEnd"/>
      <w:r w:rsidR="00023AB0" w:rsidRPr="00324D98">
        <w:rPr>
          <w:u w:val="single"/>
        </w:rPr>
        <w:t>-</w:t>
      </w:r>
      <w:proofErr w:type="spellStart"/>
      <w:r w:rsidR="00023AB0" w:rsidRPr="00324D98">
        <w:rPr>
          <w:u w:val="single"/>
          <w:lang w:val="en-US"/>
        </w:rPr>
        <w:t>adm</w:t>
      </w:r>
      <w:proofErr w:type="spellEnd"/>
      <w:r w:rsidR="00023AB0" w:rsidRPr="00324D98">
        <w:rPr>
          <w:u w:val="single"/>
        </w:rPr>
        <w:t>.</w:t>
      </w:r>
      <w:proofErr w:type="spellStart"/>
      <w:r w:rsidR="00023AB0" w:rsidRPr="00324D98">
        <w:rPr>
          <w:u w:val="single"/>
          <w:lang w:val="en-US"/>
        </w:rPr>
        <w:t>ru</w:t>
      </w:r>
      <w:proofErr w:type="spellEnd"/>
    </w:p>
    <w:p w:rsidR="0046744D" w:rsidRPr="00324D98" w:rsidRDefault="00C103B1" w:rsidP="00324D98">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324D98" w:rsidRDefault="00324D98" w:rsidP="00324D98">
      <w:pPr>
        <w:spacing w:after="0" w:line="240" w:lineRule="auto"/>
        <w:jc w:val="center"/>
        <w:rPr>
          <w:rFonts w:ascii="Times New Roman" w:hAnsi="Times New Roman"/>
          <w:b/>
          <w:sz w:val="28"/>
          <w:szCs w:val="28"/>
        </w:rPr>
      </w:pPr>
    </w:p>
    <w:p w:rsidR="0046744D" w:rsidRPr="00324D98" w:rsidRDefault="00C103B1" w:rsidP="00C103B1">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324D98" w:rsidRPr="00324D98" w:rsidRDefault="00324D98" w:rsidP="00324D98">
      <w:pPr>
        <w:spacing w:after="0" w:line="240" w:lineRule="auto"/>
        <w:ind w:firstLine="709"/>
        <w:jc w:val="both"/>
        <w:rPr>
          <w:rFonts w:ascii="Times New Roman" w:hAnsi="Times New Roman"/>
          <w:sz w:val="24"/>
          <w:szCs w:val="24"/>
        </w:rPr>
      </w:pPr>
    </w:p>
    <w:p w:rsidR="000B3DFB" w:rsidRPr="00324D98" w:rsidRDefault="00F258E1" w:rsidP="00324D98">
      <w:pPr>
        <w:pStyle w:val="2"/>
        <w:ind w:firstLine="709"/>
        <w:jc w:val="both"/>
        <w:rPr>
          <w:szCs w:val="24"/>
          <w:u w:val="single"/>
        </w:rPr>
      </w:pPr>
      <w:r w:rsidRPr="00324D98">
        <w:rPr>
          <w:b/>
          <w:szCs w:val="24"/>
        </w:rPr>
        <w:t xml:space="preserve">Наименование </w:t>
      </w:r>
      <w:r w:rsidR="007D0B02">
        <w:rPr>
          <w:b/>
          <w:szCs w:val="24"/>
        </w:rPr>
        <w:t>(тема) контрольного</w:t>
      </w:r>
      <w:r w:rsidRPr="00324D98">
        <w:rPr>
          <w:b/>
          <w:szCs w:val="24"/>
        </w:rPr>
        <w:t xml:space="preserve"> </w:t>
      </w:r>
      <w:proofErr w:type="gramStart"/>
      <w:r w:rsidRPr="00324D98">
        <w:rPr>
          <w:b/>
          <w:szCs w:val="24"/>
        </w:rPr>
        <w:t>мероприятия</w:t>
      </w:r>
      <w:r w:rsidRPr="00324D98">
        <w:rPr>
          <w:b/>
          <w:szCs w:val="24"/>
          <w:u w:val="single"/>
        </w:rPr>
        <w:t>:</w:t>
      </w:r>
      <w:r w:rsidRPr="00324D98">
        <w:rPr>
          <w:szCs w:val="24"/>
          <w:u w:val="single"/>
        </w:rPr>
        <w:t xml:space="preserve">   </w:t>
      </w:r>
      <w:proofErr w:type="gramEnd"/>
      <w:r w:rsidR="00C103B1">
        <w:rPr>
          <w:bCs/>
          <w:szCs w:val="24"/>
          <w:u w:val="single"/>
        </w:rPr>
        <w:t>Внешняя проверка</w:t>
      </w:r>
      <w:r w:rsidR="003A658C" w:rsidRPr="00324D98">
        <w:rPr>
          <w:bCs/>
          <w:szCs w:val="24"/>
          <w:u w:val="single"/>
        </w:rPr>
        <w:t xml:space="preserve"> годовой бюджетной отчетности </w:t>
      </w:r>
      <w:r w:rsidR="00B53113" w:rsidRPr="00324D98">
        <w:rPr>
          <w:rFonts w:eastAsia="Calibri"/>
          <w:bCs/>
          <w:szCs w:val="24"/>
          <w:u w:val="single"/>
        </w:rPr>
        <w:t>Администрации</w:t>
      </w:r>
      <w:r w:rsidR="009C3D25" w:rsidRPr="00324D98">
        <w:rPr>
          <w:rFonts w:eastAsia="Calibri"/>
          <w:szCs w:val="24"/>
          <w:u w:val="single"/>
        </w:rPr>
        <w:t xml:space="preserve"> сельского поселения </w:t>
      </w:r>
      <w:proofErr w:type="spellStart"/>
      <w:r w:rsidR="009C3D25" w:rsidRPr="00324D98">
        <w:rPr>
          <w:rFonts w:eastAsia="Calibri"/>
          <w:szCs w:val="24"/>
          <w:u w:val="single"/>
        </w:rPr>
        <w:t>Оштинское</w:t>
      </w:r>
      <w:proofErr w:type="spellEnd"/>
      <w:r w:rsidR="007D0B02">
        <w:rPr>
          <w:szCs w:val="24"/>
          <w:u w:val="single"/>
        </w:rPr>
        <w:t xml:space="preserve"> за 2019</w:t>
      </w:r>
      <w:r w:rsidR="000B3DFB" w:rsidRPr="00324D98">
        <w:rPr>
          <w:szCs w:val="24"/>
          <w:u w:val="single"/>
        </w:rPr>
        <w:t xml:space="preserve"> год</w:t>
      </w:r>
    </w:p>
    <w:p w:rsidR="007D0B02" w:rsidRDefault="007D0B02" w:rsidP="00324D98">
      <w:pPr>
        <w:spacing w:after="0" w:line="240" w:lineRule="auto"/>
        <w:rPr>
          <w:rFonts w:ascii="Times New Roman" w:hAnsi="Times New Roman"/>
          <w:b/>
          <w:sz w:val="24"/>
          <w:szCs w:val="24"/>
        </w:rPr>
      </w:pPr>
    </w:p>
    <w:p w:rsidR="00C07B1C" w:rsidRPr="00324D98" w:rsidRDefault="00F258E1" w:rsidP="00324D98">
      <w:pPr>
        <w:spacing w:after="0" w:line="240" w:lineRule="auto"/>
        <w:rPr>
          <w:rFonts w:ascii="Times New Roman" w:hAnsi="Times New Roman"/>
          <w:sz w:val="24"/>
          <w:szCs w:val="24"/>
          <w:u w:val="single"/>
        </w:rPr>
      </w:pPr>
      <w:r w:rsidRPr="00324D98">
        <w:rPr>
          <w:rFonts w:ascii="Times New Roman" w:hAnsi="Times New Roman"/>
          <w:b/>
          <w:sz w:val="24"/>
          <w:szCs w:val="24"/>
        </w:rPr>
        <w:t>Основание про</w:t>
      </w:r>
      <w:r w:rsidR="007D0B02">
        <w:rPr>
          <w:rFonts w:ascii="Times New Roman" w:hAnsi="Times New Roman"/>
          <w:b/>
          <w:sz w:val="24"/>
          <w:szCs w:val="24"/>
        </w:rPr>
        <w:t xml:space="preserve">ведения </w:t>
      </w:r>
      <w:proofErr w:type="gramStart"/>
      <w:r w:rsidR="007D0B02">
        <w:rPr>
          <w:rFonts w:ascii="Times New Roman" w:hAnsi="Times New Roman"/>
          <w:b/>
          <w:sz w:val="24"/>
          <w:szCs w:val="24"/>
        </w:rPr>
        <w:t>контрольного</w:t>
      </w:r>
      <w:r w:rsidRPr="00324D98">
        <w:rPr>
          <w:rFonts w:ascii="Times New Roman" w:hAnsi="Times New Roman"/>
          <w:b/>
          <w:sz w:val="24"/>
          <w:szCs w:val="24"/>
        </w:rPr>
        <w:t xml:space="preserve">  мероприятия</w:t>
      </w:r>
      <w:proofErr w:type="gramEnd"/>
      <w:r w:rsidRPr="00324D98">
        <w:rPr>
          <w:rFonts w:ascii="Times New Roman" w:hAnsi="Times New Roman"/>
          <w:sz w:val="24"/>
          <w:szCs w:val="24"/>
        </w:rPr>
        <w:t xml:space="preserve">: </w:t>
      </w:r>
      <w:r w:rsidR="00C07B1C" w:rsidRPr="00324D98">
        <w:rPr>
          <w:rFonts w:ascii="Times New Roman" w:hAnsi="Times New Roman"/>
          <w:sz w:val="24"/>
          <w:szCs w:val="24"/>
          <w:u w:val="single"/>
        </w:rPr>
        <w:t xml:space="preserve">Положение о Ревизионной комиссии </w:t>
      </w:r>
      <w:proofErr w:type="spellStart"/>
      <w:r w:rsidR="00C07B1C" w:rsidRPr="00324D98">
        <w:rPr>
          <w:rFonts w:ascii="Times New Roman" w:hAnsi="Times New Roman"/>
          <w:sz w:val="24"/>
          <w:szCs w:val="24"/>
          <w:u w:val="single"/>
        </w:rPr>
        <w:t>Вытегорского</w:t>
      </w:r>
      <w:proofErr w:type="spellEnd"/>
      <w:r w:rsidR="00C07B1C" w:rsidRPr="00324D98">
        <w:rPr>
          <w:rFonts w:ascii="Times New Roman" w:hAnsi="Times New Roman"/>
          <w:sz w:val="24"/>
          <w:szCs w:val="24"/>
          <w:u w:val="single"/>
        </w:rPr>
        <w:t xml:space="preserve"> муниципального района, план работы Ревизионной комиссии </w:t>
      </w:r>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b/>
          <w:sz w:val="24"/>
          <w:szCs w:val="24"/>
          <w:u w:val="single"/>
        </w:rPr>
      </w:pPr>
      <w:r w:rsidRPr="00324D98">
        <w:rPr>
          <w:rFonts w:ascii="Times New Roman" w:hAnsi="Times New Roman"/>
          <w:b/>
          <w:sz w:val="24"/>
          <w:szCs w:val="24"/>
        </w:rPr>
        <w:t xml:space="preserve">Сроки </w:t>
      </w:r>
      <w:proofErr w:type="gramStart"/>
      <w:r w:rsidRPr="00324D98">
        <w:rPr>
          <w:rFonts w:ascii="Times New Roman" w:hAnsi="Times New Roman"/>
          <w:b/>
          <w:sz w:val="24"/>
          <w:szCs w:val="24"/>
        </w:rPr>
        <w:t>проведения</w:t>
      </w:r>
      <w:r w:rsidR="007D0B02">
        <w:rPr>
          <w:rFonts w:ascii="Times New Roman" w:hAnsi="Times New Roman"/>
          <w:b/>
          <w:sz w:val="24"/>
          <w:szCs w:val="24"/>
        </w:rPr>
        <w:t xml:space="preserve"> </w:t>
      </w:r>
      <w:r w:rsidRPr="00324D98">
        <w:rPr>
          <w:rFonts w:ascii="Times New Roman" w:hAnsi="Times New Roman"/>
          <w:b/>
          <w:sz w:val="24"/>
          <w:szCs w:val="24"/>
        </w:rPr>
        <w:t xml:space="preserve"> мероприятия</w:t>
      </w:r>
      <w:proofErr w:type="gramEnd"/>
      <w:r w:rsidR="00C07B1C" w:rsidRPr="00324D98">
        <w:rPr>
          <w:rFonts w:ascii="Times New Roman" w:hAnsi="Times New Roman"/>
          <w:sz w:val="24"/>
          <w:szCs w:val="24"/>
        </w:rPr>
        <w:t>:</w:t>
      </w:r>
      <w:r w:rsidR="00324D98">
        <w:rPr>
          <w:rFonts w:ascii="Times New Roman" w:hAnsi="Times New Roman"/>
          <w:sz w:val="24"/>
          <w:szCs w:val="24"/>
        </w:rPr>
        <w:t xml:space="preserve"> </w:t>
      </w:r>
      <w:r w:rsidR="007D0B02">
        <w:rPr>
          <w:rFonts w:ascii="Times New Roman" w:hAnsi="Times New Roman"/>
          <w:sz w:val="24"/>
          <w:szCs w:val="24"/>
          <w:u w:val="single"/>
        </w:rPr>
        <w:t>01.04.2020</w:t>
      </w:r>
      <w:r w:rsidR="00900CD4" w:rsidRPr="00324D98">
        <w:rPr>
          <w:rFonts w:ascii="Times New Roman" w:hAnsi="Times New Roman"/>
          <w:sz w:val="24"/>
          <w:szCs w:val="24"/>
          <w:u w:val="single"/>
        </w:rPr>
        <w:t xml:space="preserve"> г. – 30.04</w:t>
      </w:r>
      <w:r w:rsidR="007D0B02">
        <w:rPr>
          <w:rFonts w:ascii="Times New Roman" w:hAnsi="Times New Roman"/>
          <w:sz w:val="24"/>
          <w:szCs w:val="24"/>
          <w:u w:val="single"/>
        </w:rPr>
        <w:t>.2020</w:t>
      </w:r>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sz w:val="24"/>
          <w:szCs w:val="24"/>
          <w:u w:val="single"/>
        </w:rPr>
      </w:pPr>
      <w:r w:rsidRPr="00324D98">
        <w:rPr>
          <w:rFonts w:ascii="Times New Roman" w:hAnsi="Times New Roman"/>
          <w:b/>
          <w:sz w:val="24"/>
          <w:szCs w:val="24"/>
        </w:rPr>
        <w:t>О</w:t>
      </w:r>
      <w:r w:rsidR="007D0B02">
        <w:rPr>
          <w:rFonts w:ascii="Times New Roman" w:hAnsi="Times New Roman"/>
          <w:b/>
          <w:sz w:val="24"/>
          <w:szCs w:val="24"/>
        </w:rPr>
        <w:t>бъекты контрольного</w:t>
      </w:r>
      <w:r w:rsidRPr="00324D98">
        <w:rPr>
          <w:rFonts w:ascii="Times New Roman" w:hAnsi="Times New Roman"/>
          <w:b/>
          <w:sz w:val="24"/>
          <w:szCs w:val="24"/>
        </w:rPr>
        <w:t xml:space="preserve"> мероприятия</w:t>
      </w:r>
      <w:r w:rsidRPr="00324D98">
        <w:rPr>
          <w:rFonts w:ascii="Times New Roman" w:hAnsi="Times New Roman"/>
          <w:sz w:val="24"/>
          <w:szCs w:val="24"/>
        </w:rPr>
        <w:t xml:space="preserve">: </w:t>
      </w:r>
      <w:r w:rsidR="00B53113" w:rsidRPr="00324D98">
        <w:rPr>
          <w:rFonts w:ascii="Times New Roman" w:eastAsia="Calibri" w:hAnsi="Times New Roman"/>
          <w:bCs/>
          <w:sz w:val="24"/>
          <w:szCs w:val="24"/>
          <w:u w:val="single"/>
        </w:rPr>
        <w:t>Администрация</w:t>
      </w:r>
      <w:r w:rsidR="009C3D25" w:rsidRPr="00324D98">
        <w:rPr>
          <w:rFonts w:ascii="Times New Roman" w:eastAsia="Calibri" w:hAnsi="Times New Roman"/>
          <w:sz w:val="24"/>
          <w:szCs w:val="24"/>
          <w:u w:val="single"/>
        </w:rPr>
        <w:t xml:space="preserve"> сельского поселения </w:t>
      </w:r>
      <w:proofErr w:type="spellStart"/>
      <w:r w:rsidR="009C3D25" w:rsidRPr="00324D98">
        <w:rPr>
          <w:rFonts w:ascii="Times New Roman" w:eastAsia="Calibri" w:hAnsi="Times New Roman"/>
          <w:sz w:val="24"/>
          <w:szCs w:val="24"/>
          <w:u w:val="single"/>
        </w:rPr>
        <w:t>Оштинское</w:t>
      </w:r>
      <w:proofErr w:type="spellEnd"/>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b/>
          <w:sz w:val="24"/>
          <w:szCs w:val="24"/>
        </w:rPr>
      </w:pPr>
      <w:r w:rsidRPr="00324D98">
        <w:rPr>
          <w:rFonts w:ascii="Times New Roman" w:hAnsi="Times New Roman"/>
          <w:b/>
          <w:sz w:val="24"/>
          <w:szCs w:val="24"/>
        </w:rPr>
        <w:t xml:space="preserve">Проверяемый период </w:t>
      </w:r>
      <w:proofErr w:type="gramStart"/>
      <w:r w:rsidRPr="00324D98">
        <w:rPr>
          <w:rFonts w:ascii="Times New Roman" w:hAnsi="Times New Roman"/>
          <w:b/>
          <w:sz w:val="24"/>
          <w:szCs w:val="24"/>
        </w:rPr>
        <w:t xml:space="preserve">деятельности: </w:t>
      </w:r>
      <w:r w:rsidR="00ED6C9A" w:rsidRPr="00324D98">
        <w:rPr>
          <w:rFonts w:ascii="Times New Roman" w:hAnsi="Times New Roman"/>
          <w:sz w:val="24"/>
          <w:szCs w:val="24"/>
          <w:u w:val="single"/>
        </w:rPr>
        <w:t xml:space="preserve"> </w:t>
      </w:r>
      <w:r w:rsidR="00C07B1C" w:rsidRPr="00324D98">
        <w:rPr>
          <w:rFonts w:ascii="Times New Roman" w:hAnsi="Times New Roman"/>
          <w:sz w:val="24"/>
          <w:szCs w:val="24"/>
          <w:u w:val="single"/>
        </w:rPr>
        <w:t xml:space="preserve"> </w:t>
      </w:r>
      <w:proofErr w:type="gramEnd"/>
      <w:r w:rsidR="008040BD" w:rsidRPr="00324D98">
        <w:rPr>
          <w:rFonts w:ascii="Times New Roman" w:hAnsi="Times New Roman"/>
          <w:sz w:val="24"/>
          <w:szCs w:val="24"/>
          <w:u w:val="single"/>
        </w:rPr>
        <w:t>201</w:t>
      </w:r>
      <w:r w:rsidR="007D0B02">
        <w:rPr>
          <w:rFonts w:ascii="Times New Roman" w:hAnsi="Times New Roman"/>
          <w:sz w:val="24"/>
          <w:szCs w:val="24"/>
          <w:u w:val="single"/>
        </w:rPr>
        <w:t>9</w:t>
      </w:r>
      <w:r w:rsidR="002C4D48" w:rsidRPr="00324D98">
        <w:rPr>
          <w:rFonts w:ascii="Times New Roman" w:hAnsi="Times New Roman"/>
          <w:sz w:val="24"/>
          <w:szCs w:val="24"/>
          <w:u w:val="single"/>
        </w:rPr>
        <w:t xml:space="preserve"> год</w:t>
      </w:r>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sz w:val="24"/>
          <w:szCs w:val="24"/>
        </w:rPr>
      </w:pPr>
      <w:r w:rsidRPr="00324D98">
        <w:rPr>
          <w:rFonts w:ascii="Times New Roman" w:hAnsi="Times New Roman"/>
          <w:b/>
          <w:sz w:val="24"/>
          <w:szCs w:val="24"/>
        </w:rPr>
        <w:t>Испо</w:t>
      </w:r>
      <w:r w:rsidR="007D0B02">
        <w:rPr>
          <w:rFonts w:ascii="Times New Roman" w:hAnsi="Times New Roman"/>
          <w:b/>
          <w:sz w:val="24"/>
          <w:szCs w:val="24"/>
        </w:rPr>
        <w:t>лнители контрольного</w:t>
      </w:r>
      <w:r w:rsidRPr="00324D98">
        <w:rPr>
          <w:rFonts w:ascii="Times New Roman" w:hAnsi="Times New Roman"/>
          <w:b/>
          <w:sz w:val="24"/>
          <w:szCs w:val="24"/>
        </w:rPr>
        <w:t xml:space="preserve"> мероприятия</w:t>
      </w:r>
      <w:r w:rsidR="00B53113" w:rsidRPr="00324D98">
        <w:rPr>
          <w:rFonts w:ascii="Times New Roman" w:hAnsi="Times New Roman"/>
          <w:sz w:val="24"/>
          <w:szCs w:val="24"/>
        </w:rPr>
        <w:t xml:space="preserve">: </w:t>
      </w:r>
      <w:proofErr w:type="spellStart"/>
      <w:r w:rsidR="00B53113" w:rsidRPr="00324D98">
        <w:rPr>
          <w:rFonts w:ascii="Times New Roman" w:hAnsi="Times New Roman"/>
          <w:sz w:val="24"/>
          <w:szCs w:val="24"/>
        </w:rPr>
        <w:t>О.Е.Нестерова</w:t>
      </w:r>
      <w:proofErr w:type="spellEnd"/>
      <w:r w:rsidR="00B53113" w:rsidRPr="00324D98">
        <w:rPr>
          <w:rFonts w:ascii="Times New Roman" w:hAnsi="Times New Roman"/>
          <w:sz w:val="24"/>
          <w:szCs w:val="24"/>
          <w:u w:val="single"/>
        </w:rPr>
        <w:t xml:space="preserve"> – аудитор</w:t>
      </w:r>
      <w:r w:rsidRPr="00324D98">
        <w:rPr>
          <w:rFonts w:ascii="Times New Roman" w:hAnsi="Times New Roman"/>
          <w:sz w:val="24"/>
          <w:szCs w:val="24"/>
          <w:u w:val="single"/>
        </w:rPr>
        <w:t xml:space="preserve"> Ревизионной комиссии </w:t>
      </w:r>
      <w:proofErr w:type="spellStart"/>
      <w:r w:rsidRPr="00324D98">
        <w:rPr>
          <w:rFonts w:ascii="Times New Roman" w:hAnsi="Times New Roman"/>
          <w:sz w:val="24"/>
          <w:szCs w:val="24"/>
          <w:u w:val="single"/>
        </w:rPr>
        <w:t>Вытегорского</w:t>
      </w:r>
      <w:proofErr w:type="spellEnd"/>
      <w:r w:rsidRPr="00324D98">
        <w:rPr>
          <w:rFonts w:ascii="Times New Roman" w:hAnsi="Times New Roman"/>
          <w:sz w:val="24"/>
          <w:szCs w:val="24"/>
          <w:u w:val="single"/>
        </w:rPr>
        <w:t xml:space="preserve"> муниципального района</w:t>
      </w:r>
      <w:r w:rsidRPr="00324D98">
        <w:rPr>
          <w:rFonts w:ascii="Times New Roman" w:hAnsi="Times New Roman"/>
          <w:sz w:val="24"/>
          <w:szCs w:val="24"/>
        </w:rPr>
        <w:t xml:space="preserve"> </w:t>
      </w:r>
    </w:p>
    <w:p w:rsidR="007D0B02" w:rsidRDefault="007D0B02" w:rsidP="00324D98">
      <w:pPr>
        <w:spacing w:after="0" w:line="240" w:lineRule="auto"/>
        <w:jc w:val="both"/>
        <w:rPr>
          <w:rFonts w:ascii="Times New Roman" w:hAnsi="Times New Roman"/>
          <w:b/>
          <w:sz w:val="24"/>
          <w:szCs w:val="24"/>
        </w:rPr>
      </w:pPr>
    </w:p>
    <w:p w:rsidR="00A14D8E" w:rsidRPr="00324D98" w:rsidRDefault="00A14D8E" w:rsidP="00324D98">
      <w:pPr>
        <w:spacing w:after="0" w:line="240" w:lineRule="auto"/>
        <w:jc w:val="both"/>
        <w:rPr>
          <w:rFonts w:ascii="Times New Roman" w:hAnsi="Times New Roman"/>
          <w:sz w:val="24"/>
          <w:szCs w:val="24"/>
        </w:rPr>
      </w:pPr>
    </w:p>
    <w:p w:rsidR="00324D98" w:rsidRPr="00441751" w:rsidRDefault="007D0B02" w:rsidP="00441751">
      <w:pPr>
        <w:spacing w:after="0" w:line="240" w:lineRule="auto"/>
        <w:jc w:val="both"/>
        <w:rPr>
          <w:rFonts w:ascii="Times New Roman" w:hAnsi="Times New Roman"/>
          <w:b/>
          <w:sz w:val="24"/>
          <w:szCs w:val="24"/>
        </w:rPr>
      </w:pPr>
      <w:r>
        <w:rPr>
          <w:rFonts w:ascii="Times New Roman" w:hAnsi="Times New Roman"/>
          <w:b/>
          <w:sz w:val="24"/>
          <w:szCs w:val="24"/>
        </w:rPr>
        <w:t>Результаты</w:t>
      </w:r>
      <w:r w:rsidR="00F23E6F" w:rsidRPr="00324D98">
        <w:rPr>
          <w:rFonts w:ascii="Times New Roman" w:hAnsi="Times New Roman"/>
          <w:b/>
          <w:sz w:val="24"/>
          <w:szCs w:val="24"/>
        </w:rPr>
        <w:t xml:space="preserve"> </w:t>
      </w:r>
      <w:r>
        <w:rPr>
          <w:rFonts w:ascii="Times New Roman" w:hAnsi="Times New Roman"/>
          <w:b/>
          <w:sz w:val="24"/>
          <w:szCs w:val="24"/>
        </w:rPr>
        <w:t>контрольного</w:t>
      </w:r>
      <w:r w:rsidR="00F258E1" w:rsidRPr="00324D98">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сфере и в деятельности объектов </w:t>
      </w:r>
      <w:r w:rsidR="00F23E6F" w:rsidRPr="00324D98">
        <w:rPr>
          <w:rFonts w:ascii="Times New Roman" w:hAnsi="Times New Roman"/>
          <w:b/>
          <w:sz w:val="24"/>
          <w:szCs w:val="24"/>
        </w:rPr>
        <w:t>экспертно-</w:t>
      </w:r>
      <w:proofErr w:type="gramStart"/>
      <w:r w:rsidR="00F23E6F" w:rsidRPr="00324D98">
        <w:rPr>
          <w:rFonts w:ascii="Times New Roman" w:hAnsi="Times New Roman"/>
          <w:b/>
          <w:sz w:val="24"/>
          <w:szCs w:val="24"/>
        </w:rPr>
        <w:t xml:space="preserve">аналитического </w:t>
      </w:r>
      <w:r w:rsidR="00F258E1" w:rsidRPr="00324D98">
        <w:rPr>
          <w:rFonts w:ascii="Times New Roman" w:hAnsi="Times New Roman"/>
          <w:b/>
          <w:sz w:val="24"/>
          <w:szCs w:val="24"/>
        </w:rPr>
        <w:t xml:space="preserve"> мероприятия</w:t>
      </w:r>
      <w:proofErr w:type="gramEnd"/>
      <w:r w:rsidR="00F258E1" w:rsidRPr="00324D98">
        <w:rPr>
          <w:rFonts w:ascii="Times New Roman" w:hAnsi="Times New Roman"/>
          <w:b/>
          <w:sz w:val="24"/>
          <w:szCs w:val="24"/>
        </w:rPr>
        <w:t xml:space="preserve"> с оценкой ущерба  или нарушения):</w:t>
      </w:r>
      <w:r w:rsidR="00F23E6F" w:rsidRPr="00324D98">
        <w:rPr>
          <w:rFonts w:ascii="Times New Roman" w:hAnsi="Times New Roman"/>
          <w:b/>
          <w:sz w:val="24"/>
          <w:szCs w:val="24"/>
        </w:rPr>
        <w:t xml:space="preserve"> </w:t>
      </w:r>
    </w:p>
    <w:p w:rsidR="007D0B02" w:rsidRPr="007D0B02" w:rsidRDefault="007D0B02" w:rsidP="007D0B02">
      <w:pPr>
        <w:shd w:val="clear" w:color="auto" w:fill="FFFFFF"/>
        <w:tabs>
          <w:tab w:val="left" w:pos="567"/>
        </w:tabs>
        <w:spacing w:after="0" w:line="240" w:lineRule="auto"/>
        <w:ind w:left="142" w:firstLine="425"/>
        <w:jc w:val="both"/>
        <w:rPr>
          <w:rFonts w:ascii="Times New Roman" w:hAnsi="Times New Roman"/>
          <w:color w:val="000000"/>
          <w:sz w:val="24"/>
          <w:szCs w:val="24"/>
          <w:lang w:eastAsia="ru-RU"/>
        </w:rPr>
      </w:pPr>
      <w:r w:rsidRPr="007D0B02">
        <w:rPr>
          <w:rFonts w:ascii="Times New Roman" w:hAnsi="Times New Roman"/>
          <w:bCs/>
          <w:sz w:val="24"/>
          <w:szCs w:val="24"/>
          <w:lang w:eastAsia="ru-RU"/>
        </w:rPr>
        <w:t xml:space="preserve">          В соответствии со статьей 28 Устава сельского поселения </w:t>
      </w:r>
      <w:proofErr w:type="spellStart"/>
      <w:r w:rsidRPr="007D0B02">
        <w:rPr>
          <w:rFonts w:ascii="Times New Roman" w:hAnsi="Times New Roman"/>
          <w:bCs/>
          <w:sz w:val="24"/>
          <w:szCs w:val="24"/>
          <w:lang w:eastAsia="ru-RU"/>
        </w:rPr>
        <w:t>Оштинское</w:t>
      </w:r>
      <w:proofErr w:type="spellEnd"/>
      <w:r w:rsidRPr="007D0B02">
        <w:rPr>
          <w:rFonts w:ascii="Times New Roman" w:hAnsi="Times New Roman"/>
          <w:bCs/>
          <w:sz w:val="24"/>
          <w:szCs w:val="24"/>
          <w:lang w:eastAsia="ru-RU"/>
        </w:rPr>
        <w:t xml:space="preserve">   (далее – Устава) администрация сельского поселения </w:t>
      </w:r>
      <w:proofErr w:type="spellStart"/>
      <w:r w:rsidRPr="007D0B02">
        <w:rPr>
          <w:rFonts w:ascii="Times New Roman" w:hAnsi="Times New Roman"/>
          <w:bCs/>
          <w:sz w:val="24"/>
          <w:szCs w:val="24"/>
          <w:lang w:eastAsia="ru-RU"/>
        </w:rPr>
        <w:t>Оштинское</w:t>
      </w:r>
      <w:proofErr w:type="spellEnd"/>
      <w:r w:rsidRPr="007D0B02">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7D0B02">
        <w:rPr>
          <w:rFonts w:ascii="Times New Roman" w:hAnsi="Times New Roman"/>
          <w:color w:val="000000"/>
          <w:sz w:val="24"/>
          <w:szCs w:val="24"/>
          <w:lang w:eastAsia="ru-RU"/>
        </w:rPr>
        <w:t xml:space="preserve">            </w:t>
      </w:r>
    </w:p>
    <w:p w:rsidR="007D0B02" w:rsidRPr="007D0B02" w:rsidRDefault="007D0B02" w:rsidP="007D0B02">
      <w:pPr>
        <w:shd w:val="clear" w:color="auto" w:fill="FFFFFF"/>
        <w:tabs>
          <w:tab w:val="left" w:pos="567"/>
        </w:tabs>
        <w:spacing w:after="0" w:line="240" w:lineRule="auto"/>
        <w:ind w:left="142" w:firstLine="425"/>
        <w:jc w:val="both"/>
        <w:rPr>
          <w:rFonts w:ascii="Times New Roman" w:hAnsi="Times New Roman"/>
          <w:bCs/>
          <w:sz w:val="24"/>
          <w:szCs w:val="24"/>
          <w:lang w:eastAsia="ru-RU"/>
        </w:rPr>
      </w:pPr>
      <w:r w:rsidRPr="007D0B02">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7D0B02" w:rsidRPr="007D0B02" w:rsidRDefault="007D0B02" w:rsidP="007D0B02">
      <w:pPr>
        <w:shd w:val="clear" w:color="auto" w:fill="FFFFFF"/>
        <w:tabs>
          <w:tab w:val="left" w:pos="567"/>
        </w:tabs>
        <w:spacing w:after="0" w:line="240" w:lineRule="auto"/>
        <w:ind w:left="142" w:firstLine="425"/>
        <w:jc w:val="both"/>
        <w:rPr>
          <w:rFonts w:ascii="Times New Roman" w:hAnsi="Times New Roman"/>
          <w:bCs/>
          <w:sz w:val="24"/>
          <w:szCs w:val="24"/>
          <w:lang w:eastAsia="ru-RU"/>
        </w:rPr>
      </w:pPr>
      <w:r w:rsidRPr="007D0B02">
        <w:rPr>
          <w:rFonts w:ascii="Times New Roman" w:hAnsi="Times New Roman"/>
          <w:bCs/>
          <w:sz w:val="24"/>
          <w:szCs w:val="24"/>
          <w:lang w:eastAsia="ru-RU"/>
        </w:rPr>
        <w:t xml:space="preserve">         Администрация поселения имеет одно подведомственное учреждение. </w:t>
      </w:r>
    </w:p>
    <w:p w:rsidR="007D0B02" w:rsidRDefault="007D0B02" w:rsidP="007D0B02">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7D0B02">
        <w:rPr>
          <w:rFonts w:ascii="Times New Roman" w:hAnsi="Times New Roman"/>
          <w:color w:val="000000"/>
          <w:sz w:val="24"/>
          <w:szCs w:val="24"/>
          <w:lang w:eastAsia="ru-RU"/>
        </w:rPr>
        <w:t xml:space="preserve">         </w:t>
      </w:r>
    </w:p>
    <w:p w:rsidR="007D0B02" w:rsidRPr="007D0B02" w:rsidRDefault="007D0B02" w:rsidP="007D0B02">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7D0B02">
        <w:rPr>
          <w:rFonts w:ascii="Times New Roman" w:eastAsia="Calibri" w:hAnsi="Times New Roman"/>
          <w:b/>
          <w:bCs/>
          <w:sz w:val="24"/>
          <w:szCs w:val="24"/>
          <w:lang w:eastAsia="ru-RU"/>
        </w:rPr>
        <w:t xml:space="preserve"> Общие положения. </w:t>
      </w:r>
    </w:p>
    <w:p w:rsidR="007D0B02" w:rsidRPr="007D0B02" w:rsidRDefault="007D0B02" w:rsidP="007D0B02">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p>
    <w:p w:rsidR="007D0B02" w:rsidRPr="007D0B02" w:rsidRDefault="007D0B02" w:rsidP="007D0B02">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7D0B02">
        <w:rPr>
          <w:rFonts w:ascii="Times New Roman"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7D0B02" w:rsidRPr="007D0B02" w:rsidRDefault="007D0B02" w:rsidP="007D0B02">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7D0B02">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w:t>
      </w:r>
      <w:r w:rsidRPr="007D0B02">
        <w:rPr>
          <w:rFonts w:ascii="Times New Roman" w:hAnsi="Times New Roman"/>
          <w:color w:val="000000"/>
          <w:sz w:val="24"/>
          <w:szCs w:val="24"/>
          <w:lang w:eastAsia="ru-RU"/>
        </w:rPr>
        <w:lastRenderedPageBreak/>
        <w:t xml:space="preserve">подлежит внешней проверке, которая включает внешнюю проверку бюджетной отчетности главных администраторов бюджетных средств.  </w:t>
      </w:r>
    </w:p>
    <w:p w:rsidR="007D0B02" w:rsidRPr="007D0B02" w:rsidRDefault="007D0B02" w:rsidP="007D0B02">
      <w:pPr>
        <w:spacing w:after="0" w:line="240" w:lineRule="auto"/>
        <w:ind w:left="142" w:firstLine="425"/>
        <w:jc w:val="both"/>
        <w:rPr>
          <w:rFonts w:ascii="Times New Roman" w:eastAsia="Calibri" w:hAnsi="Times New Roman"/>
          <w:color w:val="FF0000"/>
          <w:sz w:val="24"/>
          <w:szCs w:val="24"/>
          <w:lang w:eastAsia="ru-RU"/>
        </w:rPr>
      </w:pPr>
      <w:r w:rsidRPr="007D0B02">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7D0B02">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7D0B02">
        <w:rPr>
          <w:rFonts w:ascii="Times New Roman" w:eastAsia="Calibri" w:hAnsi="Times New Roman"/>
          <w:spacing w:val="3"/>
          <w:sz w:val="24"/>
          <w:szCs w:val="24"/>
          <w:lang w:eastAsia="ru-RU"/>
        </w:rPr>
        <w:t>Оштинское</w:t>
      </w:r>
      <w:proofErr w:type="spellEnd"/>
      <w:r w:rsidRPr="007D0B02">
        <w:rPr>
          <w:rFonts w:ascii="Times New Roman" w:eastAsia="Calibri" w:hAnsi="Times New Roman"/>
          <w:spacing w:val="3"/>
          <w:sz w:val="24"/>
          <w:szCs w:val="24"/>
          <w:lang w:eastAsia="ru-RU"/>
        </w:rPr>
        <w:t xml:space="preserve"> и </w:t>
      </w:r>
      <w:r w:rsidRPr="007D0B02">
        <w:rPr>
          <w:rFonts w:ascii="Times New Roman" w:eastAsia="Calibri" w:hAnsi="Times New Roman"/>
          <w:color w:val="000000"/>
          <w:spacing w:val="3"/>
          <w:sz w:val="24"/>
          <w:szCs w:val="24"/>
          <w:lang w:eastAsia="ru-RU"/>
        </w:rPr>
        <w:t xml:space="preserve">Представительным Собранием </w:t>
      </w:r>
      <w:proofErr w:type="spellStart"/>
      <w:r w:rsidRPr="007D0B02">
        <w:rPr>
          <w:rFonts w:ascii="Times New Roman" w:eastAsia="Calibri" w:hAnsi="Times New Roman"/>
          <w:color w:val="000000"/>
          <w:spacing w:val="3"/>
          <w:sz w:val="24"/>
          <w:szCs w:val="24"/>
          <w:lang w:eastAsia="ru-RU"/>
        </w:rPr>
        <w:t>Вытегорского</w:t>
      </w:r>
      <w:proofErr w:type="spellEnd"/>
      <w:r w:rsidRPr="007D0B02">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7D0B02">
        <w:rPr>
          <w:rFonts w:ascii="Times New Roman" w:eastAsia="Calibri" w:hAnsi="Times New Roman"/>
          <w:color w:val="000000"/>
          <w:spacing w:val="3"/>
          <w:sz w:val="24"/>
          <w:szCs w:val="24"/>
          <w:lang w:eastAsia="ru-RU"/>
        </w:rPr>
        <w:t>Вытегорского</w:t>
      </w:r>
      <w:proofErr w:type="spellEnd"/>
      <w:r w:rsidRPr="007D0B02">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7D0B02">
        <w:rPr>
          <w:rFonts w:ascii="Times New Roman" w:eastAsia="Calibri" w:hAnsi="Times New Roman"/>
          <w:iCs/>
          <w:color w:val="000000"/>
          <w:spacing w:val="-2"/>
          <w:sz w:val="24"/>
          <w:szCs w:val="24"/>
          <w:lang w:eastAsia="ru-RU"/>
        </w:rPr>
        <w:t xml:space="preserve"> на 2020 год и в </w:t>
      </w:r>
      <w:r w:rsidRPr="007D0B02">
        <w:rPr>
          <w:rFonts w:ascii="Times New Roman" w:eastAsia="Calibri" w:hAnsi="Times New Roman"/>
          <w:sz w:val="24"/>
          <w:szCs w:val="24"/>
          <w:lang w:eastAsia="ru-RU"/>
        </w:rPr>
        <w:t>сроки, установленные Положением о бюджетном процессе.</w:t>
      </w:r>
      <w:r w:rsidRPr="007D0B02">
        <w:rPr>
          <w:rFonts w:ascii="Times New Roman" w:eastAsia="Calibri" w:hAnsi="Times New Roman"/>
          <w:color w:val="FF0000"/>
          <w:sz w:val="24"/>
          <w:szCs w:val="24"/>
          <w:lang w:eastAsia="ru-RU"/>
        </w:rPr>
        <w:t xml:space="preserve"> </w:t>
      </w:r>
    </w:p>
    <w:p w:rsidR="007D0B02" w:rsidRPr="007D0B02" w:rsidRDefault="007D0B02" w:rsidP="00C103B1">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7D0B02" w:rsidRPr="007D0B02" w:rsidRDefault="007D0B02" w:rsidP="007D0B02">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7D0B02">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7D0B02" w:rsidRPr="007D0B02" w:rsidRDefault="007D0B02" w:rsidP="007D0B02">
      <w:pPr>
        <w:shd w:val="clear" w:color="auto" w:fill="FFFFFF"/>
        <w:tabs>
          <w:tab w:val="left" w:pos="567"/>
        </w:tabs>
        <w:spacing w:after="0" w:line="240" w:lineRule="auto"/>
        <w:jc w:val="both"/>
        <w:rPr>
          <w:rFonts w:ascii="Times New Roman" w:eastAsia="Calibri" w:hAnsi="Times New Roman"/>
          <w:color w:val="FF0000"/>
          <w:sz w:val="24"/>
          <w:szCs w:val="24"/>
          <w:lang w:eastAsia="ru-RU"/>
        </w:rPr>
      </w:pPr>
      <w:r w:rsidRPr="007D0B02">
        <w:rPr>
          <w:rFonts w:ascii="Times New Roman" w:hAnsi="Times New Roman"/>
          <w:color w:val="000000"/>
          <w:sz w:val="24"/>
          <w:szCs w:val="24"/>
          <w:lang w:eastAsia="ru-RU"/>
        </w:rPr>
        <w:t xml:space="preserve">       </w:t>
      </w:r>
    </w:p>
    <w:p w:rsidR="007D0B02" w:rsidRPr="007D0B02" w:rsidRDefault="007D0B02" w:rsidP="00441751">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7D0B02" w:rsidRPr="007D0B02" w:rsidRDefault="007D0B02" w:rsidP="007D0B02">
      <w:pPr>
        <w:tabs>
          <w:tab w:val="left" w:pos="567"/>
        </w:tabs>
        <w:spacing w:after="0" w:line="240" w:lineRule="auto"/>
        <w:jc w:val="both"/>
        <w:rPr>
          <w:rFonts w:ascii="Times New Roman" w:eastAsia="Calibri" w:hAnsi="Times New Roman"/>
          <w:b/>
          <w:sz w:val="24"/>
          <w:szCs w:val="24"/>
        </w:rPr>
      </w:pPr>
      <w:r w:rsidRPr="007D0B02">
        <w:rPr>
          <w:rFonts w:ascii="Times New Roman" w:eastAsia="Calibri" w:hAnsi="Times New Roman"/>
          <w:b/>
          <w:sz w:val="24"/>
          <w:szCs w:val="24"/>
        </w:rPr>
        <w:t xml:space="preserve">        </w:t>
      </w:r>
    </w:p>
    <w:p w:rsidR="007D0B02" w:rsidRPr="007D0B02" w:rsidRDefault="007D0B02" w:rsidP="007D0B02">
      <w:pPr>
        <w:tabs>
          <w:tab w:val="left" w:pos="567"/>
        </w:tabs>
        <w:spacing w:after="0" w:line="240" w:lineRule="auto"/>
        <w:jc w:val="both"/>
        <w:rPr>
          <w:rFonts w:ascii="Times New Roman" w:eastAsia="Calibri" w:hAnsi="Times New Roman"/>
          <w:sz w:val="24"/>
          <w:szCs w:val="24"/>
        </w:rPr>
      </w:pPr>
      <w:r w:rsidRPr="007D0B02">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w:t>
      </w:r>
    </w:p>
    <w:p w:rsidR="007D0B02" w:rsidRPr="007D0B02" w:rsidRDefault="007D0B02" w:rsidP="007D0B02">
      <w:pPr>
        <w:tabs>
          <w:tab w:val="left" w:pos="567"/>
        </w:tabs>
        <w:spacing w:after="0" w:line="240" w:lineRule="auto"/>
        <w:jc w:val="both"/>
        <w:rPr>
          <w:rFonts w:ascii="Times New Roman" w:eastAsia="Calibri" w:hAnsi="Times New Roman"/>
          <w:sz w:val="24"/>
          <w:szCs w:val="24"/>
        </w:rPr>
      </w:pPr>
    </w:p>
    <w:p w:rsidR="007D0B02" w:rsidRPr="007D0B02" w:rsidRDefault="007D0B02" w:rsidP="007D0B02">
      <w:pPr>
        <w:spacing w:after="0" w:line="240" w:lineRule="auto"/>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w:t>
      </w:r>
    </w:p>
    <w:p w:rsidR="007D0B02" w:rsidRPr="007D0B02" w:rsidRDefault="007D0B02" w:rsidP="007D0B02">
      <w:pPr>
        <w:spacing w:after="0" w:line="240" w:lineRule="auto"/>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составляется нарастающим итогом с начала года в рублях с точностью до второго десятичного знака после запятой. </w:t>
      </w:r>
    </w:p>
    <w:p w:rsidR="007D0B02" w:rsidRPr="007D0B02" w:rsidRDefault="007D0B02" w:rsidP="007D0B02">
      <w:pPr>
        <w:spacing w:after="0" w:line="240" w:lineRule="auto"/>
        <w:jc w:val="both"/>
        <w:rPr>
          <w:rFonts w:ascii="Times New Roman" w:eastAsia="Calibri" w:hAnsi="Times New Roman"/>
          <w:color w:val="000000"/>
          <w:sz w:val="24"/>
          <w:szCs w:val="24"/>
          <w:lang w:eastAsia="ru-RU"/>
        </w:rPr>
      </w:pPr>
    </w:p>
    <w:p w:rsidR="007D0B02" w:rsidRPr="007D0B02" w:rsidRDefault="007D0B02" w:rsidP="007D0B02">
      <w:pPr>
        <w:shd w:val="clear" w:color="auto" w:fill="FFFFFF"/>
        <w:tabs>
          <w:tab w:val="left" w:pos="567"/>
        </w:tabs>
        <w:spacing w:after="0" w:line="240" w:lineRule="auto"/>
        <w:jc w:val="both"/>
        <w:rPr>
          <w:rFonts w:ascii="Times New Roman" w:eastAsia="Calibri" w:hAnsi="Times New Roman"/>
          <w:sz w:val="24"/>
          <w:szCs w:val="24"/>
        </w:rPr>
      </w:pPr>
      <w:r w:rsidRPr="007D0B02">
        <w:rPr>
          <w:rFonts w:ascii="Times New Roman" w:eastAsia="Calibri" w:hAnsi="Times New Roman"/>
          <w:color w:val="000000"/>
          <w:sz w:val="24"/>
          <w:szCs w:val="24"/>
          <w:lang w:eastAsia="ru-RU"/>
        </w:rPr>
        <w:t xml:space="preserve">      </w:t>
      </w:r>
      <w:r w:rsidRPr="007D0B02">
        <w:rPr>
          <w:rFonts w:ascii="Times New Roman" w:eastAsia="Calibri" w:hAnsi="Times New Roman"/>
          <w:b/>
          <w:sz w:val="24"/>
          <w:szCs w:val="24"/>
        </w:rPr>
        <w:t xml:space="preserve">  </w:t>
      </w:r>
      <w:r w:rsidRPr="007D0B02">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7D0B02" w:rsidRPr="007D0B02" w:rsidRDefault="007D0B02" w:rsidP="007D0B02">
      <w:pPr>
        <w:tabs>
          <w:tab w:val="left" w:pos="567"/>
        </w:tabs>
        <w:spacing w:after="0" w:line="240" w:lineRule="auto"/>
        <w:jc w:val="both"/>
        <w:rPr>
          <w:rFonts w:ascii="Times New Roman" w:eastAsia="Calibri" w:hAnsi="Times New Roman"/>
          <w:sz w:val="24"/>
          <w:szCs w:val="24"/>
        </w:rPr>
      </w:pPr>
      <w:r w:rsidRPr="007D0B02">
        <w:rPr>
          <w:rFonts w:ascii="Times New Roman" w:eastAsia="Calibri" w:hAnsi="Times New Roman"/>
          <w:sz w:val="24"/>
          <w:szCs w:val="24"/>
        </w:rPr>
        <w:t>- Пояснительная записка (ф. 0503160) включает таблицу 7 и информацию о таблице 5, не заполненной в виду того, что мероприятия внутренним контролем не осуществлялись. Согласно приказа Министерства финансов Российской Федерации от 31.01.2020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таблицы 5 и 7 исключены из состава пояснительной записки, начиная с отчетности за 2019 год;</w:t>
      </w:r>
    </w:p>
    <w:p w:rsidR="007D0B02" w:rsidRPr="007D0B02" w:rsidRDefault="007D0B02" w:rsidP="007D0B02">
      <w:pPr>
        <w:tabs>
          <w:tab w:val="left" w:pos="567"/>
        </w:tabs>
        <w:spacing w:after="0" w:line="240" w:lineRule="auto"/>
        <w:jc w:val="both"/>
        <w:rPr>
          <w:rFonts w:ascii="Times New Roman" w:eastAsia="Calibri" w:hAnsi="Times New Roman"/>
          <w:color w:val="000000"/>
          <w:sz w:val="24"/>
          <w:szCs w:val="24"/>
          <w:lang w:eastAsia="ru-RU"/>
        </w:rPr>
      </w:pPr>
      <w:r w:rsidRPr="007D0B02">
        <w:rPr>
          <w:rFonts w:ascii="Times New Roman" w:eastAsia="Calibri" w:hAnsi="Times New Roman"/>
          <w:sz w:val="24"/>
          <w:szCs w:val="24"/>
        </w:rPr>
        <w:t>- в форме «</w:t>
      </w:r>
      <w:r w:rsidRPr="007D0B02">
        <w:rPr>
          <w:rFonts w:ascii="Times New Roman" w:eastAsia="Calibri" w:hAnsi="Times New Roman"/>
          <w:color w:val="000000"/>
          <w:sz w:val="24"/>
          <w:szCs w:val="24"/>
          <w:lang w:eastAsia="ru-RU"/>
        </w:rPr>
        <w:t xml:space="preserve">Сведения о принятых и неисполненных обязательствах получателя бюджетных средств» (ф. 0503175) не заполнены графы 5 и 6 в разделах 1 и 2. </w:t>
      </w:r>
    </w:p>
    <w:p w:rsidR="007D0B02" w:rsidRPr="007D0B02" w:rsidRDefault="007D0B02" w:rsidP="007D0B02">
      <w:pPr>
        <w:tabs>
          <w:tab w:val="left" w:pos="567"/>
        </w:tabs>
        <w:spacing w:after="0" w:line="240" w:lineRule="auto"/>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     </w:t>
      </w:r>
    </w:p>
    <w:p w:rsidR="007D0B02" w:rsidRPr="007D0B02" w:rsidRDefault="007D0B02" w:rsidP="007D0B02">
      <w:pPr>
        <w:tabs>
          <w:tab w:val="left" w:pos="567"/>
        </w:tabs>
        <w:spacing w:after="0" w:line="240" w:lineRule="auto"/>
        <w:jc w:val="both"/>
        <w:rPr>
          <w:rFonts w:ascii="Times New Roman" w:eastAsia="Calibri" w:hAnsi="Times New Roman"/>
          <w:sz w:val="24"/>
          <w:szCs w:val="24"/>
        </w:rPr>
      </w:pPr>
      <w:r w:rsidRPr="007D0B02">
        <w:rPr>
          <w:rFonts w:ascii="Times New Roman" w:eastAsia="Calibri" w:hAnsi="Times New Roman"/>
          <w:b/>
          <w:sz w:val="24"/>
          <w:szCs w:val="24"/>
        </w:rPr>
        <w:t xml:space="preserve">     </w:t>
      </w:r>
      <w:r w:rsidRPr="007D0B02">
        <w:rPr>
          <w:rFonts w:ascii="Times New Roman" w:eastAsia="Calibri" w:hAnsi="Times New Roman"/>
          <w:color w:val="000000"/>
          <w:sz w:val="24"/>
          <w:szCs w:val="24"/>
          <w:lang w:eastAsia="ru-RU"/>
        </w:rPr>
        <w:t xml:space="preserve">   </w:t>
      </w:r>
      <w:r w:rsidRPr="007D0B02">
        <w:rPr>
          <w:rFonts w:ascii="Times New Roman" w:eastAsia="Calibri" w:hAnsi="Times New Roman"/>
          <w:sz w:val="24"/>
          <w:szCs w:val="24"/>
        </w:rPr>
        <w:t xml:space="preserve">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которая проводится в целях составления годовой бюджетной отчетности (пункт 7 </w:t>
      </w:r>
      <w:r w:rsidRPr="007D0B02">
        <w:rPr>
          <w:rFonts w:ascii="Times New Roman" w:eastAsia="Calibri" w:hAnsi="Times New Roman"/>
          <w:color w:val="000000"/>
          <w:sz w:val="24"/>
          <w:szCs w:val="24"/>
          <w:lang w:eastAsia="ru-RU"/>
        </w:rPr>
        <w:t>Инструкции № 191н). По представленной информации п</w:t>
      </w:r>
      <w:r w:rsidRPr="007D0B02">
        <w:rPr>
          <w:rFonts w:ascii="Times New Roman" w:eastAsia="Calibri" w:hAnsi="Times New Roman"/>
          <w:sz w:val="24"/>
          <w:szCs w:val="24"/>
        </w:rPr>
        <w:t>ри проведении годовой инвентаризации расхождений не выявлено. Таблица № 6 «Сведения о проведении инвентаризации» не заполнена в виду отсутствия расхождений по результатам инвентаризации.</w:t>
      </w:r>
    </w:p>
    <w:p w:rsidR="007D0B02" w:rsidRPr="007D0B02" w:rsidRDefault="007D0B02" w:rsidP="007D0B02">
      <w:pPr>
        <w:tabs>
          <w:tab w:val="left" w:pos="567"/>
        </w:tabs>
        <w:spacing w:after="0" w:line="240" w:lineRule="auto"/>
        <w:jc w:val="both"/>
        <w:rPr>
          <w:rFonts w:ascii="Times New Roman" w:eastAsia="Calibri" w:hAnsi="Times New Roman"/>
          <w:sz w:val="24"/>
          <w:szCs w:val="24"/>
        </w:rPr>
      </w:pPr>
    </w:p>
    <w:p w:rsidR="007D0B02" w:rsidRPr="007D0B02" w:rsidRDefault="007D0B02" w:rsidP="007D0B02">
      <w:pPr>
        <w:spacing w:after="0" w:line="240" w:lineRule="auto"/>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7D0B02" w:rsidRPr="007D0B02" w:rsidRDefault="007D0B02" w:rsidP="007D0B02">
      <w:pPr>
        <w:tabs>
          <w:tab w:val="left" w:pos="567"/>
        </w:tabs>
        <w:spacing w:after="0" w:line="240" w:lineRule="auto"/>
        <w:jc w:val="both"/>
        <w:rPr>
          <w:rFonts w:ascii="Times New Roman" w:eastAsia="Calibri" w:hAnsi="Times New Roman"/>
          <w:b/>
          <w:sz w:val="24"/>
          <w:szCs w:val="24"/>
        </w:rPr>
      </w:pPr>
    </w:p>
    <w:p w:rsidR="007D0B02" w:rsidRPr="007D0B02" w:rsidRDefault="007D0B02" w:rsidP="007D0B02">
      <w:pPr>
        <w:tabs>
          <w:tab w:val="left" w:pos="567"/>
        </w:tabs>
        <w:spacing w:after="0" w:line="240" w:lineRule="auto"/>
        <w:jc w:val="both"/>
        <w:rPr>
          <w:rFonts w:ascii="Times New Roman" w:eastAsia="Calibri" w:hAnsi="Times New Roman"/>
          <w:b/>
          <w:sz w:val="24"/>
          <w:szCs w:val="24"/>
        </w:rPr>
      </w:pPr>
    </w:p>
    <w:p w:rsidR="007D0B02" w:rsidRPr="007D0B02" w:rsidRDefault="007D0B02" w:rsidP="007D0B02">
      <w:pPr>
        <w:tabs>
          <w:tab w:val="left" w:pos="567"/>
        </w:tabs>
        <w:spacing w:after="0" w:line="240" w:lineRule="auto"/>
        <w:jc w:val="both"/>
        <w:rPr>
          <w:rFonts w:ascii="Times New Roman" w:eastAsia="Calibri" w:hAnsi="Times New Roman"/>
          <w:b/>
          <w:sz w:val="24"/>
          <w:szCs w:val="24"/>
        </w:rPr>
      </w:pPr>
    </w:p>
    <w:p w:rsidR="007D0B02" w:rsidRPr="007D0B02" w:rsidRDefault="007D0B02" w:rsidP="007D0B02">
      <w:pPr>
        <w:tabs>
          <w:tab w:val="left" w:pos="567"/>
        </w:tabs>
        <w:spacing w:after="0" w:line="240" w:lineRule="auto"/>
        <w:jc w:val="both"/>
        <w:rPr>
          <w:rFonts w:ascii="Times New Roman" w:eastAsia="Calibri" w:hAnsi="Times New Roman"/>
          <w:b/>
          <w:sz w:val="24"/>
          <w:szCs w:val="24"/>
        </w:rPr>
      </w:pPr>
    </w:p>
    <w:p w:rsidR="007D0B02" w:rsidRPr="007D0B02" w:rsidRDefault="007D0B02" w:rsidP="007D0B02">
      <w:pPr>
        <w:tabs>
          <w:tab w:val="left" w:pos="567"/>
        </w:tabs>
        <w:spacing w:after="0" w:line="240" w:lineRule="auto"/>
        <w:jc w:val="both"/>
        <w:rPr>
          <w:rFonts w:ascii="Times New Roman" w:eastAsia="Calibri" w:hAnsi="Times New Roman"/>
          <w:b/>
          <w:sz w:val="24"/>
          <w:szCs w:val="24"/>
        </w:rPr>
      </w:pPr>
    </w:p>
    <w:p w:rsidR="007D0B02" w:rsidRPr="007D0B02" w:rsidRDefault="007D0B02" w:rsidP="00C103B1">
      <w:pPr>
        <w:tabs>
          <w:tab w:val="left" w:pos="567"/>
        </w:tabs>
        <w:spacing w:after="0" w:line="240" w:lineRule="auto"/>
        <w:jc w:val="both"/>
        <w:rPr>
          <w:rFonts w:ascii="Times New Roman" w:eastAsia="Calibri" w:hAnsi="Times New Roman"/>
          <w:sz w:val="24"/>
          <w:szCs w:val="24"/>
          <w:lang w:eastAsia="ru-RU"/>
        </w:rPr>
      </w:pPr>
      <w:r w:rsidRPr="007D0B02">
        <w:rPr>
          <w:rFonts w:ascii="Times New Roman" w:eastAsia="Calibri" w:hAnsi="Times New Roman"/>
          <w:b/>
          <w:sz w:val="24"/>
          <w:szCs w:val="24"/>
        </w:rPr>
        <w:t xml:space="preserve">       </w:t>
      </w:r>
    </w:p>
    <w:p w:rsidR="007D0B02" w:rsidRPr="007D0B02" w:rsidRDefault="007D0B02" w:rsidP="007D0B02">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7D0B02" w:rsidRPr="007D0B02" w:rsidRDefault="007D0B02" w:rsidP="007D0B02">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7D0B02" w:rsidRPr="007D0B02" w:rsidRDefault="007D0B02" w:rsidP="007D0B02">
      <w:pPr>
        <w:spacing w:after="0" w:line="240" w:lineRule="auto"/>
        <w:ind w:firstLine="567"/>
        <w:jc w:val="both"/>
        <w:rPr>
          <w:rFonts w:ascii="Times New Roman" w:eastAsia="Calibri" w:hAnsi="Times New Roman"/>
          <w:color w:val="000000"/>
          <w:sz w:val="24"/>
          <w:szCs w:val="24"/>
          <w:u w:val="single"/>
          <w:lang w:eastAsia="ru-RU"/>
        </w:rPr>
      </w:pPr>
      <w:r w:rsidRPr="007D0B02">
        <w:rPr>
          <w:rFonts w:ascii="Times New Roman" w:eastAsia="Calibri" w:hAnsi="Times New Roman"/>
          <w:color w:val="000000"/>
          <w:sz w:val="24"/>
          <w:szCs w:val="24"/>
          <w:lang w:eastAsia="ru-RU"/>
        </w:rPr>
        <w:t xml:space="preserve">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17806,6 тыс. рублей, что соответствует бюджетным назначениям, утвержденным решением о бюджете поселения на 2019 год (с последующими изменениями). </w:t>
      </w:r>
    </w:p>
    <w:p w:rsidR="007D0B02" w:rsidRPr="007D0B02" w:rsidRDefault="007D0B02" w:rsidP="00C103B1">
      <w:pPr>
        <w:tabs>
          <w:tab w:val="left" w:pos="0"/>
        </w:tabs>
        <w:spacing w:after="0" w:line="240" w:lineRule="auto"/>
        <w:jc w:val="both"/>
        <w:rPr>
          <w:rFonts w:ascii="Times New Roman" w:eastAsia="Calibri" w:hAnsi="Times New Roman"/>
          <w:b/>
          <w:sz w:val="24"/>
          <w:szCs w:val="24"/>
          <w:lang w:eastAsia="ru-RU"/>
        </w:rPr>
      </w:pP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b/>
          <w:sz w:val="24"/>
          <w:szCs w:val="24"/>
          <w:lang w:eastAsia="ru-RU"/>
        </w:rPr>
        <w:t xml:space="preserve">          </w:t>
      </w:r>
      <w:r w:rsidRPr="007D0B02">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19623,6 тыс. рублей, что на 2570,8 тыс. рублей, или на 15,1 % выше объема бюджетных ассигнований, предусмотренных решением о бюджете на 2018 год (17052,8 тыс. рублей). </w:t>
      </w:r>
    </w:p>
    <w:p w:rsidR="007D0B02" w:rsidRPr="007D0B02" w:rsidRDefault="007D0B02" w:rsidP="00441751">
      <w:pPr>
        <w:tabs>
          <w:tab w:val="left" w:pos="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Исполнение бюджета поселения по расходам в 2019 году составило 18887,7 тыс. рублей, или 96,2 % (раздел 2 «Расходы бюджета» графа 9 «Итого») к бюджетным назначениям, предусмотренных решением о бюджете поселения. По сравнению с 2018 годом уровень исполнения бюджета по расходам в 2019 году увеличился на 0,5 % (2018 год – 16314,5 тыс. рублей, или 95,7 % от плана). </w:t>
      </w: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В ф. 0503164 «</w:t>
      </w:r>
      <w:r w:rsidRPr="007D0B02">
        <w:rPr>
          <w:rFonts w:ascii="Times New Roman" w:eastAsia="Calibri" w:hAnsi="Times New Roman"/>
          <w:sz w:val="24"/>
          <w:szCs w:val="24"/>
          <w:lang w:val="en-US" w:eastAsia="ru-RU"/>
        </w:rPr>
        <w:t>C</w:t>
      </w:r>
      <w:r w:rsidRPr="007D0B02">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сведений об исполнении бюджета расхождений не установлено. </w:t>
      </w: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u w:val="single"/>
          <w:lang w:eastAsia="ru-RU"/>
        </w:rPr>
      </w:pPr>
      <w:r w:rsidRPr="007D0B02">
        <w:rPr>
          <w:rFonts w:ascii="Times New Roman" w:eastAsia="Calibri" w:hAnsi="Times New Roman"/>
          <w:sz w:val="24"/>
          <w:szCs w:val="24"/>
          <w:u w:val="single"/>
          <w:lang w:eastAsia="ru-RU"/>
        </w:rPr>
        <w:t xml:space="preserve"> </w:t>
      </w:r>
    </w:p>
    <w:p w:rsidR="007D0B02" w:rsidRPr="007D0B02" w:rsidRDefault="007D0B02" w:rsidP="007D0B02">
      <w:pPr>
        <w:tabs>
          <w:tab w:val="left" w:pos="567"/>
          <w:tab w:val="center" w:pos="467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w:t>
      </w:r>
      <w:r w:rsidRPr="007D0B02">
        <w:rPr>
          <w:rFonts w:ascii="Times New Roman" w:eastAsia="Calibri" w:hAnsi="Times New Roman"/>
          <w:color w:val="000000"/>
          <w:sz w:val="24"/>
          <w:szCs w:val="24"/>
          <w:lang w:eastAsia="ru-RU"/>
        </w:rPr>
        <w:t>По данным формы 0503128 «Отчет о бюджетных обязательствах» о</w:t>
      </w:r>
      <w:r w:rsidRPr="007D0B02">
        <w:rPr>
          <w:rFonts w:ascii="Times New Roman" w:eastAsia="Calibri" w:hAnsi="Times New Roman"/>
          <w:sz w:val="24"/>
          <w:szCs w:val="24"/>
          <w:lang w:eastAsia="ru-RU"/>
        </w:rPr>
        <w:t>бъем принятых бюджетных обязательств составил 19033,0 тыс. рублей, или 97,0 % от утвержденных бюджетных назначений. Объем непринятых Администрацией поселения бюджетных обязательств составил 590,6 тыс. рублей, или 3,0 % к объему доведенных лимитов бюджетных обязательств.  Не исполнено принятых бюджетных обязательств на сумму 145,3 тыс. рублей, денежных обязательств на сумму 145,3 тыс. рублей</w:t>
      </w:r>
      <w:r w:rsidRPr="007D0B02">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7D0B02">
        <w:rPr>
          <w:rFonts w:ascii="Times New Roman" w:hAnsi="Times New Roman"/>
          <w:sz w:val="24"/>
          <w:szCs w:val="24"/>
        </w:rPr>
        <w:t xml:space="preserve">При сопоставлении данных формы 0503128 с данными формы 0503175 </w:t>
      </w:r>
      <w:r w:rsidRPr="007D0B02">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7D0B02">
        <w:rPr>
          <w:rFonts w:ascii="Times New Roman" w:eastAsia="Calibri" w:hAnsi="Times New Roman"/>
          <w:color w:val="000000"/>
          <w:sz w:val="24"/>
          <w:szCs w:val="24"/>
          <w:lang w:val="en-US" w:eastAsia="ru-RU"/>
        </w:rPr>
        <w:t>C</w:t>
      </w:r>
      <w:r w:rsidRPr="007D0B02">
        <w:rPr>
          <w:rFonts w:ascii="Times New Roman" w:eastAsia="Calibri" w:hAnsi="Times New Roman"/>
          <w:color w:val="000000"/>
          <w:sz w:val="24"/>
          <w:szCs w:val="24"/>
          <w:lang w:eastAsia="ru-RU"/>
        </w:rPr>
        <w:t xml:space="preserve">ведения по дебиторской и кредиторской </w:t>
      </w:r>
      <w:proofErr w:type="gramStart"/>
      <w:r w:rsidRPr="007D0B02">
        <w:rPr>
          <w:rFonts w:ascii="Times New Roman" w:eastAsia="Calibri" w:hAnsi="Times New Roman"/>
          <w:color w:val="000000"/>
          <w:sz w:val="24"/>
          <w:szCs w:val="24"/>
          <w:lang w:eastAsia="ru-RU"/>
        </w:rPr>
        <w:t xml:space="preserve">задолженности»   </w:t>
      </w:r>
      <w:proofErr w:type="gramEnd"/>
      <w:r w:rsidRPr="007D0B02">
        <w:rPr>
          <w:rFonts w:ascii="Times New Roman" w:hAnsi="Times New Roman"/>
          <w:sz w:val="24"/>
          <w:szCs w:val="24"/>
        </w:rPr>
        <w:t xml:space="preserve">расхождений не установлено. </w:t>
      </w: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w:t>
      </w:r>
    </w:p>
    <w:p w:rsidR="007D0B02" w:rsidRPr="007D0B02" w:rsidRDefault="007D0B02" w:rsidP="007D0B02">
      <w:pPr>
        <w:tabs>
          <w:tab w:val="center" w:pos="468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7D0B02" w:rsidRPr="007D0B02" w:rsidRDefault="007D0B02" w:rsidP="007D0B02">
      <w:pPr>
        <w:tabs>
          <w:tab w:val="center" w:pos="4680"/>
        </w:tabs>
        <w:spacing w:after="0" w:line="240" w:lineRule="auto"/>
        <w:ind w:firstLine="567"/>
        <w:jc w:val="both"/>
        <w:rPr>
          <w:rFonts w:ascii="Times New Roman" w:eastAsia="Calibri" w:hAnsi="Times New Roman"/>
          <w:sz w:val="24"/>
          <w:szCs w:val="24"/>
          <w:lang w:eastAsia="ru-RU"/>
        </w:rPr>
      </w:pPr>
    </w:p>
    <w:p w:rsidR="007D0B02" w:rsidRPr="007D0B02" w:rsidRDefault="007D0B02" w:rsidP="007D0B02">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lang w:eastAsia="ru-RU"/>
        </w:rPr>
      </w:pPr>
    </w:p>
    <w:p w:rsidR="007D0B02" w:rsidRPr="007D0B02" w:rsidRDefault="007D0B02" w:rsidP="007D0B02">
      <w:pPr>
        <w:tabs>
          <w:tab w:val="left" w:pos="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lastRenderedPageBreak/>
        <w:t xml:space="preserve">        Муниципальные и ведомственные программы в отчетном периоде не реализовывались. </w:t>
      </w:r>
    </w:p>
    <w:p w:rsidR="007D0B02" w:rsidRPr="007D0B02" w:rsidRDefault="007D0B02" w:rsidP="007D0B02">
      <w:pPr>
        <w:tabs>
          <w:tab w:val="left" w:pos="0"/>
        </w:tabs>
        <w:spacing w:after="0" w:line="240" w:lineRule="auto"/>
        <w:jc w:val="both"/>
        <w:rPr>
          <w:rFonts w:ascii="Times New Roman" w:eastAsia="Calibri" w:hAnsi="Times New Roman"/>
          <w:b/>
          <w:sz w:val="24"/>
          <w:szCs w:val="24"/>
          <w:lang w:eastAsia="ru-RU"/>
        </w:rPr>
      </w:pPr>
    </w:p>
    <w:p w:rsidR="007D0B02" w:rsidRPr="007D0B02" w:rsidRDefault="007D0B02" w:rsidP="00441751">
      <w:pPr>
        <w:tabs>
          <w:tab w:val="left" w:pos="567"/>
          <w:tab w:val="center" w:pos="4680"/>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Структура расходов поселения в 2019 году существенно не изменилась. Как и в 2018 году наибольший удельный вес занимают расходы на закупки товаров, работ, услуг – 55,6 % (в 2018 году 50,1 %). На втором месте в общем объеме расходов расходы на выплаты персоналу казенных учреждений - 21,2 % (2018 год 21,7 %). По сравнению с 2018 годом снизилась доля перечислений в бюджет </w:t>
      </w:r>
      <w:proofErr w:type="spellStart"/>
      <w:r w:rsidRPr="007D0B02">
        <w:rPr>
          <w:rFonts w:ascii="Times New Roman" w:eastAsia="Calibri" w:hAnsi="Times New Roman"/>
          <w:sz w:val="24"/>
          <w:szCs w:val="24"/>
          <w:lang w:eastAsia="ru-RU"/>
        </w:rPr>
        <w:t>Вытегорского</w:t>
      </w:r>
      <w:proofErr w:type="spellEnd"/>
      <w:r w:rsidRPr="007D0B02">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на 3,8 % (-567,7 тыс. рублей) и составила 1,7 % (против 5,5 % в 2018 году). </w:t>
      </w:r>
    </w:p>
    <w:p w:rsidR="007D0B02" w:rsidRPr="007D0B02" w:rsidRDefault="007D0B02" w:rsidP="007D0B02">
      <w:pPr>
        <w:spacing w:after="0" w:line="259"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7D0B02" w:rsidRPr="007D0B02" w:rsidRDefault="007D0B02" w:rsidP="007D0B02">
      <w:pPr>
        <w:spacing w:after="0" w:line="259" w:lineRule="auto"/>
        <w:ind w:firstLine="567"/>
        <w:jc w:val="both"/>
        <w:rPr>
          <w:rFonts w:ascii="Times New Roman" w:eastAsia="Calibri" w:hAnsi="Times New Roman"/>
          <w:color w:val="000000"/>
          <w:sz w:val="24"/>
          <w:szCs w:val="24"/>
          <w:lang w:eastAsia="ru-RU"/>
        </w:rPr>
      </w:pPr>
    </w:p>
    <w:p w:rsidR="007D0B02" w:rsidRPr="007D0B02" w:rsidRDefault="007D0B02" w:rsidP="008B7BE9">
      <w:pPr>
        <w:tabs>
          <w:tab w:val="left" w:pos="0"/>
        </w:tabs>
        <w:spacing w:after="0" w:line="240" w:lineRule="auto"/>
        <w:jc w:val="both"/>
        <w:rPr>
          <w:rFonts w:ascii="Times New Roman" w:eastAsia="Calibri" w:hAnsi="Times New Roman"/>
          <w:b/>
          <w:sz w:val="24"/>
          <w:szCs w:val="24"/>
          <w:lang w:eastAsia="ru-RU"/>
        </w:rPr>
      </w:pPr>
      <w:r w:rsidRPr="007D0B02">
        <w:rPr>
          <w:rFonts w:ascii="Times New Roman" w:eastAsia="Calibri" w:hAnsi="Times New Roman"/>
          <w:b/>
          <w:sz w:val="24"/>
          <w:szCs w:val="24"/>
          <w:lang w:eastAsia="ru-RU"/>
        </w:rPr>
        <w:t xml:space="preserve"> Анализ дебиторской и кредиторской задолженности. </w:t>
      </w:r>
    </w:p>
    <w:p w:rsidR="007D0B02" w:rsidRPr="007D0B02" w:rsidRDefault="007D0B02" w:rsidP="008B7BE9">
      <w:pPr>
        <w:tabs>
          <w:tab w:val="left" w:pos="0"/>
        </w:tabs>
        <w:spacing w:after="0" w:line="240" w:lineRule="auto"/>
        <w:ind w:firstLine="567"/>
        <w:jc w:val="both"/>
        <w:rPr>
          <w:rFonts w:ascii="Times New Roman" w:eastAsia="Calibri" w:hAnsi="Times New Roman"/>
          <w:b/>
          <w:sz w:val="24"/>
          <w:szCs w:val="24"/>
          <w:lang w:eastAsia="ru-RU"/>
        </w:rPr>
      </w:pPr>
    </w:p>
    <w:p w:rsidR="007D0B02" w:rsidRPr="007D0B02" w:rsidRDefault="007D0B02" w:rsidP="008B7BE9">
      <w:pPr>
        <w:tabs>
          <w:tab w:val="left" w:pos="567"/>
          <w:tab w:val="center" w:pos="4680"/>
        </w:tabs>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sz w:val="24"/>
          <w:szCs w:val="24"/>
          <w:lang w:eastAsia="ru-RU"/>
        </w:rPr>
        <w:t xml:space="preserve">        </w:t>
      </w:r>
      <w:r w:rsidRPr="007D0B02">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5803,5 тыс. рублей, в том числе:</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- 5338,3 тыс. рублей дебиторская задолженность по доходам;</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- 465,2 тыс. рублей дебиторская задолженность по выплатам.</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Дебиторская задолженность по доходам состоит из задолженности по «</w:t>
      </w:r>
      <w:r w:rsidRPr="007D0B02">
        <w:rPr>
          <w:rFonts w:ascii="Times New Roman" w:eastAsia="Calibri" w:hAnsi="Times New Roman"/>
          <w:bCs/>
          <w:sz w:val="24"/>
          <w:szCs w:val="24"/>
          <w:lang w:eastAsia="ru-RU"/>
        </w:rPr>
        <w:t xml:space="preserve">Расчетам по безвозмездным поступлениям текущего характера от других бюджетов бюджетной системы Российской Федерации» (счет 12055100). Данная задолженность </w:t>
      </w:r>
      <w:r w:rsidRPr="007D0B02">
        <w:rPr>
          <w:rFonts w:ascii="Times New Roman" w:eastAsia="Calibri" w:hAnsi="Times New Roman"/>
          <w:sz w:val="24"/>
          <w:szCs w:val="24"/>
          <w:lang w:eastAsia="ru-RU"/>
        </w:rPr>
        <w:t xml:space="preserve">является долгосрочной.  </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Дебиторская задолженность по выплатам включает:</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задолженность по выданным авансам (счет 120600000) в сумме 415,5 тыс. рублей, в том числе авансы: по коммунальным услугам – 52,8 тыс. рублей, по прочим работам, услугам – 63,8 тыс. рублей, по приобретению основных средств – 291,5 тыс. рублей, по приобретению материальных запасов – 1,1 тыс. рублей, по перечислениям другим бюджетам бюджетной системы Российской Федерации – 6,3 тыс. рублей;</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задолженность по платежам в бюджеты (счет 130300000) в сумме 49,7 тыс. рублей. </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Дебиторская задолженность по выплатам по сравнению с показателем 2018 года (962,1 тыс. рублей) уменьшилась на 496,9 тыс. рублей.  </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По состоянию на 01.01.2020 года дебиторская задолженность увеличилась к уровню 2018 года (962,1 тыс. рублей) на 4841,4 тыс. рублей, или в 6,0 раз. Рост дебиторской задолженности обусловлен в большей степени принятием к учету доходов в сумме 5338,3 тыс. рублей, начисленных в отчетном периоде, но относящихся к будущим отчетным периодам, согласно нового федерального стандарта бухгалтерского учета для организаций государственного сектора «Доходы», применяемого с 01.01.2019 года. </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По данным ф. 0503169 по состоянию на 01.01.2020 года просроченной дебиторской задолженности по Администрации поселения нет. </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Кредиторская задолженность </w:t>
      </w:r>
      <w:r w:rsidRPr="007D0B02">
        <w:rPr>
          <w:rFonts w:ascii="Times New Roman" w:eastAsia="Calibri" w:hAnsi="Times New Roman"/>
          <w:color w:val="000000"/>
          <w:sz w:val="24"/>
          <w:szCs w:val="24"/>
          <w:lang w:eastAsia="ru-RU"/>
        </w:rPr>
        <w:t>по Администрации поселения</w:t>
      </w:r>
      <w:r w:rsidRPr="007D0B02">
        <w:rPr>
          <w:rFonts w:ascii="Times New Roman" w:eastAsia="Calibri" w:hAnsi="Times New Roman"/>
          <w:sz w:val="24"/>
          <w:szCs w:val="24"/>
          <w:lang w:eastAsia="ru-RU"/>
        </w:rPr>
        <w:t xml:space="preserve"> на 01.01.2020 г. составила 209,4 тыс. рублей, в том числе:</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- 91,0 тыс. рублей кредиторская задолженность по выплатам;</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- 54,3 тыс. рублей кредиторская задолженность по платежам в бюджеты;</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- 64,1 тыс. рублей кредиторская задолженность по доходам. </w:t>
      </w:r>
    </w:p>
    <w:p w:rsidR="007D0B02" w:rsidRPr="007D0B02" w:rsidRDefault="007D0B02" w:rsidP="008B7BE9">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Кредиторская задолженность по выплатам включает задолженность по принятым обязательствам (счет 130200000) в сумме 91,0 тыс. рублей, в том числе: за услуги связи – 9,2 тыс. рублей, за коммунальные услуги – 81,8 тыс. рублей. </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Кредиторская задолженность по выплатам по сравнению с показателем 2018 года (177,3 тыс. рублей) уменьшилась на 86,3 тыс. рублей, или на 48,7 %.  </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lastRenderedPageBreak/>
        <w:t xml:space="preserve">         Кредиторская задолженность по доходам состоит из задолженности по доходам </w:t>
      </w:r>
      <w:proofErr w:type="gramStart"/>
      <w:r w:rsidRPr="007D0B02">
        <w:rPr>
          <w:rFonts w:ascii="Times New Roman" w:eastAsia="Calibri" w:hAnsi="Times New Roman"/>
          <w:sz w:val="24"/>
          <w:szCs w:val="24"/>
          <w:lang w:eastAsia="ru-RU"/>
        </w:rPr>
        <w:t>администратором поступлений</w:t>
      </w:r>
      <w:proofErr w:type="gramEnd"/>
      <w:r w:rsidRPr="007D0B02">
        <w:rPr>
          <w:rFonts w:ascii="Times New Roman" w:eastAsia="Calibri" w:hAnsi="Times New Roman"/>
          <w:sz w:val="24"/>
          <w:szCs w:val="24"/>
          <w:lang w:eastAsia="ru-RU"/>
        </w:rPr>
        <w:t xml:space="preserve"> которых является Администрация сельского поселения </w:t>
      </w:r>
      <w:proofErr w:type="spellStart"/>
      <w:r w:rsidRPr="007D0B02">
        <w:rPr>
          <w:rFonts w:ascii="Times New Roman" w:eastAsia="Calibri" w:hAnsi="Times New Roman"/>
          <w:sz w:val="24"/>
          <w:szCs w:val="24"/>
          <w:lang w:eastAsia="ru-RU"/>
        </w:rPr>
        <w:t>Оштинское</w:t>
      </w:r>
      <w:proofErr w:type="spellEnd"/>
      <w:r w:rsidRPr="007D0B02">
        <w:rPr>
          <w:rFonts w:ascii="Times New Roman" w:eastAsia="Calibri" w:hAnsi="Times New Roman"/>
          <w:sz w:val="24"/>
          <w:szCs w:val="24"/>
          <w:lang w:eastAsia="ru-RU"/>
        </w:rPr>
        <w:t xml:space="preserve"> – 64,1 тыс. рублей.  </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По состоянию на 01.01.2020 года кредиторская задолженность</w:t>
      </w:r>
      <w:r w:rsidRPr="007D0B02">
        <w:rPr>
          <w:rFonts w:ascii="Times New Roman" w:eastAsia="Calibri" w:hAnsi="Times New Roman"/>
          <w:color w:val="000000"/>
          <w:sz w:val="24"/>
          <w:szCs w:val="24"/>
          <w:lang w:eastAsia="ru-RU"/>
        </w:rPr>
        <w:t xml:space="preserve"> по Администрации поселения</w:t>
      </w:r>
      <w:r w:rsidRPr="007D0B02">
        <w:rPr>
          <w:rFonts w:ascii="Times New Roman" w:eastAsia="Calibri" w:hAnsi="Times New Roman"/>
          <w:sz w:val="24"/>
          <w:szCs w:val="24"/>
          <w:lang w:eastAsia="ru-RU"/>
        </w:rPr>
        <w:t xml:space="preserve"> увеличилась к уровню 2018 года (188,2 тыс. рублей) на 21,2 тыс. рублей, или на 11,3 %.  </w:t>
      </w:r>
    </w:p>
    <w:p w:rsidR="007D0B02" w:rsidRPr="007D0B02" w:rsidRDefault="007D0B02" w:rsidP="00441751">
      <w:pPr>
        <w:tabs>
          <w:tab w:val="left" w:pos="567"/>
        </w:tabs>
        <w:spacing w:after="0" w:line="240" w:lineRule="auto"/>
        <w:ind w:firstLine="567"/>
        <w:jc w:val="both"/>
        <w:rPr>
          <w:rFonts w:ascii="Times New Roman" w:eastAsia="Calibri" w:hAnsi="Times New Roman"/>
          <w:sz w:val="24"/>
          <w:szCs w:val="24"/>
          <w:lang w:eastAsia="ru-RU"/>
        </w:rPr>
      </w:pPr>
      <w:r w:rsidRPr="007D0B02">
        <w:rPr>
          <w:rFonts w:ascii="Times New Roman" w:eastAsia="Calibri" w:hAnsi="Times New Roman"/>
          <w:sz w:val="24"/>
          <w:szCs w:val="24"/>
          <w:lang w:eastAsia="ru-RU"/>
        </w:rPr>
        <w:t xml:space="preserve">       По данным ф. 0503169 по состоянию на 01.01.2020 года просроченной кредиторской задолженности нет. </w:t>
      </w:r>
    </w:p>
    <w:p w:rsidR="007D0B02" w:rsidRPr="007D0B02" w:rsidRDefault="007D0B02" w:rsidP="008B7BE9">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420,470 графы 8 по состоянию на конец отчетного периода.          </w:t>
      </w:r>
    </w:p>
    <w:p w:rsidR="007D0B02" w:rsidRPr="007D0B02" w:rsidRDefault="007D0B02" w:rsidP="008B7BE9">
      <w:pPr>
        <w:spacing w:after="0" w:line="240" w:lineRule="auto"/>
        <w:ind w:firstLine="567"/>
        <w:jc w:val="both"/>
        <w:rPr>
          <w:rFonts w:ascii="Times New Roman" w:eastAsia="Calibri" w:hAnsi="Times New Roman"/>
          <w:color w:val="000000"/>
          <w:sz w:val="24"/>
          <w:szCs w:val="24"/>
          <w:lang w:eastAsia="ru-RU"/>
        </w:rPr>
      </w:pPr>
    </w:p>
    <w:p w:rsidR="007D0B02" w:rsidRPr="007D0B02" w:rsidRDefault="007D0B02" w:rsidP="008B7BE9">
      <w:pPr>
        <w:spacing w:after="0" w:line="240" w:lineRule="auto"/>
        <w:ind w:firstLine="567"/>
        <w:jc w:val="both"/>
        <w:rPr>
          <w:rFonts w:ascii="Times New Roman" w:eastAsia="Calibri" w:hAnsi="Times New Roman"/>
          <w:b/>
          <w:color w:val="000000"/>
          <w:sz w:val="24"/>
          <w:szCs w:val="24"/>
          <w:lang w:eastAsia="ru-RU"/>
        </w:rPr>
      </w:pPr>
      <w:r w:rsidRPr="007D0B02">
        <w:rPr>
          <w:rFonts w:ascii="Times New Roman" w:eastAsia="Calibri" w:hAnsi="Times New Roman"/>
          <w:b/>
          <w:color w:val="000000"/>
          <w:sz w:val="24"/>
          <w:szCs w:val="24"/>
          <w:lang w:eastAsia="ru-RU"/>
        </w:rPr>
        <w:t xml:space="preserve">         Выводы</w:t>
      </w:r>
    </w:p>
    <w:p w:rsidR="007D0B02" w:rsidRPr="007D0B02" w:rsidRDefault="007D0B02" w:rsidP="008B7BE9">
      <w:pPr>
        <w:spacing w:after="0" w:line="240" w:lineRule="auto"/>
        <w:ind w:firstLine="567"/>
        <w:jc w:val="both"/>
        <w:rPr>
          <w:rFonts w:ascii="Times New Roman" w:eastAsia="Calibri" w:hAnsi="Times New Roman"/>
          <w:b/>
          <w:color w:val="000000"/>
          <w:sz w:val="24"/>
          <w:szCs w:val="24"/>
          <w:lang w:eastAsia="ru-RU"/>
        </w:rPr>
      </w:pPr>
    </w:p>
    <w:p w:rsidR="007D0B02" w:rsidRPr="007D0B02" w:rsidRDefault="007D0B02" w:rsidP="00441751">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1.</w:t>
      </w:r>
      <w:r w:rsidRPr="007D0B02">
        <w:rPr>
          <w:rFonts w:ascii="Times New Roman" w:eastAsia="Calibri" w:hAnsi="Times New Roman"/>
          <w:b/>
          <w:color w:val="000000"/>
          <w:sz w:val="24"/>
          <w:szCs w:val="24"/>
          <w:lang w:eastAsia="ru-RU"/>
        </w:rPr>
        <w:t xml:space="preserve"> </w:t>
      </w:r>
      <w:r w:rsidRPr="007D0B02">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7D0B02">
        <w:rPr>
          <w:rFonts w:ascii="Times New Roman" w:eastAsia="Calibri" w:hAnsi="Times New Roman"/>
          <w:color w:val="000000"/>
          <w:sz w:val="24"/>
          <w:szCs w:val="24"/>
          <w:lang w:eastAsia="ru-RU"/>
        </w:rPr>
        <w:t>Оштинское</w:t>
      </w:r>
      <w:proofErr w:type="spellEnd"/>
      <w:r w:rsidRPr="007D0B02">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7D0B02" w:rsidRPr="007D0B02" w:rsidRDefault="007D0B02" w:rsidP="00441751">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2.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7D0B02" w:rsidRPr="007D0B02" w:rsidRDefault="007D0B02" w:rsidP="00441751">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3.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7D0B02">
        <w:rPr>
          <w:rFonts w:ascii="Times New Roman" w:eastAsia="Calibri" w:hAnsi="Times New Roman"/>
          <w:color w:val="000000"/>
          <w:sz w:val="24"/>
          <w:szCs w:val="24"/>
          <w:lang w:eastAsia="ru-RU"/>
        </w:rPr>
        <w:t>Оштинское</w:t>
      </w:r>
      <w:proofErr w:type="spellEnd"/>
      <w:r w:rsidRPr="007D0B02">
        <w:rPr>
          <w:rFonts w:ascii="Times New Roman" w:eastAsia="Calibri" w:hAnsi="Times New Roman"/>
          <w:color w:val="000000"/>
          <w:sz w:val="24"/>
          <w:szCs w:val="24"/>
          <w:lang w:eastAsia="ru-RU"/>
        </w:rPr>
        <w:t xml:space="preserve"> </w:t>
      </w:r>
      <w:r w:rsidRPr="007D0B02">
        <w:rPr>
          <w:rFonts w:ascii="Times New Roman" w:eastAsia="Calibri" w:hAnsi="Times New Roman"/>
          <w:sz w:val="24"/>
          <w:szCs w:val="24"/>
          <w:lang w:eastAsia="ar-SA"/>
        </w:rPr>
        <w:t xml:space="preserve">от 21.12.2018 г. № 101 «О бюджете сельского поселения </w:t>
      </w:r>
      <w:proofErr w:type="spellStart"/>
      <w:r w:rsidRPr="007D0B02">
        <w:rPr>
          <w:rFonts w:ascii="Times New Roman" w:eastAsia="Calibri" w:hAnsi="Times New Roman"/>
          <w:sz w:val="24"/>
          <w:szCs w:val="24"/>
          <w:lang w:eastAsia="ar-SA"/>
        </w:rPr>
        <w:t>Оштинское</w:t>
      </w:r>
      <w:proofErr w:type="spellEnd"/>
      <w:r w:rsidRPr="007D0B02">
        <w:rPr>
          <w:rFonts w:ascii="Times New Roman" w:eastAsia="Calibri" w:hAnsi="Times New Roman"/>
          <w:sz w:val="24"/>
          <w:szCs w:val="24"/>
          <w:lang w:eastAsia="ar-SA"/>
        </w:rPr>
        <w:t xml:space="preserve"> на 2019 год и плановый период 2020 и 2021 годов</w:t>
      </w:r>
      <w:r w:rsidRPr="007D0B02">
        <w:rPr>
          <w:rFonts w:ascii="Times New Roman" w:eastAsia="Calibri" w:hAnsi="Times New Roman"/>
          <w:color w:val="000000"/>
          <w:sz w:val="24"/>
          <w:szCs w:val="24"/>
          <w:lang w:eastAsia="ru-RU"/>
        </w:rPr>
        <w:t>».</w:t>
      </w:r>
    </w:p>
    <w:p w:rsidR="007D0B02" w:rsidRPr="007D0B02" w:rsidRDefault="007D0B02" w:rsidP="00441751">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 xml:space="preserve">4. При проверке контрольных соотношений показателей форм бюджетной отчетности расхождений не выявлено.  </w:t>
      </w:r>
    </w:p>
    <w:p w:rsidR="007D0B02" w:rsidRPr="00441751" w:rsidRDefault="007D0B02" w:rsidP="00441751">
      <w:pPr>
        <w:spacing w:after="0" w:line="240" w:lineRule="auto"/>
        <w:ind w:firstLine="567"/>
        <w:jc w:val="both"/>
        <w:rPr>
          <w:rFonts w:ascii="Times New Roman" w:eastAsia="Calibri" w:hAnsi="Times New Roman"/>
          <w:color w:val="000000"/>
          <w:sz w:val="24"/>
          <w:szCs w:val="24"/>
          <w:lang w:eastAsia="ru-RU"/>
        </w:rPr>
      </w:pPr>
      <w:r w:rsidRPr="007D0B02">
        <w:rPr>
          <w:rFonts w:ascii="Times New Roman" w:eastAsia="Calibri" w:hAnsi="Times New Roman"/>
          <w:color w:val="000000"/>
          <w:sz w:val="24"/>
          <w:szCs w:val="24"/>
          <w:lang w:eastAsia="ru-RU"/>
        </w:rPr>
        <w:t>5.  Данные бюджетной отчетности подтверждаются данными годового отчета об исполнении бюджета за 2019 год.</w:t>
      </w:r>
    </w:p>
    <w:p w:rsidR="00324D98" w:rsidRDefault="00324D98" w:rsidP="00324D98">
      <w:pPr>
        <w:pStyle w:val="2"/>
        <w:rPr>
          <w:b/>
          <w:sz w:val="16"/>
          <w:szCs w:val="16"/>
        </w:rPr>
      </w:pPr>
    </w:p>
    <w:p w:rsidR="000E040E" w:rsidRPr="00324D98" w:rsidRDefault="000E040E" w:rsidP="00324D98">
      <w:pPr>
        <w:spacing w:after="0" w:line="240" w:lineRule="auto"/>
        <w:jc w:val="both"/>
        <w:rPr>
          <w:rFonts w:ascii="Times New Roman" w:hAnsi="Times New Roman"/>
          <w:sz w:val="24"/>
          <w:szCs w:val="24"/>
        </w:rPr>
      </w:pPr>
    </w:p>
    <w:p w:rsidR="000E040E" w:rsidRPr="00324D98" w:rsidRDefault="00C103B1" w:rsidP="00324D98">
      <w:pPr>
        <w:spacing w:after="0" w:line="240" w:lineRule="auto"/>
        <w:jc w:val="both"/>
        <w:rPr>
          <w:rFonts w:ascii="Times New Roman" w:hAnsi="Times New Roman"/>
          <w:sz w:val="24"/>
          <w:szCs w:val="24"/>
        </w:rPr>
      </w:pPr>
      <w:r>
        <w:rPr>
          <w:rFonts w:ascii="Times New Roman" w:hAnsi="Times New Roman"/>
          <w:sz w:val="24"/>
          <w:szCs w:val="24"/>
        </w:rPr>
        <w:t>Аудитор</w:t>
      </w:r>
      <w:r w:rsidR="000E040E" w:rsidRPr="00324D98">
        <w:rPr>
          <w:rFonts w:ascii="Times New Roman" w:hAnsi="Times New Roman"/>
          <w:sz w:val="24"/>
          <w:szCs w:val="24"/>
        </w:rPr>
        <w:t xml:space="preserve"> </w:t>
      </w:r>
    </w:p>
    <w:p w:rsidR="000E040E" w:rsidRPr="00324D98" w:rsidRDefault="000E040E" w:rsidP="00324D98">
      <w:pPr>
        <w:spacing w:after="0" w:line="240" w:lineRule="auto"/>
        <w:jc w:val="both"/>
        <w:rPr>
          <w:rFonts w:ascii="Times New Roman" w:hAnsi="Times New Roman"/>
          <w:sz w:val="24"/>
          <w:szCs w:val="24"/>
        </w:rPr>
      </w:pPr>
      <w:r w:rsidRPr="00324D98">
        <w:rPr>
          <w:rFonts w:ascii="Times New Roman" w:hAnsi="Times New Roman"/>
          <w:sz w:val="24"/>
          <w:szCs w:val="24"/>
        </w:rPr>
        <w:t xml:space="preserve">Ревизионной комиссии                                              _____________             </w:t>
      </w:r>
      <w:r w:rsidR="00C103B1">
        <w:rPr>
          <w:rFonts w:ascii="Times New Roman" w:hAnsi="Times New Roman"/>
          <w:sz w:val="24"/>
          <w:szCs w:val="24"/>
          <w:u w:val="single"/>
        </w:rPr>
        <w:t xml:space="preserve">/ </w:t>
      </w:r>
      <w:proofErr w:type="spellStart"/>
      <w:r w:rsidR="00C103B1">
        <w:rPr>
          <w:rFonts w:ascii="Times New Roman" w:hAnsi="Times New Roman"/>
          <w:sz w:val="24"/>
          <w:szCs w:val="24"/>
          <w:u w:val="single"/>
        </w:rPr>
        <w:t>О.Е.Нестерова</w:t>
      </w:r>
      <w:proofErr w:type="spellEnd"/>
      <w:r w:rsidRPr="00324D98">
        <w:rPr>
          <w:rFonts w:ascii="Times New Roman" w:hAnsi="Times New Roman"/>
          <w:sz w:val="24"/>
          <w:szCs w:val="24"/>
          <w:u w:val="single"/>
        </w:rPr>
        <w:t>/</w:t>
      </w:r>
      <w:r w:rsidRPr="00324D98">
        <w:rPr>
          <w:rFonts w:ascii="Times New Roman" w:hAnsi="Times New Roman"/>
          <w:sz w:val="16"/>
          <w:szCs w:val="16"/>
        </w:rPr>
        <w:t xml:space="preserve">                                                                                                                               </w:t>
      </w:r>
    </w:p>
    <w:p w:rsidR="00503E54" w:rsidRPr="00324D98" w:rsidRDefault="00503E54" w:rsidP="00C103B1">
      <w:pPr>
        <w:spacing w:after="0" w:line="240" w:lineRule="auto"/>
        <w:jc w:val="both"/>
        <w:rPr>
          <w:rFonts w:ascii="Times New Roman" w:hAnsi="Times New Roman"/>
          <w:sz w:val="24"/>
          <w:szCs w:val="24"/>
        </w:rPr>
      </w:pPr>
      <w:bookmarkStart w:id="0" w:name="_GoBack"/>
      <w:bookmarkEnd w:id="0"/>
    </w:p>
    <w:sectPr w:rsidR="00503E54" w:rsidRPr="00324D98"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9264D9"/>
    <w:multiLevelType w:val="multilevel"/>
    <w:tmpl w:val="6284E2B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590BC7"/>
    <w:multiLevelType w:val="multilevel"/>
    <w:tmpl w:val="ECECE07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CF146E"/>
    <w:multiLevelType w:val="multilevel"/>
    <w:tmpl w:val="01D23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FB7E27"/>
    <w:multiLevelType w:val="multilevel"/>
    <w:tmpl w:val="E87C7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D143F"/>
    <w:multiLevelType w:val="multilevel"/>
    <w:tmpl w:val="C9C2C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8A33F2"/>
    <w:multiLevelType w:val="multilevel"/>
    <w:tmpl w:val="107E2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BB6783"/>
    <w:multiLevelType w:val="multilevel"/>
    <w:tmpl w:val="9CF26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56188F"/>
    <w:multiLevelType w:val="multilevel"/>
    <w:tmpl w:val="D74E700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4"/>
  </w:num>
  <w:num w:numId="3">
    <w:abstractNumId w:val="13"/>
  </w:num>
  <w:num w:numId="4">
    <w:abstractNumId w:val="29"/>
  </w:num>
  <w:num w:numId="5">
    <w:abstractNumId w:val="27"/>
  </w:num>
  <w:num w:numId="6">
    <w:abstractNumId w:val="16"/>
  </w:num>
  <w:num w:numId="7">
    <w:abstractNumId w:val="28"/>
  </w:num>
  <w:num w:numId="8">
    <w:abstractNumId w:val="25"/>
  </w:num>
  <w:num w:numId="9">
    <w:abstractNumId w:val="18"/>
  </w:num>
  <w:num w:numId="10">
    <w:abstractNumId w:val="20"/>
  </w:num>
  <w:num w:numId="11">
    <w:abstractNumId w:val="26"/>
  </w:num>
  <w:num w:numId="12">
    <w:abstractNumId w:val="30"/>
  </w:num>
  <w:num w:numId="13">
    <w:abstractNumId w:val="23"/>
  </w:num>
  <w:num w:numId="14">
    <w:abstractNumId w:val="31"/>
  </w:num>
  <w:num w:numId="15">
    <w:abstractNumId w:val="22"/>
  </w:num>
  <w:num w:numId="16">
    <w:abstractNumId w:val="15"/>
  </w:num>
  <w:num w:numId="17">
    <w:abstractNumId w:val="32"/>
  </w:num>
  <w:num w:numId="18">
    <w:abstractNumId w:val="14"/>
  </w:num>
  <w:num w:numId="19">
    <w:abstractNumId w:val="19"/>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A5D13"/>
    <w:rsid w:val="000B3DFB"/>
    <w:rsid w:val="000E040E"/>
    <w:rsid w:val="00104979"/>
    <w:rsid w:val="001A0468"/>
    <w:rsid w:val="001B25E5"/>
    <w:rsid w:val="001D7EB0"/>
    <w:rsid w:val="00231C4B"/>
    <w:rsid w:val="002470B1"/>
    <w:rsid w:val="0025466B"/>
    <w:rsid w:val="002649D8"/>
    <w:rsid w:val="00265D8E"/>
    <w:rsid w:val="002C4D48"/>
    <w:rsid w:val="002D00CF"/>
    <w:rsid w:val="002F7D02"/>
    <w:rsid w:val="00324D98"/>
    <w:rsid w:val="003A3710"/>
    <w:rsid w:val="003A658C"/>
    <w:rsid w:val="003B0E51"/>
    <w:rsid w:val="00441751"/>
    <w:rsid w:val="00445B90"/>
    <w:rsid w:val="0046744D"/>
    <w:rsid w:val="004D0B55"/>
    <w:rsid w:val="004D797C"/>
    <w:rsid w:val="00503E54"/>
    <w:rsid w:val="00545DFC"/>
    <w:rsid w:val="00586959"/>
    <w:rsid w:val="005D6773"/>
    <w:rsid w:val="005E66BB"/>
    <w:rsid w:val="005F15FE"/>
    <w:rsid w:val="006146A9"/>
    <w:rsid w:val="00633904"/>
    <w:rsid w:val="006C784A"/>
    <w:rsid w:val="0071457F"/>
    <w:rsid w:val="00722B16"/>
    <w:rsid w:val="00723C45"/>
    <w:rsid w:val="0072424C"/>
    <w:rsid w:val="007345EE"/>
    <w:rsid w:val="00753E0C"/>
    <w:rsid w:val="00760259"/>
    <w:rsid w:val="007D0B02"/>
    <w:rsid w:val="007E7583"/>
    <w:rsid w:val="008040BD"/>
    <w:rsid w:val="0080498B"/>
    <w:rsid w:val="0082077C"/>
    <w:rsid w:val="008424A0"/>
    <w:rsid w:val="00861CA2"/>
    <w:rsid w:val="00865B80"/>
    <w:rsid w:val="00873687"/>
    <w:rsid w:val="00893589"/>
    <w:rsid w:val="008B7BE9"/>
    <w:rsid w:val="008C0FE9"/>
    <w:rsid w:val="008F4A7F"/>
    <w:rsid w:val="00900CD4"/>
    <w:rsid w:val="00956134"/>
    <w:rsid w:val="009567C9"/>
    <w:rsid w:val="00966278"/>
    <w:rsid w:val="009C3D25"/>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103B1"/>
    <w:rsid w:val="00C274EE"/>
    <w:rsid w:val="00C27FF3"/>
    <w:rsid w:val="00C63734"/>
    <w:rsid w:val="00C935B8"/>
    <w:rsid w:val="00CA4CD1"/>
    <w:rsid w:val="00CC54C1"/>
    <w:rsid w:val="00CF348A"/>
    <w:rsid w:val="00D31E04"/>
    <w:rsid w:val="00D777CE"/>
    <w:rsid w:val="00D975BC"/>
    <w:rsid w:val="00DC7CCB"/>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e">
    <w:name w:val="Основной текст + Полужирный"/>
    <w:basedOn w:val="affb"/>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C274EE"/>
    <w:rPr>
      <w:rFonts w:ascii="Times New Roman" w:eastAsia="Times New Roman" w:hAnsi="Times New Roman" w:cs="Times New Roman"/>
      <w:sz w:val="9"/>
      <w:szCs w:val="9"/>
      <w:shd w:val="clear" w:color="auto" w:fill="FFFFFF"/>
    </w:rPr>
  </w:style>
  <w:style w:type="character" w:customStyle="1" w:styleId="111">
    <w:name w:val="Основной текст (11)_"/>
    <w:basedOn w:val="a0"/>
    <w:link w:val="112"/>
    <w:rsid w:val="00C274EE"/>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C274EE"/>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C274EE"/>
    <w:rPr>
      <w:rFonts w:ascii="Times New Roman" w:eastAsia="Times New Roman" w:hAnsi="Times New Roman" w:cs="Times New Roman"/>
      <w:sz w:val="9"/>
      <w:szCs w:val="9"/>
      <w:shd w:val="clear" w:color="auto" w:fill="FFFFFF"/>
    </w:rPr>
  </w:style>
  <w:style w:type="character" w:customStyle="1" w:styleId="91">
    <w:name w:val="Основной текст (9)_"/>
    <w:basedOn w:val="a0"/>
    <w:link w:val="92"/>
    <w:rsid w:val="00C274EE"/>
    <w:rPr>
      <w:rFonts w:ascii="Times New Roman" w:eastAsia="Times New Roman" w:hAnsi="Times New Roman" w:cs="Times New Roman"/>
      <w:sz w:val="9"/>
      <w:szCs w:val="9"/>
      <w:shd w:val="clear" w:color="auto" w:fill="FFFFFF"/>
    </w:rPr>
  </w:style>
  <w:style w:type="paragraph" w:customStyle="1" w:styleId="72">
    <w:name w:val="Основной текст (7)"/>
    <w:basedOn w:val="a"/>
    <w:link w:val="71"/>
    <w:rsid w:val="00C274EE"/>
    <w:pPr>
      <w:shd w:val="clear" w:color="auto" w:fill="FFFFFF"/>
      <w:spacing w:after="0" w:line="0" w:lineRule="atLeast"/>
    </w:pPr>
    <w:rPr>
      <w:rFonts w:ascii="Times New Roman" w:hAnsi="Times New Roman"/>
      <w:sz w:val="9"/>
      <w:szCs w:val="9"/>
    </w:rPr>
  </w:style>
  <w:style w:type="paragraph" w:customStyle="1" w:styleId="112">
    <w:name w:val="Основной текст (11)"/>
    <w:basedOn w:val="a"/>
    <w:link w:val="111"/>
    <w:rsid w:val="00C274EE"/>
    <w:pPr>
      <w:shd w:val="clear" w:color="auto" w:fill="FFFFFF"/>
      <w:spacing w:after="60" w:line="0" w:lineRule="atLeast"/>
      <w:jc w:val="both"/>
    </w:pPr>
    <w:rPr>
      <w:rFonts w:ascii="Times New Roman" w:hAnsi="Times New Roman"/>
      <w:sz w:val="20"/>
      <w:szCs w:val="20"/>
    </w:rPr>
  </w:style>
  <w:style w:type="paragraph" w:customStyle="1" w:styleId="82">
    <w:name w:val="Основной текст (8)"/>
    <w:basedOn w:val="a"/>
    <w:link w:val="81"/>
    <w:rsid w:val="00C274EE"/>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C274EE"/>
    <w:pPr>
      <w:shd w:val="clear" w:color="auto" w:fill="FFFFFF"/>
      <w:spacing w:after="0" w:line="0" w:lineRule="atLeast"/>
    </w:pPr>
    <w:rPr>
      <w:rFonts w:ascii="Times New Roman" w:hAnsi="Times New Roman"/>
      <w:sz w:val="9"/>
      <w:szCs w:val="9"/>
    </w:rPr>
  </w:style>
  <w:style w:type="paragraph" w:customStyle="1" w:styleId="92">
    <w:name w:val="Основной текст (9)"/>
    <w:basedOn w:val="a"/>
    <w:link w:val="91"/>
    <w:rsid w:val="00C274EE"/>
    <w:pPr>
      <w:shd w:val="clear" w:color="auto" w:fill="FFFFFF"/>
      <w:spacing w:after="0" w:line="0" w:lineRule="atLeast"/>
    </w:pPr>
    <w:rPr>
      <w:rFonts w:ascii="Times New Roman" w:hAnsi="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A912-C9AA-420D-AF61-BF1DE5A1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2020-07-13T08:30:00Z</cp:lastPrinted>
  <dcterms:created xsi:type="dcterms:W3CDTF">2020-09-14T13:34:00Z</dcterms:created>
  <dcterms:modified xsi:type="dcterms:W3CDTF">2020-09-14T13:34:00Z</dcterms:modified>
</cp:coreProperties>
</file>