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6430E5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6430E5">
        <w:rPr>
          <w:sz w:val="26"/>
          <w:szCs w:val="26"/>
        </w:rPr>
        <w:t>401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A48B2" w:rsidRPr="00FE1386" w:rsidRDefault="00480810" w:rsidP="00FE138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E1386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FE1386">
        <w:rPr>
          <w:sz w:val="26"/>
          <w:szCs w:val="26"/>
        </w:rPr>
        <w:t xml:space="preserve">тевая компания Северо-Запада» </w:t>
      </w:r>
      <w:r w:rsidRPr="00FE1386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FE1386">
        <w:rPr>
          <w:sz w:val="26"/>
          <w:szCs w:val="26"/>
        </w:rPr>
        <w:t xml:space="preserve"> </w:t>
      </w:r>
      <w:r w:rsidR="00FE1386" w:rsidRPr="00FE1386">
        <w:rPr>
          <w:sz w:val="26"/>
          <w:szCs w:val="26"/>
        </w:rPr>
        <w:t>11604</w:t>
      </w:r>
      <w:r w:rsidRPr="00FE1386">
        <w:rPr>
          <w:sz w:val="26"/>
          <w:szCs w:val="26"/>
        </w:rPr>
        <w:t xml:space="preserve"> кв.м, с целью размещения объекта</w:t>
      </w:r>
      <w:r w:rsidR="00416C8F" w:rsidRPr="00FE1386">
        <w:rPr>
          <w:sz w:val="26"/>
          <w:szCs w:val="26"/>
        </w:rPr>
        <w:t xml:space="preserve"> электросетевого </w:t>
      </w:r>
      <w:r w:rsidR="00FE1386" w:rsidRPr="00FE1386">
        <w:rPr>
          <w:sz w:val="26"/>
          <w:szCs w:val="26"/>
        </w:rPr>
        <w:t>(ВЛ-0,4 кВ КТП-160 "Свободы" № 2009) в кадастровых кварталах 29:18:100116, 29:18:100120, 29:18:100121, 29:18:100126, 29:18:100127, 29:18:100128, на части земельных участков с кадастровыми номерами 29:18:100116:1, 29:18:100116:18, 29:18:100116:21, 29:18:100116:26, 29:18:100116:30, 29:18:100116:32, 29:18:100116:46, 29:18:100116:59, 29:18:100116:244, 29:18:100116:247, 29:18:100116:248, 29:18:100116:274, 29:18:100120:1, 29:18:100120:12, 29:18:100120:21, 29:18:100120:28, 29:18:100126:16, 29:18:100127:1, 29:18:100127:2, 29:18:100127:5, 29:18:100127:11, 29:18:100127:15, 29:18:100127:27, 29:18:100127:30, 29:18:100127:32, 29:18:100128:138, 29:18:100128:150, расположенного по адресу: обл. Архангельская, Устьянский район,</w:t>
      </w:r>
      <w:r w:rsidR="00FE1386">
        <w:rPr>
          <w:sz w:val="26"/>
          <w:szCs w:val="26"/>
        </w:rPr>
        <w:t xml:space="preserve"> </w:t>
      </w:r>
      <w:r w:rsidR="00FE1386" w:rsidRPr="00FE1386">
        <w:rPr>
          <w:sz w:val="26"/>
          <w:szCs w:val="26"/>
        </w:rPr>
        <w:t>МО "Октябрьское", рп. Октябрьс</w:t>
      </w:r>
      <w:r w:rsidR="00881585" w:rsidRPr="00FE1386">
        <w:rPr>
          <w:sz w:val="26"/>
          <w:szCs w:val="26"/>
        </w:rPr>
        <w:t>кий</w:t>
      </w:r>
      <w:r w:rsidR="00BA48B2" w:rsidRPr="00FE1386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5B" w:rsidRDefault="00A9175B">
      <w:r>
        <w:separator/>
      </w:r>
    </w:p>
  </w:endnote>
  <w:endnote w:type="continuationSeparator" w:id="1">
    <w:p w:rsidR="00A9175B" w:rsidRDefault="00A9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5B" w:rsidRDefault="00A9175B">
      <w:r>
        <w:separator/>
      </w:r>
    </w:p>
  </w:footnote>
  <w:footnote w:type="continuationSeparator" w:id="1">
    <w:p w:rsidR="00A9175B" w:rsidRDefault="00A9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285"/>
    <w:rsid w:val="00052A02"/>
    <w:rsid w:val="000545AA"/>
    <w:rsid w:val="00071E84"/>
    <w:rsid w:val="00083223"/>
    <w:rsid w:val="0008543F"/>
    <w:rsid w:val="0009379D"/>
    <w:rsid w:val="000A08D2"/>
    <w:rsid w:val="000A1C88"/>
    <w:rsid w:val="000A330C"/>
    <w:rsid w:val="000A6036"/>
    <w:rsid w:val="000A6D17"/>
    <w:rsid w:val="000B068B"/>
    <w:rsid w:val="000B2EBC"/>
    <w:rsid w:val="000B7C3E"/>
    <w:rsid w:val="000C3E2E"/>
    <w:rsid w:val="000D0338"/>
    <w:rsid w:val="000D4E97"/>
    <w:rsid w:val="000D641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0063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328"/>
    <w:rsid w:val="00565660"/>
    <w:rsid w:val="00575AEE"/>
    <w:rsid w:val="005831B1"/>
    <w:rsid w:val="00584798"/>
    <w:rsid w:val="0059149F"/>
    <w:rsid w:val="005920E0"/>
    <w:rsid w:val="00592335"/>
    <w:rsid w:val="00594422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0287"/>
    <w:rsid w:val="005E5F5A"/>
    <w:rsid w:val="005F7B90"/>
    <w:rsid w:val="00604CA2"/>
    <w:rsid w:val="00605C45"/>
    <w:rsid w:val="006151C3"/>
    <w:rsid w:val="0062365B"/>
    <w:rsid w:val="006260BD"/>
    <w:rsid w:val="00626D82"/>
    <w:rsid w:val="00626D9E"/>
    <w:rsid w:val="006407DF"/>
    <w:rsid w:val="006430E5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349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E2CEE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1585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3CE0"/>
    <w:rsid w:val="00A85567"/>
    <w:rsid w:val="00A863C7"/>
    <w:rsid w:val="00A9175B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C7A1A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267DD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0B2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257F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56F94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E1386"/>
    <w:rsid w:val="00FF235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38</cp:revision>
  <cp:lastPrinted>2020-09-08T09:55:00Z</cp:lastPrinted>
  <dcterms:created xsi:type="dcterms:W3CDTF">2020-08-10T07:28:00Z</dcterms:created>
  <dcterms:modified xsi:type="dcterms:W3CDTF">2020-09-08T09:55:00Z</dcterms:modified>
</cp:coreProperties>
</file>