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624" w:rsidRDefault="00317624">
      <w:pPr>
        <w:pStyle w:val="BodyText"/>
        <w:ind w:left="4766"/>
        <w:rPr>
          <w:sz w:val="20"/>
        </w:rPr>
      </w:pPr>
    </w:p>
    <w:p w:rsidR="00317624" w:rsidRDefault="00317624">
      <w:pPr>
        <w:pStyle w:val="BodyText"/>
        <w:spacing w:before="2"/>
        <w:ind w:left="0"/>
        <w:rPr>
          <w:sz w:val="10"/>
        </w:rPr>
      </w:pPr>
    </w:p>
    <w:p w:rsidR="00317624" w:rsidRPr="003E4083" w:rsidRDefault="00317624" w:rsidP="003E4083">
      <w:pPr>
        <w:pStyle w:val="Heading1"/>
        <w:jc w:val="center"/>
        <w:rPr>
          <w:sz w:val="26"/>
          <w:lang w:val="ru-RU"/>
        </w:rPr>
      </w:pPr>
      <w:r w:rsidRPr="003E4083">
        <w:rPr>
          <w:sz w:val="26"/>
          <w:lang w:val="ru-RU"/>
        </w:rPr>
        <w:t>АДМИНИСТРАЦИЯ  МУНИЦИПАЛЬНОГО ОБРАЗОВАНИЯ</w:t>
      </w:r>
    </w:p>
    <w:p w:rsidR="00317624" w:rsidRPr="003E4083" w:rsidRDefault="00317624" w:rsidP="003E4083">
      <w:pPr>
        <w:pStyle w:val="Heading1"/>
        <w:jc w:val="center"/>
        <w:rPr>
          <w:sz w:val="26"/>
          <w:lang w:val="ru-RU"/>
        </w:rPr>
      </w:pPr>
      <w:r w:rsidRPr="003E4083">
        <w:rPr>
          <w:sz w:val="26"/>
          <w:lang w:val="ru-RU"/>
        </w:rPr>
        <w:t xml:space="preserve"> «ОКТЯБРЬСКОЕ» УСТЬЯНСКОГО РАЙОНА</w:t>
      </w:r>
    </w:p>
    <w:p w:rsidR="00317624" w:rsidRPr="003E4083" w:rsidRDefault="00317624" w:rsidP="003E4083">
      <w:pPr>
        <w:pStyle w:val="Heading1"/>
        <w:jc w:val="center"/>
        <w:rPr>
          <w:sz w:val="26"/>
          <w:lang w:val="ru-RU"/>
        </w:rPr>
      </w:pPr>
      <w:r w:rsidRPr="003E4083">
        <w:rPr>
          <w:sz w:val="26"/>
          <w:lang w:val="ru-RU"/>
        </w:rPr>
        <w:t xml:space="preserve"> АРХАНГЕЛЬСКОЙ  ОБЛАСТИ</w:t>
      </w:r>
    </w:p>
    <w:p w:rsidR="00317624" w:rsidRPr="003E4083" w:rsidRDefault="00317624" w:rsidP="003E4083">
      <w:pPr>
        <w:pStyle w:val="Heading2"/>
        <w:spacing w:before="120"/>
        <w:jc w:val="center"/>
        <w:rPr>
          <w:i/>
          <w:color w:val="000000"/>
          <w:spacing w:val="60"/>
          <w:sz w:val="16"/>
          <w:szCs w:val="16"/>
          <w:lang w:val="ru-RU"/>
        </w:rPr>
      </w:pPr>
    </w:p>
    <w:p w:rsidR="00317624" w:rsidRDefault="00317624" w:rsidP="003E4083">
      <w:pPr>
        <w:pStyle w:val="Heading2"/>
        <w:spacing w:before="120"/>
        <w:jc w:val="center"/>
        <w:rPr>
          <w:iCs/>
          <w:color w:val="000000"/>
          <w:spacing w:val="60"/>
          <w:sz w:val="36"/>
          <w:szCs w:val="36"/>
          <w:lang w:val="ru-RU"/>
        </w:rPr>
      </w:pPr>
      <w:r w:rsidRPr="003E4083">
        <w:rPr>
          <w:iCs/>
          <w:color w:val="000000"/>
          <w:spacing w:val="60"/>
          <w:sz w:val="36"/>
          <w:szCs w:val="36"/>
          <w:lang w:val="ru-RU"/>
        </w:rPr>
        <w:t>ПОСТАНОВЛЕНИЕ</w:t>
      </w:r>
    </w:p>
    <w:p w:rsidR="00317624" w:rsidRPr="0029278D" w:rsidRDefault="00317624" w:rsidP="003E4083">
      <w:pPr>
        <w:jc w:val="center"/>
        <w:rPr>
          <w:bCs/>
          <w:color w:val="000000"/>
          <w:sz w:val="36"/>
          <w:szCs w:val="36"/>
          <w:lang w:val="ru-RU"/>
        </w:rPr>
      </w:pPr>
    </w:p>
    <w:p w:rsidR="00317624" w:rsidRPr="003E4083" w:rsidRDefault="00317624" w:rsidP="003E4083">
      <w:pPr>
        <w:jc w:val="center"/>
        <w:rPr>
          <w:bCs/>
          <w:sz w:val="28"/>
          <w:szCs w:val="28"/>
          <w:lang w:val="ru-RU"/>
        </w:rPr>
      </w:pPr>
      <w:r w:rsidRPr="003E4083">
        <w:rPr>
          <w:bCs/>
          <w:sz w:val="28"/>
          <w:szCs w:val="28"/>
          <w:lang w:val="ru-RU"/>
        </w:rPr>
        <w:t xml:space="preserve">от </w:t>
      </w:r>
      <w:r>
        <w:rPr>
          <w:bCs/>
          <w:sz w:val="28"/>
          <w:szCs w:val="28"/>
          <w:lang w:val="ru-RU"/>
        </w:rPr>
        <w:t>16</w:t>
      </w:r>
      <w:r w:rsidRPr="003E4083">
        <w:rPr>
          <w:bCs/>
          <w:sz w:val="28"/>
          <w:szCs w:val="28"/>
          <w:lang w:val="ru-RU"/>
        </w:rPr>
        <w:t xml:space="preserve"> июня </w:t>
      </w:r>
      <w:smartTag w:uri="urn:schemas-microsoft-com:office:smarttags" w:element="metricconverter">
        <w:smartTagPr>
          <w:attr w:name="ProductID" w:val="2016 г"/>
        </w:smartTagPr>
        <w:r w:rsidRPr="003E4083">
          <w:rPr>
            <w:bCs/>
            <w:sz w:val="28"/>
            <w:szCs w:val="28"/>
            <w:lang w:val="ru-RU"/>
          </w:rPr>
          <w:t>2016 г</w:t>
        </w:r>
      </w:smartTag>
      <w:r w:rsidRPr="003E4083">
        <w:rPr>
          <w:bCs/>
          <w:sz w:val="28"/>
          <w:szCs w:val="28"/>
          <w:lang w:val="ru-RU"/>
        </w:rPr>
        <w:t>.</w:t>
      </w:r>
      <w:r>
        <w:rPr>
          <w:bCs/>
          <w:sz w:val="28"/>
          <w:szCs w:val="28"/>
          <w:lang w:val="ru-RU"/>
        </w:rPr>
        <w:t xml:space="preserve">      </w:t>
      </w:r>
      <w:r w:rsidRPr="003E4083">
        <w:rPr>
          <w:bCs/>
          <w:sz w:val="28"/>
          <w:szCs w:val="28"/>
          <w:lang w:val="ru-RU"/>
        </w:rPr>
        <w:t xml:space="preserve"> № </w:t>
      </w:r>
      <w:r>
        <w:rPr>
          <w:bCs/>
          <w:sz w:val="28"/>
          <w:szCs w:val="28"/>
          <w:lang w:val="ru-RU"/>
        </w:rPr>
        <w:t>306</w:t>
      </w:r>
    </w:p>
    <w:p w:rsidR="00317624" w:rsidRPr="0097613E" w:rsidRDefault="00317624" w:rsidP="003E4083">
      <w:pPr>
        <w:jc w:val="center"/>
        <w:rPr>
          <w:b/>
          <w:sz w:val="26"/>
          <w:lang w:val="ru-RU"/>
        </w:rPr>
      </w:pPr>
      <w:r w:rsidRPr="0097613E">
        <w:rPr>
          <w:sz w:val="26"/>
          <w:lang w:val="ru-RU"/>
        </w:rPr>
        <w:t>р.п. Октябрьский</w:t>
      </w:r>
    </w:p>
    <w:p w:rsidR="00317624" w:rsidRPr="0097613E" w:rsidRDefault="00317624">
      <w:pPr>
        <w:pStyle w:val="BodyText"/>
        <w:spacing w:before="10"/>
        <w:ind w:left="0"/>
        <w:rPr>
          <w:b/>
          <w:sz w:val="22"/>
          <w:lang w:val="ru-RU"/>
        </w:rPr>
      </w:pPr>
    </w:p>
    <w:p w:rsidR="00317624" w:rsidRPr="003E4083" w:rsidRDefault="00317624">
      <w:pPr>
        <w:pStyle w:val="Heading1"/>
        <w:spacing w:before="64"/>
        <w:ind w:right="188" w:firstLine="0"/>
        <w:rPr>
          <w:b/>
          <w:lang w:val="ru-RU"/>
        </w:rPr>
      </w:pPr>
      <w:r w:rsidRPr="003E4083">
        <w:rPr>
          <w:b/>
          <w:lang w:val="ru-RU"/>
        </w:rPr>
        <w:t>Об утверждении методики прогнозирования поступлений доходов в бюджет в части доходов, в отношении которых Администрация муниципального образования «Октябрьское» наделена полномочиями главного администратора доходов бюджета</w:t>
      </w:r>
    </w:p>
    <w:p w:rsidR="00317624" w:rsidRPr="00F86659" w:rsidRDefault="00317624">
      <w:pPr>
        <w:pStyle w:val="BodyText"/>
        <w:spacing w:before="10"/>
        <w:ind w:left="0"/>
        <w:rPr>
          <w:sz w:val="27"/>
          <w:lang w:val="ru-RU"/>
        </w:rPr>
      </w:pPr>
    </w:p>
    <w:p w:rsidR="00317624" w:rsidRDefault="00317624">
      <w:pPr>
        <w:ind w:left="302" w:right="103" w:firstLine="539"/>
        <w:jc w:val="both"/>
        <w:rPr>
          <w:sz w:val="28"/>
          <w:lang w:val="ru-RU"/>
        </w:rPr>
      </w:pPr>
      <w:r w:rsidRPr="00F86659">
        <w:rPr>
          <w:sz w:val="28"/>
          <w:lang w:val="ru-RU"/>
        </w:rPr>
        <w:t xml:space="preserve">В соответствии со статьей 160.1 Бюджетного кодекса Российской Федерации, руководствуясь </w:t>
      </w:r>
      <w:r>
        <w:rPr>
          <w:sz w:val="28"/>
          <w:lang w:val="ru-RU"/>
        </w:rPr>
        <w:t>Уставом муниципального образования «Октябрьское»</w:t>
      </w:r>
      <w:r w:rsidRPr="00F86659">
        <w:rPr>
          <w:i/>
          <w:sz w:val="28"/>
          <w:lang w:val="ru-RU"/>
        </w:rPr>
        <w:t>,</w:t>
      </w:r>
      <w:r>
        <w:rPr>
          <w:sz w:val="28"/>
          <w:lang w:val="ru-RU"/>
        </w:rPr>
        <w:t xml:space="preserve"> администрация муниципального образования «Октябрьское»</w:t>
      </w:r>
      <w:r w:rsidRPr="00F86659">
        <w:rPr>
          <w:i/>
          <w:sz w:val="28"/>
          <w:lang w:val="ru-RU"/>
        </w:rPr>
        <w:t xml:space="preserve"> </w:t>
      </w:r>
      <w:r>
        <w:rPr>
          <w:sz w:val="28"/>
          <w:lang w:val="ru-RU"/>
        </w:rPr>
        <w:t>ПОСТАНОВЛЯЕТ</w:t>
      </w:r>
      <w:r w:rsidRPr="00F86659">
        <w:rPr>
          <w:sz w:val="28"/>
          <w:lang w:val="ru-RU"/>
        </w:rPr>
        <w:t>:</w:t>
      </w:r>
    </w:p>
    <w:p w:rsidR="00317624" w:rsidRPr="00F86659" w:rsidRDefault="00317624">
      <w:pPr>
        <w:ind w:left="302" w:right="103" w:firstLine="539"/>
        <w:jc w:val="both"/>
        <w:rPr>
          <w:sz w:val="28"/>
          <w:lang w:val="ru-RU"/>
        </w:rPr>
      </w:pPr>
    </w:p>
    <w:p w:rsidR="00317624" w:rsidRDefault="00317624">
      <w:pPr>
        <w:pStyle w:val="ListParagraph"/>
        <w:numPr>
          <w:ilvl w:val="0"/>
          <w:numId w:val="3"/>
        </w:numPr>
        <w:tabs>
          <w:tab w:val="left" w:pos="1150"/>
        </w:tabs>
        <w:ind w:right="104" w:firstLine="540"/>
        <w:rPr>
          <w:sz w:val="28"/>
          <w:lang w:val="ru-RU"/>
        </w:rPr>
      </w:pPr>
      <w:r w:rsidRPr="00F86659">
        <w:rPr>
          <w:sz w:val="28"/>
          <w:lang w:val="ru-RU"/>
        </w:rPr>
        <w:t xml:space="preserve">Утвердить методику прогнозирования поступлений доходов в бюджет в части доходов, в отношении которых Администрация </w:t>
      </w:r>
      <w:r w:rsidRPr="00833B3C">
        <w:rPr>
          <w:sz w:val="28"/>
          <w:szCs w:val="28"/>
          <w:lang w:val="ru-RU"/>
        </w:rPr>
        <w:t>муниципального образования «Октябрьское»</w:t>
      </w:r>
      <w:r>
        <w:rPr>
          <w:sz w:val="28"/>
          <w:szCs w:val="28"/>
          <w:lang w:val="ru-RU"/>
        </w:rPr>
        <w:t xml:space="preserve"> </w:t>
      </w:r>
      <w:r w:rsidRPr="00F86659">
        <w:rPr>
          <w:sz w:val="28"/>
          <w:lang w:val="ru-RU"/>
        </w:rPr>
        <w:t>наделена полномочиями главного администратора доходов бюджета, согласно приложению.</w:t>
      </w:r>
    </w:p>
    <w:p w:rsidR="00317624" w:rsidRPr="00F86659" w:rsidRDefault="00317624" w:rsidP="0029278D">
      <w:pPr>
        <w:pStyle w:val="ListParagraph"/>
        <w:tabs>
          <w:tab w:val="left" w:pos="1150"/>
        </w:tabs>
        <w:ind w:left="302" w:right="104" w:firstLine="0"/>
        <w:rPr>
          <w:sz w:val="28"/>
          <w:lang w:val="ru-RU"/>
        </w:rPr>
      </w:pPr>
    </w:p>
    <w:p w:rsidR="00317624" w:rsidRPr="00F86659" w:rsidRDefault="00317624">
      <w:pPr>
        <w:pStyle w:val="ListParagraph"/>
        <w:numPr>
          <w:ilvl w:val="0"/>
          <w:numId w:val="3"/>
        </w:numPr>
        <w:tabs>
          <w:tab w:val="left" w:pos="1257"/>
        </w:tabs>
        <w:ind w:right="112" w:firstLine="540"/>
        <w:rPr>
          <w:sz w:val="28"/>
          <w:lang w:val="ru-RU"/>
        </w:rPr>
      </w:pPr>
      <w:r w:rsidRPr="00F86659">
        <w:rPr>
          <w:sz w:val="28"/>
          <w:lang w:val="ru-RU"/>
        </w:rPr>
        <w:t xml:space="preserve">Постановление вступает в силу </w:t>
      </w:r>
      <w:r>
        <w:rPr>
          <w:sz w:val="28"/>
          <w:lang w:val="ru-RU"/>
        </w:rPr>
        <w:t xml:space="preserve">с момента </w:t>
      </w:r>
      <w:r w:rsidRPr="00F86659">
        <w:rPr>
          <w:sz w:val="28"/>
          <w:lang w:val="ru-RU"/>
        </w:rPr>
        <w:t>его</w:t>
      </w:r>
      <w:r w:rsidRPr="00F86659">
        <w:rPr>
          <w:spacing w:val="-11"/>
          <w:sz w:val="28"/>
          <w:lang w:val="ru-RU"/>
        </w:rPr>
        <w:t xml:space="preserve"> </w:t>
      </w:r>
      <w:r>
        <w:rPr>
          <w:sz w:val="28"/>
          <w:lang w:val="ru-RU"/>
        </w:rPr>
        <w:t>подписания</w:t>
      </w:r>
      <w:r w:rsidRPr="00F86659">
        <w:rPr>
          <w:sz w:val="28"/>
          <w:lang w:val="ru-RU"/>
        </w:rPr>
        <w:t>.</w:t>
      </w:r>
    </w:p>
    <w:p w:rsidR="00317624" w:rsidRPr="00F86659" w:rsidRDefault="00317624">
      <w:pPr>
        <w:pStyle w:val="BodyText"/>
        <w:ind w:left="0"/>
        <w:rPr>
          <w:sz w:val="28"/>
          <w:lang w:val="ru-RU"/>
        </w:rPr>
      </w:pPr>
    </w:p>
    <w:p w:rsidR="00317624" w:rsidRPr="00F86659" w:rsidRDefault="00317624">
      <w:pPr>
        <w:pStyle w:val="BodyText"/>
        <w:ind w:left="0"/>
        <w:rPr>
          <w:sz w:val="28"/>
          <w:lang w:val="ru-RU"/>
        </w:rPr>
      </w:pPr>
    </w:p>
    <w:p w:rsidR="00317624" w:rsidRPr="00F86659" w:rsidRDefault="00317624">
      <w:pPr>
        <w:pStyle w:val="BodyText"/>
        <w:spacing w:before="1"/>
        <w:ind w:left="0"/>
        <w:rPr>
          <w:sz w:val="28"/>
          <w:lang w:val="ru-RU"/>
        </w:rPr>
      </w:pPr>
    </w:p>
    <w:p w:rsidR="00317624" w:rsidRDefault="00317624">
      <w:pPr>
        <w:rPr>
          <w:sz w:val="28"/>
          <w:lang w:val="ru-RU"/>
        </w:rPr>
      </w:pPr>
    </w:p>
    <w:p w:rsidR="00317624" w:rsidRDefault="00317624">
      <w:pPr>
        <w:rPr>
          <w:sz w:val="28"/>
          <w:lang w:val="ru-RU"/>
        </w:rPr>
      </w:pPr>
    </w:p>
    <w:p w:rsidR="00317624" w:rsidRDefault="00317624">
      <w:pPr>
        <w:rPr>
          <w:sz w:val="28"/>
          <w:lang w:val="ru-RU"/>
        </w:rPr>
      </w:pPr>
    </w:p>
    <w:p w:rsidR="00317624" w:rsidRDefault="00317624">
      <w:pPr>
        <w:rPr>
          <w:sz w:val="28"/>
          <w:lang w:val="ru-RU"/>
        </w:rPr>
      </w:pPr>
    </w:p>
    <w:p w:rsidR="00317624" w:rsidRPr="00F86659" w:rsidRDefault="00317624">
      <w:pPr>
        <w:rPr>
          <w:sz w:val="28"/>
          <w:lang w:val="ru-RU"/>
        </w:rPr>
        <w:sectPr w:rsidR="00317624" w:rsidRPr="00F86659">
          <w:type w:val="continuous"/>
          <w:pgSz w:w="12240" w:h="15840"/>
          <w:pgMar w:top="1280" w:right="740" w:bottom="280" w:left="1400" w:header="720" w:footer="720" w:gutter="0"/>
          <w:cols w:space="720"/>
        </w:sectPr>
      </w:pPr>
      <w:r>
        <w:rPr>
          <w:sz w:val="28"/>
          <w:lang w:val="ru-RU"/>
        </w:rPr>
        <w:t xml:space="preserve">       Глава муниципального образования                                       А.А.Половников</w:t>
      </w:r>
    </w:p>
    <w:p w:rsidR="00317624" w:rsidRPr="00F86659" w:rsidRDefault="00317624">
      <w:pPr>
        <w:spacing w:before="74"/>
        <w:ind w:left="6043" w:right="718"/>
        <w:rPr>
          <w:color w:val="000000"/>
          <w:sz w:val="20"/>
          <w:lang w:val="ru-RU"/>
        </w:rPr>
      </w:pPr>
      <w:r w:rsidRPr="00F86659">
        <w:rPr>
          <w:color w:val="000000"/>
          <w:sz w:val="20"/>
          <w:lang w:val="ru-RU"/>
        </w:rPr>
        <w:t>Приложение к постановлению администрации МО «Октябрьское»</w:t>
      </w:r>
    </w:p>
    <w:p w:rsidR="00317624" w:rsidRPr="00F86659" w:rsidRDefault="00317624">
      <w:pPr>
        <w:spacing w:before="74"/>
        <w:ind w:left="6043" w:right="718"/>
        <w:rPr>
          <w:color w:val="000000"/>
          <w:sz w:val="20"/>
          <w:lang w:val="ru-RU"/>
        </w:rPr>
      </w:pPr>
      <w:r w:rsidRPr="00F86659">
        <w:rPr>
          <w:color w:val="000000"/>
          <w:sz w:val="20"/>
          <w:lang w:val="ru-RU"/>
        </w:rPr>
        <w:t>от 16.06.2017 № 306</w:t>
      </w:r>
    </w:p>
    <w:p w:rsidR="00317624" w:rsidRPr="00F86659" w:rsidRDefault="00317624">
      <w:pPr>
        <w:pStyle w:val="BodyText"/>
        <w:spacing w:before="5"/>
        <w:ind w:left="0"/>
        <w:rPr>
          <w:color w:val="000000"/>
          <w:sz w:val="22"/>
          <w:lang w:val="ru-RU"/>
        </w:rPr>
      </w:pPr>
    </w:p>
    <w:p w:rsidR="00317624" w:rsidRPr="00F86659" w:rsidRDefault="00317624" w:rsidP="00F86659">
      <w:pPr>
        <w:pStyle w:val="Heading2"/>
        <w:ind w:firstLine="482"/>
        <w:rPr>
          <w:color w:val="000000"/>
          <w:lang w:val="ru-RU"/>
        </w:rPr>
      </w:pPr>
      <w:r w:rsidRPr="00F86659">
        <w:rPr>
          <w:color w:val="000000"/>
          <w:lang w:val="ru-RU"/>
        </w:rPr>
        <w:t>Методика прогнозирования поступлений доходов в бюджет в части доходов, в отношении которых Администрация муниципального образования «Октябрьское» наделена полномочиями главного администратора доходов бюджета</w:t>
      </w:r>
    </w:p>
    <w:p w:rsidR="00317624" w:rsidRPr="00F86659" w:rsidRDefault="00317624">
      <w:pPr>
        <w:pStyle w:val="BodyText"/>
        <w:spacing w:before="6"/>
        <w:ind w:left="0"/>
        <w:rPr>
          <w:b/>
          <w:color w:val="000000"/>
          <w:sz w:val="23"/>
          <w:lang w:val="ru-RU"/>
        </w:rPr>
      </w:pPr>
    </w:p>
    <w:p w:rsidR="00317624" w:rsidRPr="00F86659" w:rsidRDefault="00317624">
      <w:pPr>
        <w:pStyle w:val="ListParagraph"/>
        <w:numPr>
          <w:ilvl w:val="0"/>
          <w:numId w:val="2"/>
        </w:numPr>
        <w:tabs>
          <w:tab w:val="left" w:pos="997"/>
        </w:tabs>
        <w:ind w:right="105" w:firstLine="566"/>
        <w:rPr>
          <w:color w:val="000000"/>
          <w:sz w:val="24"/>
          <w:lang w:val="ru-RU"/>
        </w:rPr>
      </w:pPr>
      <w:r w:rsidRPr="00F86659">
        <w:rPr>
          <w:color w:val="000000"/>
          <w:sz w:val="24"/>
          <w:lang w:val="ru-RU"/>
        </w:rPr>
        <w:t>Настоящая методика прогнозирования поступлений доходов в бюджет в части доходов, в отношении которых Администрация</w:t>
      </w:r>
      <w:r w:rsidRPr="00F86659">
        <w:rPr>
          <w:color w:val="000000"/>
          <w:lang w:val="ru-RU"/>
        </w:rPr>
        <w:t xml:space="preserve"> </w:t>
      </w:r>
      <w:r w:rsidRPr="00F86659">
        <w:rPr>
          <w:color w:val="000000"/>
          <w:sz w:val="24"/>
          <w:szCs w:val="24"/>
          <w:lang w:val="ru-RU"/>
        </w:rPr>
        <w:t>муниципального образования «Октябрьское»</w:t>
      </w:r>
      <w:r w:rsidRPr="00F86659">
        <w:rPr>
          <w:color w:val="000000"/>
          <w:lang w:val="ru-RU"/>
        </w:rPr>
        <w:t xml:space="preserve"> </w:t>
      </w:r>
      <w:r w:rsidRPr="00F86659">
        <w:rPr>
          <w:color w:val="000000"/>
          <w:sz w:val="24"/>
          <w:lang w:val="ru-RU"/>
        </w:rPr>
        <w:t xml:space="preserve"> наделена полномочиями главного администратора доходов бюджета, (далее – Доходы бюджета) определяет основные принципы прогнозирования Доходов бюджета на очередной финансовый год и плановый период.</w:t>
      </w:r>
    </w:p>
    <w:p w:rsidR="00317624" w:rsidRPr="00F86659" w:rsidRDefault="00317624">
      <w:pPr>
        <w:pStyle w:val="ListParagraph"/>
        <w:numPr>
          <w:ilvl w:val="0"/>
          <w:numId w:val="2"/>
        </w:numPr>
        <w:tabs>
          <w:tab w:val="left" w:pos="1021"/>
        </w:tabs>
        <w:ind w:right="105" w:firstLine="566"/>
        <w:rPr>
          <w:color w:val="000000"/>
          <w:sz w:val="24"/>
          <w:lang w:val="ru-RU"/>
        </w:rPr>
      </w:pPr>
      <w:r w:rsidRPr="00F86659">
        <w:rPr>
          <w:color w:val="000000"/>
          <w:sz w:val="24"/>
          <w:lang w:val="ru-RU"/>
        </w:rPr>
        <w:t>Прогнозирование Доходов бюджета осуществляется в разрезе видов Доходов бюджета в соответствии со следующими методами</w:t>
      </w:r>
      <w:r w:rsidRPr="00F86659">
        <w:rPr>
          <w:color w:val="000000"/>
          <w:spacing w:val="-12"/>
          <w:sz w:val="24"/>
          <w:lang w:val="ru-RU"/>
        </w:rPr>
        <w:t xml:space="preserve"> </w:t>
      </w:r>
      <w:r w:rsidRPr="00F86659">
        <w:rPr>
          <w:color w:val="000000"/>
          <w:sz w:val="24"/>
          <w:lang w:val="ru-RU"/>
        </w:rPr>
        <w:t>расчета:</w:t>
      </w:r>
    </w:p>
    <w:p w:rsidR="00317624" w:rsidRPr="00F86659" w:rsidRDefault="00317624">
      <w:pPr>
        <w:pStyle w:val="BodyText"/>
        <w:ind w:right="112" w:firstLine="566"/>
        <w:jc w:val="both"/>
        <w:rPr>
          <w:color w:val="000000"/>
          <w:lang w:val="ru-RU"/>
        </w:rPr>
      </w:pPr>
      <w:r w:rsidRPr="00F86659">
        <w:rPr>
          <w:color w:val="000000"/>
          <w:lang w:val="ru-RU"/>
        </w:rPr>
        <w:t>прямой расчет (расчет основан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поступления прогнозируемого вида доходов);</w:t>
      </w:r>
    </w:p>
    <w:p w:rsidR="00317624" w:rsidRPr="00F86659" w:rsidRDefault="00317624">
      <w:pPr>
        <w:pStyle w:val="BodyText"/>
        <w:ind w:right="116" w:firstLine="566"/>
        <w:jc w:val="both"/>
        <w:rPr>
          <w:color w:val="000000"/>
          <w:lang w:val="ru-RU"/>
        </w:rPr>
      </w:pPr>
      <w:r w:rsidRPr="00F86659">
        <w:rPr>
          <w:color w:val="000000"/>
          <w:lang w:val="ru-RU"/>
        </w:rPr>
        <w:t>усреднение (расчет на основании усреднения годовых объемов доходов не менее чем за 5 лет или за весь период поступления данного вида доходов в случае, если он не превышает 5 лет);</w:t>
      </w:r>
    </w:p>
    <w:p w:rsidR="00317624" w:rsidRPr="00F86659" w:rsidRDefault="00317624">
      <w:pPr>
        <w:pStyle w:val="BodyText"/>
        <w:ind w:right="135" w:firstLine="566"/>
        <w:rPr>
          <w:color w:val="000000"/>
          <w:lang w:val="ru-RU"/>
        </w:rPr>
      </w:pPr>
      <w:r w:rsidRPr="00F86659">
        <w:rPr>
          <w:color w:val="000000"/>
          <w:lang w:val="ru-RU"/>
        </w:rPr>
        <w:t>метод прогнозирования с учетом фактического поступления (прогнозирование исходя из оценки поступлений доходов бюджета в текущем финансовом</w:t>
      </w:r>
      <w:r w:rsidRPr="00F86659">
        <w:rPr>
          <w:color w:val="000000"/>
          <w:spacing w:val="-20"/>
          <w:lang w:val="ru-RU"/>
        </w:rPr>
        <w:t xml:space="preserve"> </w:t>
      </w:r>
      <w:r w:rsidRPr="00F86659">
        <w:rPr>
          <w:color w:val="000000"/>
          <w:lang w:val="ru-RU"/>
        </w:rPr>
        <w:t>году).</w:t>
      </w:r>
    </w:p>
    <w:p w:rsidR="00317624" w:rsidRPr="00094AB6" w:rsidRDefault="00317624">
      <w:pPr>
        <w:pStyle w:val="ListParagraph"/>
        <w:numPr>
          <w:ilvl w:val="0"/>
          <w:numId w:val="2"/>
        </w:numPr>
        <w:tabs>
          <w:tab w:val="left" w:pos="909"/>
        </w:tabs>
        <w:ind w:left="908" w:hanging="240"/>
        <w:jc w:val="left"/>
        <w:rPr>
          <w:color w:val="000000"/>
          <w:sz w:val="24"/>
        </w:rPr>
      </w:pPr>
      <w:r w:rsidRPr="00094AB6">
        <w:rPr>
          <w:color w:val="000000"/>
          <w:sz w:val="24"/>
        </w:rPr>
        <w:t>Прогноз поступлений</w:t>
      </w:r>
      <w:r w:rsidRPr="00094AB6">
        <w:rPr>
          <w:color w:val="000000"/>
          <w:spacing w:val="-5"/>
          <w:sz w:val="24"/>
        </w:rPr>
        <w:t xml:space="preserve"> </w:t>
      </w:r>
      <w:r w:rsidRPr="00094AB6">
        <w:rPr>
          <w:color w:val="000000"/>
          <w:sz w:val="24"/>
        </w:rPr>
        <w:t>от</w:t>
      </w:r>
    </w:p>
    <w:p w:rsidR="00317624" w:rsidRPr="00094AB6" w:rsidRDefault="00317624">
      <w:pPr>
        <w:pStyle w:val="ListParagraph"/>
        <w:numPr>
          <w:ilvl w:val="0"/>
          <w:numId w:val="1"/>
        </w:numPr>
        <w:tabs>
          <w:tab w:val="left" w:pos="1041"/>
        </w:tabs>
        <w:ind w:right="109" w:firstLine="566"/>
        <w:rPr>
          <w:color w:val="000000"/>
          <w:sz w:val="24"/>
          <w:lang w:val="ru-RU"/>
        </w:rPr>
      </w:pPr>
      <w:r w:rsidRPr="00094AB6">
        <w:rPr>
          <w:color w:val="000000"/>
          <w:sz w:val="24"/>
          <w:lang w:val="ru-RU"/>
        </w:rPr>
        <w:t>доходов, получаемых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 (код бюджетной классификации 55111105025130000120)</w:t>
      </w:r>
    </w:p>
    <w:p w:rsidR="00317624" w:rsidRPr="00094AB6" w:rsidRDefault="00317624" w:rsidP="00094AB6">
      <w:pPr>
        <w:pStyle w:val="ListParagraph"/>
        <w:tabs>
          <w:tab w:val="left" w:pos="837"/>
        </w:tabs>
        <w:ind w:right="105" w:firstLine="0"/>
        <w:rPr>
          <w:color w:val="000000"/>
          <w:sz w:val="24"/>
          <w:lang w:val="ru-RU"/>
        </w:rPr>
      </w:pPr>
      <w:r w:rsidRPr="00094AB6">
        <w:rPr>
          <w:color w:val="000000"/>
          <w:sz w:val="24"/>
          <w:lang w:val="ru-RU"/>
        </w:rPr>
        <w:t>рассчитывается с применением метода прямого расчета по следующей</w:t>
      </w:r>
      <w:r w:rsidRPr="00094AB6">
        <w:rPr>
          <w:color w:val="000000"/>
          <w:spacing w:val="-17"/>
          <w:sz w:val="24"/>
          <w:lang w:val="ru-RU"/>
        </w:rPr>
        <w:t xml:space="preserve"> </w:t>
      </w:r>
      <w:r w:rsidRPr="00094AB6">
        <w:rPr>
          <w:color w:val="000000"/>
          <w:sz w:val="24"/>
          <w:lang w:val="ru-RU"/>
        </w:rPr>
        <w:t>формуле:</w:t>
      </w:r>
    </w:p>
    <w:p w:rsidR="00317624" w:rsidRPr="00094AB6" w:rsidRDefault="00317624">
      <w:pPr>
        <w:pStyle w:val="BodyText"/>
        <w:spacing w:before="11"/>
        <w:ind w:left="0"/>
        <w:rPr>
          <w:color w:val="000000"/>
          <w:sz w:val="17"/>
          <w:lang w:val="ru-RU"/>
        </w:rPr>
      </w:pPr>
    </w:p>
    <w:p w:rsidR="00317624" w:rsidRPr="00094AB6" w:rsidRDefault="00317624">
      <w:pPr>
        <w:pStyle w:val="BodyText"/>
        <w:spacing w:before="69"/>
        <w:ind w:left="3990" w:right="3430"/>
        <w:jc w:val="center"/>
        <w:rPr>
          <w:color w:val="000000"/>
          <w:lang w:val="ru-RU"/>
        </w:rPr>
      </w:pPr>
      <w:r w:rsidRPr="00094AB6">
        <w:rPr>
          <w:color w:val="000000"/>
        </w:rPr>
        <w:t>N</w:t>
      </w:r>
      <w:r w:rsidRPr="00094AB6">
        <w:rPr>
          <w:color w:val="000000"/>
          <w:lang w:val="ru-RU"/>
        </w:rPr>
        <w:t>= Нп х К</w:t>
      </w:r>
      <w:r w:rsidRPr="00094AB6">
        <w:rPr>
          <w:color w:val="000000"/>
          <w:u w:val="single"/>
          <w:lang w:val="ru-RU"/>
        </w:rPr>
        <w:t xml:space="preserve">+ </w:t>
      </w:r>
      <w:r w:rsidRPr="00094AB6">
        <w:rPr>
          <w:color w:val="000000"/>
          <w:lang w:val="ru-RU"/>
        </w:rPr>
        <w:t>Вп,</w:t>
      </w:r>
    </w:p>
    <w:p w:rsidR="00317624" w:rsidRPr="00094AB6" w:rsidRDefault="00317624">
      <w:pPr>
        <w:pStyle w:val="BodyText"/>
        <w:ind w:left="668" w:right="718"/>
        <w:rPr>
          <w:color w:val="000000"/>
          <w:lang w:val="ru-RU"/>
        </w:rPr>
      </w:pPr>
      <w:r w:rsidRPr="00094AB6">
        <w:rPr>
          <w:color w:val="000000"/>
          <w:lang w:val="ru-RU"/>
        </w:rPr>
        <w:t>где:</w:t>
      </w:r>
    </w:p>
    <w:p w:rsidR="00317624" w:rsidRPr="00094AB6" w:rsidRDefault="00317624">
      <w:pPr>
        <w:pStyle w:val="BodyText"/>
        <w:ind w:right="112" w:firstLine="566"/>
        <w:jc w:val="both"/>
        <w:rPr>
          <w:color w:val="000000"/>
          <w:lang w:val="ru-RU"/>
        </w:rPr>
      </w:pPr>
      <w:r w:rsidRPr="00094AB6">
        <w:rPr>
          <w:color w:val="000000"/>
        </w:rPr>
        <w:t>N</w:t>
      </w:r>
      <w:r w:rsidRPr="00094AB6">
        <w:rPr>
          <w:color w:val="000000"/>
          <w:lang w:val="ru-RU"/>
        </w:rPr>
        <w:t xml:space="preserve"> - прогноз поступления арендной платы за землю в бюджет муниципального образования;</w:t>
      </w:r>
    </w:p>
    <w:p w:rsidR="00317624" w:rsidRPr="00094AB6" w:rsidRDefault="00317624">
      <w:pPr>
        <w:pStyle w:val="BodyText"/>
        <w:ind w:right="116" w:firstLine="566"/>
        <w:jc w:val="both"/>
        <w:rPr>
          <w:color w:val="000000"/>
          <w:lang w:val="ru-RU"/>
        </w:rPr>
      </w:pPr>
      <w:r w:rsidRPr="00094AB6">
        <w:rPr>
          <w:color w:val="000000"/>
          <w:lang w:val="ru-RU"/>
        </w:rPr>
        <w:t>Нп- сумма начисленных платежей по арендной плате за землю в бюджет муниципального образования;</w:t>
      </w:r>
    </w:p>
    <w:p w:rsidR="00317624" w:rsidRPr="00094AB6" w:rsidRDefault="00317624">
      <w:pPr>
        <w:pStyle w:val="BodyText"/>
        <w:ind w:right="109" w:firstLine="566"/>
        <w:jc w:val="both"/>
        <w:rPr>
          <w:color w:val="000000"/>
          <w:lang w:val="ru-RU"/>
        </w:rPr>
      </w:pPr>
      <w:r w:rsidRPr="00094AB6">
        <w:rPr>
          <w:color w:val="000000"/>
          <w:lang w:val="ru-RU"/>
        </w:rPr>
        <w:t>Вп - оценка выпадающих (дополнительных) доходов от сдачи в аренду земли муниципального образования в связи с выбытием (приобретением) объектов  аренды (продажа (передача) земельных участков, заключение дополнительных договоров, изменение видов целевого использования и др.).</w:t>
      </w:r>
    </w:p>
    <w:p w:rsidR="00317624" w:rsidRPr="0005471C" w:rsidRDefault="00317624">
      <w:pPr>
        <w:pStyle w:val="ListParagraph"/>
        <w:numPr>
          <w:ilvl w:val="0"/>
          <w:numId w:val="2"/>
        </w:numPr>
        <w:tabs>
          <w:tab w:val="left" w:pos="909"/>
        </w:tabs>
        <w:ind w:left="908" w:hanging="240"/>
        <w:jc w:val="left"/>
        <w:rPr>
          <w:color w:val="000000"/>
          <w:sz w:val="24"/>
        </w:rPr>
      </w:pPr>
      <w:r w:rsidRPr="0005471C">
        <w:rPr>
          <w:color w:val="000000"/>
          <w:sz w:val="24"/>
        </w:rPr>
        <w:t>Прогноз доходов получаемых в</w:t>
      </w:r>
      <w:r w:rsidRPr="0005471C">
        <w:rPr>
          <w:color w:val="000000"/>
          <w:spacing w:val="-6"/>
          <w:sz w:val="24"/>
        </w:rPr>
        <w:t xml:space="preserve"> </w:t>
      </w:r>
      <w:r w:rsidRPr="0005471C">
        <w:rPr>
          <w:color w:val="000000"/>
          <w:sz w:val="24"/>
        </w:rPr>
        <w:t>виде</w:t>
      </w:r>
    </w:p>
    <w:p w:rsidR="00317624" w:rsidRPr="0005471C" w:rsidRDefault="00317624">
      <w:pPr>
        <w:pStyle w:val="ListParagraph"/>
        <w:numPr>
          <w:ilvl w:val="0"/>
          <w:numId w:val="1"/>
        </w:numPr>
        <w:tabs>
          <w:tab w:val="left" w:pos="825"/>
        </w:tabs>
        <w:ind w:right="105" w:firstLine="566"/>
        <w:rPr>
          <w:color w:val="000000"/>
          <w:sz w:val="24"/>
          <w:lang w:val="ru-RU"/>
        </w:rPr>
      </w:pPr>
      <w:r w:rsidRPr="0005471C">
        <w:rPr>
          <w:color w:val="000000"/>
          <w:sz w:val="24"/>
          <w:lang w:val="ru-RU"/>
        </w:rPr>
        <w:t>доходов от продажи земельных участков, государственная собственность на которые не разграничена и которые расположены в границах городских</w:t>
      </w:r>
      <w:r>
        <w:rPr>
          <w:color w:val="000000"/>
          <w:sz w:val="24"/>
          <w:lang w:val="ru-RU"/>
        </w:rPr>
        <w:t xml:space="preserve"> поселений</w:t>
      </w:r>
      <w:r w:rsidRPr="0005471C">
        <w:rPr>
          <w:color w:val="000000"/>
          <w:sz w:val="24"/>
          <w:lang w:val="ru-RU"/>
        </w:rPr>
        <w:t xml:space="preserve"> (код бюджетной классификации 55111406013130000430),</w:t>
      </w:r>
    </w:p>
    <w:p w:rsidR="00317624" w:rsidRPr="00C94A7C" w:rsidRDefault="00317624">
      <w:pPr>
        <w:pStyle w:val="BodyText"/>
        <w:ind w:right="113" w:firstLine="806"/>
        <w:jc w:val="both"/>
        <w:rPr>
          <w:color w:val="000000"/>
          <w:lang w:val="ru-RU"/>
        </w:rPr>
      </w:pPr>
      <w:r w:rsidRPr="00C94A7C">
        <w:rPr>
          <w:color w:val="000000"/>
          <w:lang w:val="ru-RU"/>
        </w:rPr>
        <w:t>- доходов от продажи земельных участков, находящихся в собственности городских поселений (за исключением земельных участков муниципальных автономных учреждений) (код бюджетной классификации 55111406025130000430)</w:t>
      </w:r>
    </w:p>
    <w:p w:rsidR="00317624" w:rsidRPr="00F86659" w:rsidRDefault="00317624">
      <w:pPr>
        <w:jc w:val="both"/>
        <w:rPr>
          <w:color w:val="993300"/>
          <w:lang w:val="ru-RU"/>
        </w:rPr>
        <w:sectPr w:rsidR="00317624" w:rsidRPr="00F86659">
          <w:headerReference w:type="default" r:id="rId7"/>
          <w:pgSz w:w="12240" w:h="15840"/>
          <w:pgMar w:top="980" w:right="740" w:bottom="280" w:left="1600" w:header="743" w:footer="0" w:gutter="0"/>
          <w:cols w:space="720"/>
        </w:sectPr>
      </w:pPr>
    </w:p>
    <w:p w:rsidR="00317624" w:rsidRPr="00F86659" w:rsidRDefault="00317624">
      <w:pPr>
        <w:pStyle w:val="BodyText"/>
        <w:spacing w:before="9"/>
        <w:ind w:left="0"/>
        <w:rPr>
          <w:color w:val="993300"/>
          <w:sz w:val="18"/>
          <w:lang w:val="ru-RU"/>
        </w:rPr>
      </w:pPr>
    </w:p>
    <w:p w:rsidR="00317624" w:rsidRPr="00E04291" w:rsidRDefault="00317624">
      <w:pPr>
        <w:pStyle w:val="BodyText"/>
        <w:spacing w:before="70"/>
        <w:ind w:left="668" w:right="718"/>
        <w:rPr>
          <w:color w:val="000000"/>
          <w:lang w:val="ru-RU"/>
        </w:rPr>
      </w:pPr>
      <w:r w:rsidRPr="00E04291">
        <w:rPr>
          <w:color w:val="000000"/>
          <w:lang w:val="ru-RU"/>
        </w:rPr>
        <w:t>рассчитывается с применением метода прямого расчета по следующей формуле:</w:t>
      </w:r>
    </w:p>
    <w:p w:rsidR="00317624" w:rsidRPr="00E04291" w:rsidRDefault="00317624">
      <w:pPr>
        <w:pStyle w:val="BodyText"/>
        <w:ind w:left="0"/>
        <w:rPr>
          <w:color w:val="000000"/>
          <w:sz w:val="18"/>
          <w:lang w:val="ru-RU"/>
        </w:rPr>
      </w:pPr>
    </w:p>
    <w:p w:rsidR="00317624" w:rsidRPr="00E04291" w:rsidRDefault="00317624">
      <w:pPr>
        <w:pStyle w:val="BodyText"/>
        <w:spacing w:before="69"/>
        <w:ind w:left="3990" w:right="3430"/>
        <w:jc w:val="center"/>
        <w:rPr>
          <w:color w:val="000000"/>
          <w:lang w:val="ru-RU"/>
        </w:rPr>
      </w:pPr>
      <w:r w:rsidRPr="00E04291">
        <w:rPr>
          <w:color w:val="000000"/>
        </w:rPr>
        <w:t>N</w:t>
      </w:r>
      <w:r w:rsidRPr="00E04291">
        <w:rPr>
          <w:color w:val="000000"/>
          <w:lang w:val="ru-RU"/>
        </w:rPr>
        <w:t xml:space="preserve">= </w:t>
      </w:r>
      <w:r w:rsidRPr="00E04291">
        <w:rPr>
          <w:color w:val="000000"/>
        </w:rPr>
        <w:t>V</w:t>
      </w:r>
      <w:r w:rsidRPr="00E04291">
        <w:rPr>
          <w:color w:val="000000"/>
          <w:lang w:val="ru-RU"/>
        </w:rPr>
        <w:t>пр</w:t>
      </w:r>
      <w:r w:rsidRPr="00E04291">
        <w:rPr>
          <w:color w:val="000000"/>
        </w:rPr>
        <w:t>x</w:t>
      </w:r>
      <w:r w:rsidRPr="00E04291">
        <w:rPr>
          <w:color w:val="000000"/>
          <w:lang w:val="ru-RU"/>
        </w:rPr>
        <w:t xml:space="preserve"> К,</w:t>
      </w:r>
    </w:p>
    <w:p w:rsidR="00317624" w:rsidRPr="00E04291" w:rsidRDefault="00317624">
      <w:pPr>
        <w:pStyle w:val="BodyText"/>
        <w:ind w:left="668" w:right="718"/>
        <w:rPr>
          <w:color w:val="000000"/>
          <w:lang w:val="ru-RU"/>
        </w:rPr>
      </w:pPr>
      <w:r w:rsidRPr="00E04291">
        <w:rPr>
          <w:color w:val="000000"/>
          <w:lang w:val="ru-RU"/>
        </w:rPr>
        <w:t>где:</w:t>
      </w:r>
    </w:p>
    <w:p w:rsidR="00317624" w:rsidRPr="00E04291" w:rsidRDefault="00317624">
      <w:pPr>
        <w:pStyle w:val="BodyText"/>
        <w:ind w:left="668" w:right="2239" w:firstLine="60"/>
        <w:rPr>
          <w:color w:val="000000"/>
          <w:lang w:val="ru-RU"/>
        </w:rPr>
      </w:pPr>
      <w:r w:rsidRPr="00E04291">
        <w:rPr>
          <w:color w:val="000000"/>
        </w:rPr>
        <w:t>N</w:t>
      </w:r>
      <w:r w:rsidRPr="00E04291">
        <w:rPr>
          <w:color w:val="000000"/>
          <w:lang w:val="ru-RU"/>
        </w:rPr>
        <w:t xml:space="preserve"> - прогноз поступлений доходов от продажи земли в бюджет; </w:t>
      </w:r>
      <w:r w:rsidRPr="00E04291">
        <w:rPr>
          <w:color w:val="000000"/>
        </w:rPr>
        <w:t>V</w:t>
      </w:r>
      <w:r w:rsidRPr="00E04291">
        <w:rPr>
          <w:color w:val="000000"/>
          <w:lang w:val="ru-RU"/>
        </w:rPr>
        <w:t>пр- показатель, учитывающий объем продаж земельных участков;</w:t>
      </w:r>
    </w:p>
    <w:p w:rsidR="00317624" w:rsidRPr="00E04291" w:rsidRDefault="00317624">
      <w:pPr>
        <w:pStyle w:val="BodyText"/>
        <w:ind w:left="668" w:right="718"/>
        <w:rPr>
          <w:color w:val="000000"/>
          <w:lang w:val="ru-RU"/>
        </w:rPr>
      </w:pPr>
      <w:r w:rsidRPr="00E04291">
        <w:rPr>
          <w:color w:val="000000"/>
          <w:lang w:val="ru-RU"/>
        </w:rPr>
        <w:t>К - коэффициент, учитывающий индексацию нормативной цены земли.</w:t>
      </w:r>
    </w:p>
    <w:p w:rsidR="00317624" w:rsidRPr="007A3DD0" w:rsidRDefault="00317624">
      <w:pPr>
        <w:pStyle w:val="ListParagraph"/>
        <w:numPr>
          <w:ilvl w:val="0"/>
          <w:numId w:val="2"/>
        </w:numPr>
        <w:tabs>
          <w:tab w:val="left" w:pos="1029"/>
        </w:tabs>
        <w:ind w:left="1028" w:hanging="360"/>
        <w:jc w:val="left"/>
        <w:rPr>
          <w:color w:val="000000"/>
          <w:sz w:val="24"/>
        </w:rPr>
      </w:pPr>
      <w:r w:rsidRPr="007A3DD0">
        <w:rPr>
          <w:color w:val="000000"/>
          <w:sz w:val="24"/>
        </w:rPr>
        <w:t>Прогноз поступлений</w:t>
      </w:r>
      <w:r w:rsidRPr="007A3DD0">
        <w:rPr>
          <w:color w:val="000000"/>
          <w:spacing w:val="-6"/>
          <w:sz w:val="24"/>
        </w:rPr>
        <w:t xml:space="preserve"> </w:t>
      </w:r>
      <w:r w:rsidRPr="007A3DD0">
        <w:rPr>
          <w:color w:val="000000"/>
          <w:sz w:val="24"/>
        </w:rPr>
        <w:t>от</w:t>
      </w:r>
    </w:p>
    <w:p w:rsidR="00317624" w:rsidRPr="007A3DD0" w:rsidRDefault="00317624">
      <w:pPr>
        <w:pStyle w:val="ListParagraph"/>
        <w:numPr>
          <w:ilvl w:val="0"/>
          <w:numId w:val="1"/>
        </w:numPr>
        <w:tabs>
          <w:tab w:val="left" w:pos="832"/>
        </w:tabs>
        <w:ind w:right="114" w:firstLine="566"/>
        <w:rPr>
          <w:color w:val="000000"/>
          <w:sz w:val="24"/>
          <w:lang w:val="ru-RU"/>
        </w:rPr>
      </w:pPr>
      <w:r w:rsidRPr="007A3DD0">
        <w:rPr>
          <w:color w:val="000000"/>
          <w:sz w:val="24"/>
          <w:lang w:val="ru-RU"/>
        </w:rPr>
        <w:t>прочих доходов, от оказания платных услуг (работ) получателями средств бюджетов городских поселений (код бюджетной классификации 55111301995130000130);</w:t>
      </w:r>
    </w:p>
    <w:p w:rsidR="00317624" w:rsidRPr="006F458F" w:rsidRDefault="00317624">
      <w:pPr>
        <w:pStyle w:val="ListParagraph"/>
        <w:numPr>
          <w:ilvl w:val="0"/>
          <w:numId w:val="1"/>
        </w:numPr>
        <w:tabs>
          <w:tab w:val="left" w:pos="839"/>
        </w:tabs>
        <w:ind w:right="116" w:firstLine="566"/>
        <w:rPr>
          <w:color w:val="000000"/>
          <w:sz w:val="24"/>
          <w:lang w:val="ru-RU"/>
        </w:rPr>
      </w:pPr>
      <w:r w:rsidRPr="006F458F">
        <w:rPr>
          <w:color w:val="000000"/>
          <w:sz w:val="24"/>
          <w:lang w:val="ru-RU"/>
        </w:rPr>
        <w:t>прочих доходов от компенсации затрат бюджетов городских поселений (код бюджетной классификации 55111302995130000130);</w:t>
      </w:r>
    </w:p>
    <w:p w:rsidR="00317624" w:rsidRPr="00544C76" w:rsidRDefault="00317624">
      <w:pPr>
        <w:pStyle w:val="BodyText"/>
        <w:ind w:right="108" w:firstLine="566"/>
        <w:jc w:val="both"/>
        <w:rPr>
          <w:color w:val="000000"/>
          <w:lang w:val="ru-RU"/>
        </w:rPr>
      </w:pPr>
      <w:r w:rsidRPr="00544C76">
        <w:rPr>
          <w:color w:val="000000"/>
          <w:lang w:val="ru-RU"/>
        </w:rPr>
        <w:t>производится методом прямого расчета исходя из объемов ожидаемых платежей в текущем финансовом году за вычетом поступлений, носящих разовый характер, с учетом дополнительных (или выпадающих) доходов бюджета в очередном финансовом году, связанных с изменением порядков установления и исчисления данных доходов, установленных нормативными правовыми актами, и иными причинами.</w:t>
      </w:r>
    </w:p>
    <w:p w:rsidR="00317624" w:rsidRPr="00904272" w:rsidRDefault="00317624">
      <w:pPr>
        <w:pStyle w:val="ListParagraph"/>
        <w:numPr>
          <w:ilvl w:val="0"/>
          <w:numId w:val="2"/>
        </w:numPr>
        <w:tabs>
          <w:tab w:val="left" w:pos="1029"/>
        </w:tabs>
        <w:ind w:right="104" w:firstLine="566"/>
        <w:rPr>
          <w:color w:val="000000"/>
          <w:sz w:val="24"/>
          <w:lang w:val="ru-RU"/>
        </w:rPr>
      </w:pPr>
      <w:r w:rsidRPr="00904272">
        <w:rPr>
          <w:color w:val="000000"/>
          <w:sz w:val="24"/>
          <w:lang w:val="ru-RU"/>
        </w:rPr>
        <w:t>Прогнозирование безвозмездных поступлений осущест</w:t>
      </w:r>
      <w:r>
        <w:rPr>
          <w:color w:val="000000"/>
          <w:sz w:val="24"/>
          <w:lang w:val="ru-RU"/>
        </w:rPr>
        <w:t>вляется в соответствии с законом</w:t>
      </w:r>
      <w:r w:rsidRPr="00904272">
        <w:rPr>
          <w:color w:val="000000"/>
          <w:sz w:val="24"/>
          <w:lang w:val="ru-RU"/>
        </w:rPr>
        <w:t xml:space="preserve">  о  бюджете на очередной финансовый год и плановый период, на основании объема расходов соответствующего бюджета бюджетной системы Российской Федерации в случае, если такой объем расходов</w:t>
      </w:r>
      <w:r w:rsidRPr="00904272">
        <w:rPr>
          <w:color w:val="000000"/>
          <w:spacing w:val="-22"/>
          <w:sz w:val="24"/>
          <w:lang w:val="ru-RU"/>
        </w:rPr>
        <w:t xml:space="preserve"> </w:t>
      </w:r>
      <w:r w:rsidRPr="00904272">
        <w:rPr>
          <w:color w:val="000000"/>
          <w:sz w:val="24"/>
          <w:lang w:val="ru-RU"/>
        </w:rPr>
        <w:t>определен.</w:t>
      </w:r>
    </w:p>
    <w:p w:rsidR="00317624" w:rsidRDefault="00317624">
      <w:pPr>
        <w:pStyle w:val="BodyText"/>
        <w:ind w:right="115" w:firstLine="566"/>
        <w:jc w:val="both"/>
        <w:rPr>
          <w:color w:val="000000"/>
          <w:lang w:val="ru-RU"/>
        </w:rPr>
      </w:pPr>
      <w:r w:rsidRPr="004159D0">
        <w:rPr>
          <w:color w:val="000000"/>
          <w:lang w:val="ru-RU"/>
        </w:rPr>
        <w:t>К безвозмездным поступлениям от других бюджетов бюджетной сис</w:t>
      </w:r>
      <w:r>
        <w:rPr>
          <w:color w:val="000000"/>
          <w:lang w:val="ru-RU"/>
        </w:rPr>
        <w:t>темы Российской Федерации относя</w:t>
      </w:r>
      <w:r w:rsidRPr="004159D0">
        <w:rPr>
          <w:color w:val="000000"/>
          <w:lang w:val="ru-RU"/>
        </w:rPr>
        <w:t>тся:</w:t>
      </w:r>
    </w:p>
    <w:p w:rsidR="00317624" w:rsidRPr="004D7945" w:rsidRDefault="00317624" w:rsidP="00964621">
      <w:pPr>
        <w:pStyle w:val="ListParagraph"/>
        <w:numPr>
          <w:ilvl w:val="0"/>
          <w:numId w:val="1"/>
        </w:numPr>
        <w:tabs>
          <w:tab w:val="left" w:pos="839"/>
        </w:tabs>
        <w:ind w:right="116" w:firstLine="566"/>
        <w:rPr>
          <w:color w:val="000000"/>
          <w:sz w:val="24"/>
          <w:lang w:val="ru-RU"/>
        </w:rPr>
      </w:pPr>
      <w:r>
        <w:rPr>
          <w:color w:val="000000"/>
          <w:lang w:val="ru-RU"/>
        </w:rPr>
        <w:t>д</w:t>
      </w:r>
      <w:r w:rsidRPr="004D7945">
        <w:rPr>
          <w:color w:val="000000"/>
          <w:lang w:val="ru-RU"/>
        </w:rPr>
        <w:t xml:space="preserve">отации бюджетам городских поселений на выравнивание бюджетной обеспеченности </w:t>
      </w:r>
      <w:r w:rsidRPr="004D7945">
        <w:rPr>
          <w:color w:val="000000"/>
          <w:sz w:val="24"/>
          <w:lang w:val="ru-RU"/>
        </w:rPr>
        <w:t>(код бюджетной классификации 55120215001130000151);</w:t>
      </w:r>
    </w:p>
    <w:p w:rsidR="00317624" w:rsidRPr="004D7945" w:rsidRDefault="00317624">
      <w:pPr>
        <w:pStyle w:val="BodyText"/>
        <w:ind w:right="115" w:firstLine="566"/>
        <w:jc w:val="both"/>
        <w:rPr>
          <w:color w:val="000000"/>
          <w:lang w:val="ru-RU"/>
        </w:rPr>
      </w:pPr>
    </w:p>
    <w:p w:rsidR="00317624" w:rsidRPr="004D7945" w:rsidRDefault="00317624" w:rsidP="00964621">
      <w:pPr>
        <w:pStyle w:val="ListParagraph"/>
        <w:tabs>
          <w:tab w:val="left" w:pos="839"/>
        </w:tabs>
        <w:ind w:right="116" w:firstLine="0"/>
        <w:rPr>
          <w:color w:val="000000"/>
          <w:sz w:val="24"/>
          <w:lang w:val="ru-RU"/>
        </w:rPr>
      </w:pPr>
      <w:r w:rsidRPr="004D7945">
        <w:rPr>
          <w:color w:val="000000"/>
          <w:lang w:val="ru-RU"/>
        </w:rPr>
        <w:t xml:space="preserve">         -</w:t>
      </w:r>
      <w:r>
        <w:rPr>
          <w:color w:val="000000"/>
          <w:lang w:val="ru-RU"/>
        </w:rPr>
        <w:t>д</w:t>
      </w:r>
      <w:r w:rsidRPr="004D7945">
        <w:rPr>
          <w:color w:val="000000"/>
          <w:lang w:val="ru-RU"/>
        </w:rPr>
        <w:t xml:space="preserve">отации бюджетам городских поселений на поддержку мер по обеспечению сбалансированности бюджетов </w:t>
      </w:r>
      <w:r w:rsidRPr="004D7945">
        <w:rPr>
          <w:color w:val="000000"/>
          <w:sz w:val="24"/>
          <w:lang w:val="ru-RU"/>
        </w:rPr>
        <w:t>(код бюджетной классификации 55120215002130000151);</w:t>
      </w:r>
    </w:p>
    <w:p w:rsidR="00317624" w:rsidRPr="004D7945" w:rsidRDefault="00317624">
      <w:pPr>
        <w:pStyle w:val="BodyText"/>
        <w:ind w:right="115" w:firstLine="566"/>
        <w:jc w:val="both"/>
        <w:rPr>
          <w:color w:val="000000"/>
          <w:lang w:val="ru-RU"/>
        </w:rPr>
      </w:pPr>
    </w:p>
    <w:p w:rsidR="00317624" w:rsidRPr="004D7945" w:rsidRDefault="00317624" w:rsidP="00964621">
      <w:pPr>
        <w:pStyle w:val="ListParagraph"/>
        <w:numPr>
          <w:ilvl w:val="0"/>
          <w:numId w:val="1"/>
        </w:numPr>
        <w:tabs>
          <w:tab w:val="left" w:pos="839"/>
        </w:tabs>
        <w:ind w:right="116" w:firstLine="566"/>
        <w:rPr>
          <w:color w:val="000000"/>
          <w:sz w:val="24"/>
          <w:lang w:val="ru-RU"/>
        </w:rPr>
      </w:pPr>
      <w:r>
        <w:rPr>
          <w:color w:val="000000"/>
          <w:lang w:val="ru-RU"/>
        </w:rPr>
        <w:t>п</w:t>
      </w:r>
      <w:r w:rsidRPr="004D7945">
        <w:rPr>
          <w:color w:val="000000"/>
          <w:lang w:val="ru-RU"/>
        </w:rPr>
        <w:t xml:space="preserve">рочие дотации бюджетам городских поселений </w:t>
      </w:r>
      <w:r w:rsidRPr="004D7945">
        <w:rPr>
          <w:color w:val="000000"/>
          <w:sz w:val="24"/>
          <w:lang w:val="ru-RU"/>
        </w:rPr>
        <w:t>(код бюджетной классификации (55120219999130000151);</w:t>
      </w:r>
    </w:p>
    <w:p w:rsidR="00317624" w:rsidRPr="004D7945" w:rsidRDefault="00317624">
      <w:pPr>
        <w:pStyle w:val="BodyText"/>
        <w:ind w:right="115" w:firstLine="566"/>
        <w:jc w:val="both"/>
        <w:rPr>
          <w:color w:val="000000"/>
          <w:lang w:val="ru-RU"/>
        </w:rPr>
      </w:pPr>
    </w:p>
    <w:p w:rsidR="00317624" w:rsidRPr="004D7945" w:rsidRDefault="00317624" w:rsidP="00964621">
      <w:pPr>
        <w:pStyle w:val="ListParagraph"/>
        <w:numPr>
          <w:ilvl w:val="0"/>
          <w:numId w:val="1"/>
        </w:numPr>
        <w:tabs>
          <w:tab w:val="left" w:pos="839"/>
        </w:tabs>
        <w:ind w:right="116" w:firstLine="566"/>
        <w:rPr>
          <w:color w:val="000000"/>
          <w:sz w:val="24"/>
          <w:lang w:val="ru-RU"/>
        </w:rPr>
      </w:pPr>
      <w:r>
        <w:rPr>
          <w:color w:val="000000"/>
          <w:lang w:val="ru-RU"/>
        </w:rPr>
        <w:t>с</w:t>
      </w:r>
      <w:r w:rsidRPr="004D7945">
        <w:rPr>
          <w:color w:val="000000"/>
          <w:lang w:val="ru-RU"/>
        </w:rPr>
        <w:t xml:space="preserve">убсидии бюджетам городских поселений на государственную поддержку  малого  и  среднего предпринимательства, включая крестьянские (фермерские) хозяйства </w:t>
      </w:r>
      <w:r w:rsidRPr="004D7945">
        <w:rPr>
          <w:color w:val="000000"/>
          <w:sz w:val="24"/>
          <w:lang w:val="ru-RU"/>
        </w:rPr>
        <w:t>(код бюджетной классификации 55120225064130000151);</w:t>
      </w:r>
    </w:p>
    <w:p w:rsidR="00317624" w:rsidRPr="004D7945" w:rsidRDefault="00317624">
      <w:pPr>
        <w:pStyle w:val="BodyText"/>
        <w:ind w:right="115" w:firstLine="566"/>
        <w:jc w:val="both"/>
        <w:rPr>
          <w:color w:val="000000"/>
          <w:lang w:val="ru-RU"/>
        </w:rPr>
      </w:pPr>
    </w:p>
    <w:p w:rsidR="00317624" w:rsidRPr="004D7945" w:rsidRDefault="00317624" w:rsidP="00964621">
      <w:pPr>
        <w:pStyle w:val="ListParagraph"/>
        <w:numPr>
          <w:ilvl w:val="0"/>
          <w:numId w:val="1"/>
        </w:numPr>
        <w:tabs>
          <w:tab w:val="left" w:pos="839"/>
        </w:tabs>
        <w:ind w:right="116" w:firstLine="566"/>
        <w:rPr>
          <w:color w:val="000000"/>
          <w:sz w:val="24"/>
          <w:lang w:val="ru-RU"/>
        </w:rPr>
      </w:pPr>
      <w:r>
        <w:rPr>
          <w:color w:val="000000"/>
          <w:lang w:val="ru-RU"/>
        </w:rPr>
        <w:t>с</w:t>
      </w:r>
      <w:r w:rsidRPr="004D7945">
        <w:rPr>
          <w:color w:val="000000"/>
          <w:lang w:val="ru-RU"/>
        </w:rPr>
        <w:t xml:space="preserve">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 </w:t>
      </w:r>
      <w:r w:rsidRPr="004D7945">
        <w:rPr>
          <w:color w:val="000000"/>
          <w:sz w:val="24"/>
          <w:lang w:val="ru-RU"/>
        </w:rPr>
        <w:t>(код бюджетной классификации 55120220041130000151);</w:t>
      </w:r>
    </w:p>
    <w:p w:rsidR="00317624" w:rsidRPr="004D7945" w:rsidRDefault="00317624">
      <w:pPr>
        <w:pStyle w:val="BodyText"/>
        <w:ind w:right="115" w:firstLine="566"/>
        <w:jc w:val="both"/>
        <w:rPr>
          <w:color w:val="000000"/>
          <w:lang w:val="ru-RU"/>
        </w:rPr>
      </w:pPr>
    </w:p>
    <w:p w:rsidR="00317624" w:rsidRPr="004D7945" w:rsidRDefault="00317624" w:rsidP="00964621">
      <w:pPr>
        <w:pStyle w:val="ListParagraph"/>
        <w:numPr>
          <w:ilvl w:val="0"/>
          <w:numId w:val="1"/>
        </w:numPr>
        <w:tabs>
          <w:tab w:val="left" w:pos="839"/>
        </w:tabs>
        <w:ind w:right="116" w:firstLine="566"/>
        <w:rPr>
          <w:color w:val="000000"/>
          <w:sz w:val="24"/>
          <w:lang w:val="ru-RU"/>
        </w:rPr>
      </w:pPr>
      <w:r>
        <w:rPr>
          <w:color w:val="000000"/>
          <w:lang w:val="ru-RU"/>
        </w:rPr>
        <w:t>с</w:t>
      </w:r>
      <w:r w:rsidRPr="004D7945">
        <w:rPr>
          <w:color w:val="000000"/>
          <w:lang w:val="ru-RU"/>
        </w:rPr>
        <w:t xml:space="preserve">убсидии бюджетам городских поселений на софинансирование капитальных вложений в объекты муниципальной собственности </w:t>
      </w:r>
      <w:r w:rsidRPr="004D7945">
        <w:rPr>
          <w:color w:val="000000"/>
          <w:sz w:val="24"/>
          <w:lang w:val="ru-RU"/>
        </w:rPr>
        <w:t>(код бюджетной классификации 55120220077130000151);</w:t>
      </w:r>
    </w:p>
    <w:p w:rsidR="00317624" w:rsidRPr="004D7945" w:rsidRDefault="00317624">
      <w:pPr>
        <w:pStyle w:val="BodyText"/>
        <w:ind w:right="115" w:firstLine="566"/>
        <w:jc w:val="both"/>
        <w:rPr>
          <w:color w:val="000000"/>
          <w:lang w:val="ru-RU"/>
        </w:rPr>
      </w:pPr>
    </w:p>
    <w:p w:rsidR="00317624" w:rsidRPr="004D7945" w:rsidRDefault="00317624" w:rsidP="00964621">
      <w:pPr>
        <w:pStyle w:val="ListParagraph"/>
        <w:numPr>
          <w:ilvl w:val="0"/>
          <w:numId w:val="1"/>
        </w:numPr>
        <w:tabs>
          <w:tab w:val="left" w:pos="839"/>
        </w:tabs>
        <w:ind w:right="116" w:firstLine="566"/>
        <w:rPr>
          <w:color w:val="000000"/>
          <w:sz w:val="24"/>
          <w:lang w:val="ru-RU"/>
        </w:rPr>
      </w:pPr>
      <w:r>
        <w:rPr>
          <w:color w:val="000000"/>
          <w:lang w:val="ru-RU"/>
        </w:rPr>
        <w:t>с</w:t>
      </w:r>
      <w:r w:rsidRPr="004D7945">
        <w:rPr>
          <w:color w:val="000000"/>
          <w:lang w:val="ru-RU"/>
        </w:rPr>
        <w:t xml:space="preserve">убсидии   бюджетам городских поселений на обеспечение мероприятий по  капитальному  ремонту  многоквартирных домов за счет средств, поступивших от  государственной  корпорации  Фонд содействия  реформированию  жилищно-коммунального хозяйства </w:t>
      </w:r>
      <w:r w:rsidRPr="004D7945">
        <w:rPr>
          <w:color w:val="000000"/>
          <w:sz w:val="24"/>
          <w:lang w:val="ru-RU"/>
        </w:rPr>
        <w:t>(код бюджетной классификации 55120220298130001151);</w:t>
      </w:r>
    </w:p>
    <w:p w:rsidR="00317624" w:rsidRPr="004D7945" w:rsidRDefault="00317624">
      <w:pPr>
        <w:pStyle w:val="BodyText"/>
        <w:ind w:right="115" w:firstLine="566"/>
        <w:jc w:val="both"/>
        <w:rPr>
          <w:color w:val="000000"/>
          <w:lang w:val="ru-RU"/>
        </w:rPr>
      </w:pPr>
    </w:p>
    <w:p w:rsidR="00317624" w:rsidRPr="004D7945" w:rsidRDefault="00317624" w:rsidP="00964621">
      <w:pPr>
        <w:pStyle w:val="ListParagraph"/>
        <w:numPr>
          <w:ilvl w:val="0"/>
          <w:numId w:val="1"/>
        </w:numPr>
        <w:tabs>
          <w:tab w:val="left" w:pos="839"/>
        </w:tabs>
        <w:ind w:right="116" w:firstLine="566"/>
        <w:rPr>
          <w:color w:val="000000"/>
          <w:sz w:val="24"/>
          <w:lang w:val="ru-RU"/>
        </w:rPr>
      </w:pPr>
      <w:r>
        <w:rPr>
          <w:color w:val="000000"/>
          <w:lang w:val="ru-RU"/>
        </w:rPr>
        <w:t>с</w:t>
      </w:r>
      <w:r w:rsidRPr="004D7945">
        <w:rPr>
          <w:color w:val="000000"/>
          <w:lang w:val="ru-RU"/>
        </w:rPr>
        <w:t xml:space="preserve">убсидии   бюджетам  городских поселений на обеспечение мероприятий по переселению граждан из аварийного  жилищного  фонда  за  счет   средств, поступивших от  государственной  корпорации Фонд содействия  реформированию  жилищно-коммунального хозяйства </w:t>
      </w:r>
      <w:r w:rsidRPr="004D7945">
        <w:rPr>
          <w:color w:val="000000"/>
          <w:sz w:val="24"/>
          <w:lang w:val="ru-RU"/>
        </w:rPr>
        <w:t>(код бюджетной классификации 55120220299130002151);</w:t>
      </w:r>
    </w:p>
    <w:p w:rsidR="00317624" w:rsidRPr="004D7945" w:rsidRDefault="00317624">
      <w:pPr>
        <w:pStyle w:val="BodyText"/>
        <w:ind w:right="115" w:firstLine="566"/>
        <w:jc w:val="both"/>
        <w:rPr>
          <w:color w:val="000000"/>
          <w:lang w:val="ru-RU"/>
        </w:rPr>
      </w:pPr>
    </w:p>
    <w:p w:rsidR="00317624" w:rsidRPr="004D7945" w:rsidRDefault="00317624" w:rsidP="00964621">
      <w:pPr>
        <w:pStyle w:val="ListParagraph"/>
        <w:numPr>
          <w:ilvl w:val="0"/>
          <w:numId w:val="1"/>
        </w:numPr>
        <w:tabs>
          <w:tab w:val="left" w:pos="839"/>
        </w:tabs>
        <w:ind w:right="116" w:firstLine="566"/>
        <w:rPr>
          <w:color w:val="000000"/>
          <w:sz w:val="24"/>
          <w:lang w:val="ru-RU"/>
        </w:rPr>
      </w:pPr>
      <w:r>
        <w:rPr>
          <w:color w:val="000000"/>
          <w:lang w:val="ru-RU"/>
        </w:rPr>
        <w:t>с</w:t>
      </w:r>
      <w:r w:rsidRPr="004D7945">
        <w:rPr>
          <w:color w:val="000000"/>
          <w:lang w:val="ru-RU"/>
        </w:rPr>
        <w:t xml:space="preserve">убсидии   бюджетам городских поселений на обеспечение мероприятий по  капитальному  ремонту  многоквартирных домов за счет средств бюджетов </w:t>
      </w:r>
      <w:r w:rsidRPr="004D7945">
        <w:rPr>
          <w:color w:val="000000"/>
          <w:sz w:val="24"/>
          <w:lang w:val="ru-RU"/>
        </w:rPr>
        <w:t>(код бюджетной классификации 55120220301130001151);</w:t>
      </w:r>
    </w:p>
    <w:p w:rsidR="00317624" w:rsidRPr="004D7945" w:rsidRDefault="00317624">
      <w:pPr>
        <w:pStyle w:val="BodyText"/>
        <w:ind w:right="115" w:firstLine="566"/>
        <w:jc w:val="both"/>
        <w:rPr>
          <w:color w:val="000000"/>
          <w:lang w:val="ru-RU"/>
        </w:rPr>
      </w:pPr>
    </w:p>
    <w:p w:rsidR="00317624" w:rsidRPr="004D7945" w:rsidRDefault="00317624" w:rsidP="00964621">
      <w:pPr>
        <w:pStyle w:val="ListParagraph"/>
        <w:numPr>
          <w:ilvl w:val="0"/>
          <w:numId w:val="1"/>
        </w:numPr>
        <w:tabs>
          <w:tab w:val="left" w:pos="839"/>
        </w:tabs>
        <w:ind w:right="116" w:firstLine="566"/>
        <w:rPr>
          <w:color w:val="000000"/>
          <w:sz w:val="24"/>
          <w:lang w:val="ru-RU"/>
        </w:rPr>
      </w:pPr>
      <w:r>
        <w:rPr>
          <w:color w:val="000000"/>
          <w:lang w:val="ru-RU"/>
        </w:rPr>
        <w:t>с</w:t>
      </w:r>
      <w:r w:rsidRPr="004D7945">
        <w:rPr>
          <w:color w:val="000000"/>
          <w:lang w:val="ru-RU"/>
        </w:rPr>
        <w:t xml:space="preserve">убсидии   бюджетам городских поселений на обеспечение мероприятий по переселению граждан из аварийного  жилищного  фонда  за  счет   средств бюджетов </w:t>
      </w:r>
      <w:r w:rsidRPr="004D7945">
        <w:rPr>
          <w:color w:val="000000"/>
          <w:sz w:val="24"/>
          <w:lang w:val="ru-RU"/>
        </w:rPr>
        <w:t>(код бюджетной классификации 55120220302130002151);</w:t>
      </w:r>
    </w:p>
    <w:p w:rsidR="00317624" w:rsidRPr="004D7945" w:rsidRDefault="00317624">
      <w:pPr>
        <w:pStyle w:val="BodyText"/>
        <w:ind w:right="115" w:firstLine="566"/>
        <w:jc w:val="both"/>
        <w:rPr>
          <w:color w:val="000000"/>
          <w:lang w:val="ru-RU"/>
        </w:rPr>
      </w:pPr>
    </w:p>
    <w:p w:rsidR="00317624" w:rsidRPr="004D7945" w:rsidRDefault="00317624" w:rsidP="00964621">
      <w:pPr>
        <w:pStyle w:val="ListParagraph"/>
        <w:numPr>
          <w:ilvl w:val="0"/>
          <w:numId w:val="1"/>
        </w:numPr>
        <w:tabs>
          <w:tab w:val="left" w:pos="839"/>
        </w:tabs>
        <w:ind w:right="116" w:firstLine="566"/>
        <w:rPr>
          <w:color w:val="000000"/>
          <w:sz w:val="24"/>
          <w:lang w:val="ru-RU"/>
        </w:rPr>
      </w:pPr>
      <w:r>
        <w:rPr>
          <w:color w:val="000000"/>
          <w:lang w:val="ru-RU"/>
        </w:rPr>
        <w:t>с</w:t>
      </w:r>
      <w:r w:rsidRPr="004D7945">
        <w:rPr>
          <w:color w:val="000000"/>
          <w:lang w:val="ru-RU"/>
        </w:rPr>
        <w:t xml:space="preserve">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</w:t>
      </w:r>
      <w:r w:rsidRPr="004D7945">
        <w:rPr>
          <w:color w:val="000000"/>
          <w:sz w:val="24"/>
          <w:lang w:val="ru-RU"/>
        </w:rPr>
        <w:t>(код бюджетной классификации 55120220216130000151);</w:t>
      </w:r>
    </w:p>
    <w:p w:rsidR="00317624" w:rsidRPr="004D7945" w:rsidRDefault="00317624">
      <w:pPr>
        <w:pStyle w:val="BodyText"/>
        <w:ind w:right="115" w:firstLine="566"/>
        <w:jc w:val="both"/>
        <w:rPr>
          <w:color w:val="000000"/>
          <w:lang w:val="ru-RU"/>
        </w:rPr>
      </w:pPr>
    </w:p>
    <w:p w:rsidR="00317624" w:rsidRPr="004D7945" w:rsidRDefault="00317624" w:rsidP="00964621">
      <w:pPr>
        <w:pStyle w:val="ListParagraph"/>
        <w:numPr>
          <w:ilvl w:val="0"/>
          <w:numId w:val="1"/>
        </w:numPr>
        <w:tabs>
          <w:tab w:val="left" w:pos="839"/>
        </w:tabs>
        <w:ind w:right="116" w:firstLine="566"/>
        <w:rPr>
          <w:color w:val="000000"/>
          <w:sz w:val="24"/>
          <w:lang w:val="ru-RU"/>
        </w:rPr>
      </w:pPr>
      <w:r>
        <w:rPr>
          <w:color w:val="000000"/>
          <w:lang w:val="ru-RU"/>
        </w:rPr>
        <w:t>п</w:t>
      </w:r>
      <w:r w:rsidRPr="004D7945">
        <w:rPr>
          <w:color w:val="000000"/>
          <w:lang w:val="ru-RU"/>
        </w:rPr>
        <w:t xml:space="preserve">рочие субсидии бюджетам городских поселений </w:t>
      </w:r>
      <w:r w:rsidRPr="004D7945">
        <w:rPr>
          <w:color w:val="000000"/>
          <w:sz w:val="24"/>
          <w:lang w:val="ru-RU"/>
        </w:rPr>
        <w:t>(код бюджетной классификации 55120229999130000151);</w:t>
      </w:r>
    </w:p>
    <w:p w:rsidR="00317624" w:rsidRPr="004D7945" w:rsidRDefault="00317624">
      <w:pPr>
        <w:pStyle w:val="BodyText"/>
        <w:ind w:right="115" w:firstLine="566"/>
        <w:jc w:val="both"/>
        <w:rPr>
          <w:color w:val="000000"/>
          <w:lang w:val="ru-RU"/>
        </w:rPr>
      </w:pPr>
    </w:p>
    <w:p w:rsidR="00317624" w:rsidRPr="004D7945" w:rsidRDefault="00317624" w:rsidP="00964621">
      <w:pPr>
        <w:pStyle w:val="ListParagraph"/>
        <w:numPr>
          <w:ilvl w:val="0"/>
          <w:numId w:val="1"/>
        </w:numPr>
        <w:tabs>
          <w:tab w:val="left" w:pos="839"/>
        </w:tabs>
        <w:ind w:right="116" w:firstLine="566"/>
        <w:rPr>
          <w:color w:val="000000"/>
          <w:sz w:val="24"/>
          <w:lang w:val="ru-RU"/>
        </w:rPr>
      </w:pPr>
      <w:r>
        <w:rPr>
          <w:color w:val="000000"/>
          <w:lang w:val="ru-RU"/>
        </w:rPr>
        <w:t>с</w:t>
      </w:r>
      <w:r w:rsidRPr="004D7945">
        <w:rPr>
          <w:color w:val="000000"/>
          <w:lang w:val="ru-RU"/>
        </w:rPr>
        <w:t xml:space="preserve">убвенции бюджетам городских поселений на осуществление первичного воинского учета на территориях, где отсутствуют военные комиссариаты </w:t>
      </w:r>
      <w:r w:rsidRPr="004D7945">
        <w:rPr>
          <w:color w:val="000000"/>
          <w:sz w:val="24"/>
          <w:lang w:val="ru-RU"/>
        </w:rPr>
        <w:t>(код бюджетной классификации 55120235118130000151);</w:t>
      </w:r>
    </w:p>
    <w:p w:rsidR="00317624" w:rsidRPr="004D7945" w:rsidRDefault="00317624">
      <w:pPr>
        <w:pStyle w:val="BodyText"/>
        <w:ind w:right="115" w:firstLine="566"/>
        <w:jc w:val="both"/>
        <w:rPr>
          <w:color w:val="000000"/>
          <w:lang w:val="ru-RU"/>
        </w:rPr>
      </w:pPr>
    </w:p>
    <w:p w:rsidR="00317624" w:rsidRPr="004D7945" w:rsidRDefault="00317624" w:rsidP="00964621">
      <w:pPr>
        <w:pStyle w:val="ListParagraph"/>
        <w:numPr>
          <w:ilvl w:val="0"/>
          <w:numId w:val="1"/>
        </w:numPr>
        <w:tabs>
          <w:tab w:val="left" w:pos="839"/>
        </w:tabs>
        <w:ind w:right="116" w:firstLine="566"/>
        <w:rPr>
          <w:color w:val="000000"/>
          <w:sz w:val="24"/>
          <w:lang w:val="ru-RU"/>
        </w:rPr>
      </w:pPr>
      <w:r>
        <w:rPr>
          <w:color w:val="000000"/>
          <w:lang w:val="ru-RU"/>
        </w:rPr>
        <w:t>с</w:t>
      </w:r>
      <w:r w:rsidRPr="004D7945">
        <w:rPr>
          <w:color w:val="000000"/>
          <w:lang w:val="ru-RU"/>
        </w:rPr>
        <w:t xml:space="preserve">убвенции бюджетам городских поселений  на выполнение  передаваемых   полномочий   субъектов  Российской Федерации </w:t>
      </w:r>
      <w:r w:rsidRPr="004D7945">
        <w:rPr>
          <w:color w:val="000000"/>
          <w:sz w:val="24"/>
          <w:lang w:val="ru-RU"/>
        </w:rPr>
        <w:t>(код бюджетной классификации 55120230024130000151);</w:t>
      </w:r>
    </w:p>
    <w:p w:rsidR="00317624" w:rsidRPr="004D7945" w:rsidRDefault="00317624">
      <w:pPr>
        <w:pStyle w:val="BodyText"/>
        <w:ind w:right="115" w:firstLine="566"/>
        <w:jc w:val="both"/>
        <w:rPr>
          <w:color w:val="000000"/>
          <w:lang w:val="ru-RU"/>
        </w:rPr>
      </w:pPr>
    </w:p>
    <w:p w:rsidR="00317624" w:rsidRPr="004D7945" w:rsidRDefault="00317624" w:rsidP="00964621">
      <w:pPr>
        <w:pStyle w:val="ListParagraph"/>
        <w:numPr>
          <w:ilvl w:val="0"/>
          <w:numId w:val="1"/>
        </w:numPr>
        <w:tabs>
          <w:tab w:val="left" w:pos="839"/>
        </w:tabs>
        <w:ind w:right="116" w:firstLine="566"/>
        <w:rPr>
          <w:color w:val="000000"/>
          <w:sz w:val="24"/>
          <w:lang w:val="ru-RU"/>
        </w:rPr>
      </w:pPr>
      <w:r>
        <w:rPr>
          <w:color w:val="000000"/>
          <w:lang w:val="ru-RU"/>
        </w:rPr>
        <w:t>м</w:t>
      </w:r>
      <w:r w:rsidRPr="004D7945">
        <w:rPr>
          <w:color w:val="000000"/>
          <w:lang w:val="ru-RU"/>
        </w:rPr>
        <w:t xml:space="preserve">ежбюджетные  трансферты,  передаваемые  бюджетам городских поселений  из  бюджетов муниципальных районов на осуществление   части   полномочий   по   решению вопросов  местного  значения  в соответствии   с  заключенными соглашениями </w:t>
      </w:r>
      <w:r w:rsidRPr="004D7945">
        <w:rPr>
          <w:color w:val="000000"/>
          <w:sz w:val="24"/>
          <w:lang w:val="ru-RU"/>
        </w:rPr>
        <w:t>(код бюджетной классификации 55120240014130000151);</w:t>
      </w:r>
    </w:p>
    <w:p w:rsidR="00317624" w:rsidRPr="004D7945" w:rsidRDefault="00317624">
      <w:pPr>
        <w:pStyle w:val="BodyText"/>
        <w:ind w:right="115" w:firstLine="566"/>
        <w:jc w:val="both"/>
        <w:rPr>
          <w:color w:val="000000"/>
          <w:lang w:val="ru-RU"/>
        </w:rPr>
      </w:pPr>
    </w:p>
    <w:p w:rsidR="00317624" w:rsidRPr="004D7945" w:rsidRDefault="00317624" w:rsidP="008F7809">
      <w:pPr>
        <w:pStyle w:val="ListParagraph"/>
        <w:numPr>
          <w:ilvl w:val="0"/>
          <w:numId w:val="1"/>
        </w:numPr>
        <w:tabs>
          <w:tab w:val="left" w:pos="839"/>
        </w:tabs>
        <w:ind w:right="116" w:firstLine="566"/>
        <w:rPr>
          <w:color w:val="000000"/>
          <w:sz w:val="24"/>
          <w:lang w:val="ru-RU"/>
        </w:rPr>
      </w:pPr>
      <w:r>
        <w:rPr>
          <w:color w:val="000000"/>
          <w:lang w:val="ru-RU"/>
        </w:rPr>
        <w:t>п</w:t>
      </w:r>
      <w:r w:rsidRPr="004D7945">
        <w:rPr>
          <w:color w:val="000000"/>
          <w:lang w:val="ru-RU"/>
        </w:rPr>
        <w:t xml:space="preserve">рочие межбюджетные  трансферты,  передаваемые  бюджетам городских поселений </w:t>
      </w:r>
      <w:r w:rsidRPr="004D7945">
        <w:rPr>
          <w:color w:val="000000"/>
          <w:sz w:val="24"/>
          <w:lang w:val="ru-RU"/>
        </w:rPr>
        <w:t>(код бюджетной классификации 55120249999130000151);</w:t>
      </w:r>
    </w:p>
    <w:p w:rsidR="00317624" w:rsidRPr="004D7945" w:rsidRDefault="00317624">
      <w:pPr>
        <w:pStyle w:val="BodyText"/>
        <w:ind w:right="115" w:firstLine="566"/>
        <w:jc w:val="both"/>
        <w:rPr>
          <w:color w:val="000000"/>
          <w:lang w:val="ru-RU"/>
        </w:rPr>
      </w:pPr>
    </w:p>
    <w:p w:rsidR="00317624" w:rsidRPr="004D7945" w:rsidRDefault="00317624">
      <w:pPr>
        <w:pStyle w:val="BodyText"/>
        <w:ind w:right="115" w:firstLine="566"/>
        <w:jc w:val="both"/>
        <w:rPr>
          <w:color w:val="000000"/>
          <w:lang w:val="ru-RU"/>
        </w:rPr>
      </w:pPr>
      <w:r w:rsidRPr="004D7945">
        <w:rPr>
          <w:color w:val="000000"/>
          <w:lang w:val="ru-RU"/>
        </w:rPr>
        <w:t>-</w:t>
      </w:r>
      <w:r>
        <w:rPr>
          <w:color w:val="000000"/>
          <w:lang w:val="ru-RU"/>
        </w:rPr>
        <w:t>п</w:t>
      </w:r>
      <w:r w:rsidRPr="004D7945">
        <w:rPr>
          <w:color w:val="000000"/>
          <w:lang w:val="ru-RU"/>
        </w:rPr>
        <w:t>рочие безвозмездные поступления в бюджеты городских поселений</w:t>
      </w:r>
    </w:p>
    <w:p w:rsidR="00317624" w:rsidRPr="004D7945" w:rsidRDefault="00317624" w:rsidP="008F7809">
      <w:pPr>
        <w:pStyle w:val="ListParagraph"/>
        <w:tabs>
          <w:tab w:val="left" w:pos="839"/>
        </w:tabs>
        <w:ind w:right="116" w:firstLine="0"/>
        <w:rPr>
          <w:color w:val="000000"/>
          <w:sz w:val="24"/>
          <w:lang w:val="ru-RU"/>
        </w:rPr>
      </w:pPr>
      <w:r w:rsidRPr="004D7945">
        <w:rPr>
          <w:color w:val="000000"/>
          <w:sz w:val="24"/>
          <w:lang w:val="ru-RU"/>
        </w:rPr>
        <w:t>(код бюджетной классификации 55120705030130000180).</w:t>
      </w:r>
    </w:p>
    <w:p w:rsidR="00317624" w:rsidRPr="00F86659" w:rsidRDefault="00317624">
      <w:pPr>
        <w:pStyle w:val="BodyText"/>
        <w:spacing w:before="9"/>
        <w:ind w:left="0"/>
        <w:rPr>
          <w:color w:val="993300"/>
          <w:sz w:val="18"/>
          <w:lang w:val="ru-RU"/>
        </w:rPr>
      </w:pPr>
    </w:p>
    <w:p w:rsidR="00317624" w:rsidRPr="00094AB6" w:rsidRDefault="00317624">
      <w:pPr>
        <w:pStyle w:val="ListParagraph"/>
        <w:numPr>
          <w:ilvl w:val="0"/>
          <w:numId w:val="2"/>
        </w:numPr>
        <w:tabs>
          <w:tab w:val="left" w:pos="1029"/>
        </w:tabs>
        <w:spacing w:before="70"/>
        <w:ind w:left="1028" w:hanging="360"/>
        <w:jc w:val="left"/>
        <w:rPr>
          <w:color w:val="000000"/>
          <w:sz w:val="24"/>
        </w:rPr>
      </w:pPr>
      <w:r w:rsidRPr="00094AB6">
        <w:rPr>
          <w:color w:val="000000"/>
          <w:sz w:val="24"/>
        </w:rPr>
        <w:t>Прогноз доходов</w:t>
      </w:r>
      <w:r w:rsidRPr="00094AB6">
        <w:rPr>
          <w:color w:val="000000"/>
          <w:spacing w:val="-1"/>
          <w:sz w:val="24"/>
        </w:rPr>
        <w:t xml:space="preserve"> </w:t>
      </w:r>
      <w:r w:rsidRPr="00094AB6">
        <w:rPr>
          <w:color w:val="000000"/>
          <w:sz w:val="24"/>
        </w:rPr>
        <w:t>от</w:t>
      </w:r>
    </w:p>
    <w:p w:rsidR="00317624" w:rsidRPr="00094AB6" w:rsidRDefault="00317624">
      <w:pPr>
        <w:pStyle w:val="BodyText"/>
        <w:ind w:right="110" w:firstLine="566"/>
        <w:jc w:val="both"/>
        <w:rPr>
          <w:color w:val="000000"/>
          <w:lang w:val="ru-RU"/>
        </w:rPr>
      </w:pPr>
      <w:r w:rsidRPr="00094AB6">
        <w:rPr>
          <w:color w:val="000000"/>
          <w:lang w:val="ru-RU"/>
        </w:rPr>
        <w:t>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(код бюджетной классификации 55111402053130000410);</w:t>
      </w:r>
    </w:p>
    <w:p w:rsidR="00317624" w:rsidRDefault="00317624">
      <w:pPr>
        <w:pStyle w:val="BodyText"/>
        <w:ind w:right="113" w:firstLine="566"/>
        <w:jc w:val="both"/>
        <w:rPr>
          <w:color w:val="000000"/>
          <w:lang w:val="ru-RU"/>
        </w:rPr>
      </w:pPr>
      <w:r w:rsidRPr="00C5194A">
        <w:rPr>
          <w:color w:val="000000"/>
          <w:lang w:val="ru-RU"/>
        </w:rPr>
        <w:t>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 ч казенных), в части реализации материальных запасов по указанному имуществу (код бюджетной классификации 55111402053130000440)</w:t>
      </w:r>
      <w:r>
        <w:rPr>
          <w:color w:val="000000"/>
          <w:lang w:val="ru-RU"/>
        </w:rPr>
        <w:t>;</w:t>
      </w:r>
    </w:p>
    <w:p w:rsidR="00317624" w:rsidRDefault="00317624" w:rsidP="00B02EDE">
      <w:pPr>
        <w:pStyle w:val="BodyText"/>
        <w:ind w:right="113" w:firstLine="566"/>
        <w:jc w:val="both"/>
        <w:rPr>
          <w:color w:val="000000"/>
          <w:lang w:val="ru-RU"/>
        </w:rPr>
      </w:pPr>
      <w:r>
        <w:rPr>
          <w:color w:val="000000"/>
          <w:lang w:val="ru-RU"/>
        </w:rPr>
        <w:t>-прочих   поступлений</w:t>
      </w:r>
      <w:r w:rsidRPr="00B02EDE">
        <w:rPr>
          <w:color w:val="000000"/>
          <w:lang w:val="ru-RU"/>
        </w:rPr>
        <w:t xml:space="preserve">  от   использования имущества, находящегося в  собственности городских поселений (за исключением имущества   муниципальных бюджетных и автономных учреждений, а также имущества  муниципальных унитарных предприятий, в том числе казенных) </w:t>
      </w:r>
      <w:r w:rsidRPr="00C5194A">
        <w:rPr>
          <w:color w:val="000000"/>
          <w:lang w:val="ru-RU"/>
        </w:rPr>
        <w:t>(код бюджетной классификации 551</w:t>
      </w:r>
      <w:r>
        <w:rPr>
          <w:color w:val="000000"/>
          <w:lang w:val="ru-RU"/>
        </w:rPr>
        <w:t>11109045130000120</w:t>
      </w:r>
      <w:r w:rsidRPr="00C5194A">
        <w:rPr>
          <w:color w:val="000000"/>
          <w:lang w:val="ru-RU"/>
        </w:rPr>
        <w:t>)</w:t>
      </w:r>
    </w:p>
    <w:p w:rsidR="00317624" w:rsidRPr="00B02EDE" w:rsidRDefault="00317624">
      <w:pPr>
        <w:pStyle w:val="BodyText"/>
        <w:ind w:right="113" w:firstLine="566"/>
        <w:jc w:val="both"/>
        <w:rPr>
          <w:color w:val="000000"/>
          <w:lang w:val="ru-RU"/>
        </w:rPr>
      </w:pPr>
    </w:p>
    <w:p w:rsidR="00317624" w:rsidRPr="00C5194A" w:rsidRDefault="00317624">
      <w:pPr>
        <w:pStyle w:val="BodyText"/>
        <w:ind w:left="668" w:right="718"/>
        <w:rPr>
          <w:color w:val="000000"/>
          <w:lang w:val="ru-RU"/>
        </w:rPr>
      </w:pPr>
      <w:r w:rsidRPr="00C5194A">
        <w:rPr>
          <w:color w:val="000000"/>
          <w:lang w:val="ru-RU"/>
        </w:rPr>
        <w:t>рассчитывается по следующей формуле:</w:t>
      </w:r>
    </w:p>
    <w:p w:rsidR="00317624" w:rsidRPr="00C5194A" w:rsidRDefault="00317624">
      <w:pPr>
        <w:pStyle w:val="BodyText"/>
        <w:spacing w:before="11"/>
        <w:ind w:left="0"/>
        <w:rPr>
          <w:color w:val="000000"/>
          <w:sz w:val="17"/>
          <w:lang w:val="ru-RU"/>
        </w:rPr>
      </w:pPr>
    </w:p>
    <w:p w:rsidR="00317624" w:rsidRPr="00C5194A" w:rsidRDefault="00317624">
      <w:pPr>
        <w:pStyle w:val="BodyText"/>
        <w:spacing w:before="69"/>
        <w:ind w:left="3990" w:right="3430"/>
        <w:jc w:val="center"/>
        <w:rPr>
          <w:color w:val="000000"/>
          <w:lang w:val="ru-RU"/>
        </w:rPr>
      </w:pPr>
      <w:r w:rsidRPr="00C5194A">
        <w:rPr>
          <w:color w:val="000000"/>
          <w:lang w:val="ru-RU"/>
        </w:rPr>
        <w:t>РИ = Ст * Пл</w:t>
      </w:r>
    </w:p>
    <w:p w:rsidR="00317624" w:rsidRPr="00C5194A" w:rsidRDefault="00317624">
      <w:pPr>
        <w:pStyle w:val="BodyText"/>
        <w:ind w:left="668" w:right="718"/>
        <w:rPr>
          <w:color w:val="000000"/>
          <w:lang w:val="ru-RU"/>
        </w:rPr>
      </w:pPr>
      <w:r w:rsidRPr="00C5194A">
        <w:rPr>
          <w:color w:val="000000"/>
          <w:lang w:val="ru-RU"/>
        </w:rPr>
        <w:t>где:</w:t>
      </w:r>
    </w:p>
    <w:p w:rsidR="00317624" w:rsidRPr="00C5194A" w:rsidRDefault="00317624">
      <w:pPr>
        <w:pStyle w:val="BodyText"/>
        <w:ind w:left="668" w:right="718"/>
        <w:rPr>
          <w:color w:val="000000"/>
          <w:lang w:val="ru-RU"/>
        </w:rPr>
      </w:pPr>
      <w:r w:rsidRPr="00C5194A">
        <w:rPr>
          <w:color w:val="000000"/>
          <w:lang w:val="ru-RU"/>
        </w:rPr>
        <w:t>РИ – объем  доходов от реализации имущества</w:t>
      </w:r>
    </w:p>
    <w:p w:rsidR="00317624" w:rsidRPr="00C5194A" w:rsidRDefault="00317624">
      <w:pPr>
        <w:pStyle w:val="BodyText"/>
        <w:ind w:right="109" w:firstLine="566"/>
        <w:rPr>
          <w:color w:val="000000"/>
          <w:lang w:val="ru-RU"/>
        </w:rPr>
      </w:pPr>
      <w:r w:rsidRPr="00C5194A">
        <w:rPr>
          <w:color w:val="000000"/>
          <w:lang w:val="ru-RU"/>
        </w:rPr>
        <w:t>Ст- средняя стоимость одного квадратного метра объектов недвижимости, сложившаяся по результатам торгов,</w:t>
      </w:r>
      <w:r>
        <w:rPr>
          <w:color w:val="000000"/>
          <w:lang w:val="ru-RU"/>
        </w:rPr>
        <w:t xml:space="preserve"> </w:t>
      </w:r>
      <w:r w:rsidRPr="00C5194A">
        <w:rPr>
          <w:color w:val="000000"/>
          <w:lang w:val="ru-RU"/>
        </w:rPr>
        <w:t>проведенных в году, предшествующем расчетному</w:t>
      </w:r>
      <w:r>
        <w:rPr>
          <w:color w:val="000000"/>
          <w:lang w:val="ru-RU"/>
        </w:rPr>
        <w:t>,</w:t>
      </w:r>
      <w:r w:rsidRPr="00B02EDE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по результатам оценки</w:t>
      </w:r>
      <w:r w:rsidRPr="00C5194A">
        <w:rPr>
          <w:color w:val="000000"/>
          <w:lang w:val="ru-RU"/>
        </w:rPr>
        <w:t>;</w:t>
      </w:r>
    </w:p>
    <w:p w:rsidR="00317624" w:rsidRPr="00C5194A" w:rsidRDefault="00317624">
      <w:pPr>
        <w:pStyle w:val="BodyText"/>
        <w:tabs>
          <w:tab w:val="left" w:pos="1280"/>
          <w:tab w:val="left" w:pos="2412"/>
          <w:tab w:val="left" w:pos="3580"/>
          <w:tab w:val="left" w:pos="5386"/>
          <w:tab w:val="left" w:pos="6932"/>
          <w:tab w:val="left" w:pos="8340"/>
          <w:tab w:val="left" w:pos="8692"/>
        </w:tabs>
        <w:spacing w:before="5" w:line="274" w:lineRule="exact"/>
        <w:ind w:right="108" w:firstLine="566"/>
        <w:rPr>
          <w:color w:val="000000"/>
          <w:lang w:val="ru-RU"/>
        </w:rPr>
      </w:pPr>
      <w:r w:rsidRPr="00C5194A">
        <w:rPr>
          <w:color w:val="000000"/>
          <w:lang w:val="ru-RU"/>
        </w:rPr>
        <w:t>Пл-</w:t>
      </w:r>
      <w:r w:rsidRPr="00C5194A">
        <w:rPr>
          <w:color w:val="000000"/>
          <w:lang w:val="ru-RU"/>
        </w:rPr>
        <w:tab/>
        <w:t>площадь</w:t>
      </w:r>
      <w:r w:rsidRPr="00C5194A">
        <w:rPr>
          <w:color w:val="000000"/>
          <w:lang w:val="ru-RU"/>
        </w:rPr>
        <w:tab/>
        <w:t>объектов</w:t>
      </w:r>
      <w:r w:rsidRPr="00C5194A">
        <w:rPr>
          <w:color w:val="000000"/>
          <w:lang w:val="ru-RU"/>
        </w:rPr>
        <w:tab/>
        <w:t>недвижимости,</w:t>
      </w:r>
      <w:r w:rsidRPr="00C5194A">
        <w:rPr>
          <w:color w:val="000000"/>
          <w:lang w:val="ru-RU"/>
        </w:rPr>
        <w:tab/>
        <w:t>подлежащих</w:t>
      </w:r>
      <w:r w:rsidRPr="00C5194A">
        <w:rPr>
          <w:color w:val="000000"/>
          <w:lang w:val="ru-RU"/>
        </w:rPr>
        <w:tab/>
        <w:t>реализации</w:t>
      </w:r>
      <w:r w:rsidRPr="00C5194A">
        <w:rPr>
          <w:color w:val="000000"/>
          <w:lang w:val="ru-RU"/>
        </w:rPr>
        <w:tab/>
        <w:t>в</w:t>
      </w:r>
      <w:r w:rsidRPr="00C5194A">
        <w:rPr>
          <w:color w:val="000000"/>
          <w:lang w:val="ru-RU"/>
        </w:rPr>
        <w:tab/>
        <w:t>очередном финансовом</w:t>
      </w:r>
      <w:r w:rsidRPr="00C5194A">
        <w:rPr>
          <w:color w:val="000000"/>
          <w:spacing w:val="-2"/>
          <w:lang w:val="ru-RU"/>
        </w:rPr>
        <w:t xml:space="preserve"> </w:t>
      </w:r>
      <w:r w:rsidRPr="00C5194A">
        <w:rPr>
          <w:color w:val="000000"/>
          <w:lang w:val="ru-RU"/>
        </w:rPr>
        <w:t>году</w:t>
      </w:r>
    </w:p>
    <w:p w:rsidR="00317624" w:rsidRPr="00C5194A" w:rsidRDefault="00317624">
      <w:pPr>
        <w:pStyle w:val="BodyText"/>
        <w:tabs>
          <w:tab w:val="left" w:pos="1553"/>
          <w:tab w:val="left" w:pos="2618"/>
          <w:tab w:val="left" w:pos="3594"/>
          <w:tab w:val="left" w:pos="5121"/>
          <w:tab w:val="left" w:pos="5562"/>
          <w:tab w:val="left" w:pos="6776"/>
          <w:tab w:val="left" w:pos="7706"/>
          <w:tab w:val="left" w:pos="9532"/>
        </w:tabs>
        <w:ind w:right="116" w:firstLine="566"/>
        <w:rPr>
          <w:color w:val="000000"/>
          <w:lang w:val="ru-RU"/>
        </w:rPr>
      </w:pPr>
      <w:r w:rsidRPr="00C5194A">
        <w:rPr>
          <w:color w:val="000000"/>
          <w:lang w:val="ru-RU"/>
        </w:rPr>
        <w:t>Расчет</w:t>
      </w:r>
      <w:r w:rsidRPr="00C5194A">
        <w:rPr>
          <w:color w:val="000000"/>
          <w:lang w:val="ru-RU"/>
        </w:rPr>
        <w:tab/>
        <w:t>объемов</w:t>
      </w:r>
      <w:r w:rsidRPr="00C5194A">
        <w:rPr>
          <w:color w:val="000000"/>
          <w:lang w:val="ru-RU"/>
        </w:rPr>
        <w:tab/>
        <w:t>данных</w:t>
      </w:r>
      <w:r w:rsidRPr="00C5194A">
        <w:rPr>
          <w:color w:val="000000"/>
          <w:lang w:val="ru-RU"/>
        </w:rPr>
        <w:tab/>
        <w:t>поступлений</w:t>
      </w:r>
      <w:r w:rsidRPr="00C5194A">
        <w:rPr>
          <w:color w:val="000000"/>
          <w:lang w:val="ru-RU"/>
        </w:rPr>
        <w:tab/>
        <w:t>на</w:t>
      </w:r>
      <w:r w:rsidRPr="00C5194A">
        <w:rPr>
          <w:color w:val="000000"/>
          <w:lang w:val="ru-RU"/>
        </w:rPr>
        <w:tab/>
        <w:t>плановый</w:t>
      </w:r>
      <w:r w:rsidRPr="00C5194A">
        <w:rPr>
          <w:color w:val="000000"/>
          <w:lang w:val="ru-RU"/>
        </w:rPr>
        <w:tab/>
        <w:t>период</w:t>
      </w:r>
      <w:r w:rsidRPr="00C5194A">
        <w:rPr>
          <w:color w:val="000000"/>
          <w:lang w:val="ru-RU"/>
        </w:rPr>
        <w:tab/>
        <w:t>осуществляется</w:t>
      </w:r>
      <w:r w:rsidRPr="00C5194A">
        <w:rPr>
          <w:color w:val="000000"/>
          <w:lang w:val="ru-RU"/>
        </w:rPr>
        <w:tab/>
        <w:t>по следующей</w:t>
      </w:r>
      <w:r w:rsidRPr="00C5194A">
        <w:rPr>
          <w:color w:val="000000"/>
          <w:spacing w:val="-8"/>
          <w:lang w:val="ru-RU"/>
        </w:rPr>
        <w:t xml:space="preserve"> </w:t>
      </w:r>
      <w:r w:rsidRPr="00C5194A">
        <w:rPr>
          <w:color w:val="000000"/>
          <w:lang w:val="ru-RU"/>
        </w:rPr>
        <w:t>формуле:</w:t>
      </w:r>
    </w:p>
    <w:p w:rsidR="00317624" w:rsidRPr="00C5194A" w:rsidRDefault="00317624">
      <w:pPr>
        <w:spacing w:line="282" w:lineRule="exact"/>
        <w:ind w:left="3457" w:right="718"/>
        <w:rPr>
          <w:color w:val="000000"/>
          <w:sz w:val="24"/>
          <w:lang w:val="ru-RU"/>
        </w:rPr>
      </w:pPr>
      <w:r w:rsidRPr="00C5194A">
        <w:rPr>
          <w:color w:val="000000"/>
          <w:sz w:val="24"/>
          <w:lang w:val="ru-RU"/>
        </w:rPr>
        <w:t xml:space="preserve">РИ </w:t>
      </w:r>
      <w:r w:rsidRPr="00C5194A">
        <w:rPr>
          <w:color w:val="000000"/>
          <w:position w:val="-2"/>
          <w:sz w:val="16"/>
          <w:lang w:val="ru-RU"/>
        </w:rPr>
        <w:t>(</w:t>
      </w:r>
      <w:r w:rsidRPr="00C5194A">
        <w:rPr>
          <w:color w:val="000000"/>
          <w:position w:val="-2"/>
          <w:sz w:val="16"/>
        </w:rPr>
        <w:t>p</w:t>
      </w:r>
      <w:r w:rsidRPr="00C5194A">
        <w:rPr>
          <w:color w:val="000000"/>
          <w:position w:val="-2"/>
          <w:sz w:val="16"/>
          <w:lang w:val="ru-RU"/>
        </w:rPr>
        <w:t xml:space="preserve">) </w:t>
      </w:r>
      <w:r w:rsidRPr="00C5194A">
        <w:rPr>
          <w:color w:val="000000"/>
          <w:sz w:val="24"/>
          <w:lang w:val="ru-RU"/>
        </w:rPr>
        <w:t xml:space="preserve">= (РИ </w:t>
      </w:r>
      <w:r w:rsidRPr="00C5194A">
        <w:rPr>
          <w:color w:val="000000"/>
          <w:position w:val="-2"/>
          <w:sz w:val="16"/>
          <w:lang w:val="ru-RU"/>
        </w:rPr>
        <w:t>(</w:t>
      </w:r>
      <w:r w:rsidRPr="00C5194A">
        <w:rPr>
          <w:color w:val="000000"/>
          <w:position w:val="-2"/>
          <w:sz w:val="16"/>
        </w:rPr>
        <w:t>t</w:t>
      </w:r>
      <w:r w:rsidRPr="00C5194A">
        <w:rPr>
          <w:color w:val="000000"/>
          <w:position w:val="-2"/>
          <w:sz w:val="16"/>
          <w:lang w:val="ru-RU"/>
        </w:rPr>
        <w:t xml:space="preserve">-2) </w:t>
      </w:r>
      <w:r w:rsidRPr="00C5194A">
        <w:rPr>
          <w:color w:val="000000"/>
          <w:sz w:val="24"/>
          <w:lang w:val="ru-RU"/>
        </w:rPr>
        <w:t xml:space="preserve">+ РИ </w:t>
      </w:r>
      <w:r w:rsidRPr="00C5194A">
        <w:rPr>
          <w:color w:val="000000"/>
          <w:position w:val="-2"/>
          <w:sz w:val="16"/>
          <w:lang w:val="ru-RU"/>
        </w:rPr>
        <w:t>(</w:t>
      </w:r>
      <w:r w:rsidRPr="00C5194A">
        <w:rPr>
          <w:color w:val="000000"/>
          <w:position w:val="-2"/>
          <w:sz w:val="16"/>
        </w:rPr>
        <w:t>t</w:t>
      </w:r>
      <w:r w:rsidRPr="00C5194A">
        <w:rPr>
          <w:color w:val="000000"/>
          <w:position w:val="-2"/>
          <w:sz w:val="16"/>
          <w:lang w:val="ru-RU"/>
        </w:rPr>
        <w:t xml:space="preserve">-1) </w:t>
      </w:r>
      <w:r w:rsidRPr="00C5194A">
        <w:rPr>
          <w:color w:val="000000"/>
          <w:sz w:val="24"/>
          <w:lang w:val="ru-RU"/>
        </w:rPr>
        <w:t xml:space="preserve">+ РИ </w:t>
      </w:r>
      <w:r w:rsidRPr="00C5194A">
        <w:rPr>
          <w:color w:val="000000"/>
          <w:position w:val="-2"/>
          <w:sz w:val="16"/>
          <w:lang w:val="ru-RU"/>
        </w:rPr>
        <w:t>(</w:t>
      </w:r>
      <w:r w:rsidRPr="00C5194A">
        <w:rPr>
          <w:color w:val="000000"/>
          <w:position w:val="-2"/>
          <w:sz w:val="16"/>
        </w:rPr>
        <w:t>t</w:t>
      </w:r>
      <w:r w:rsidRPr="00C5194A">
        <w:rPr>
          <w:color w:val="000000"/>
          <w:position w:val="-2"/>
          <w:sz w:val="16"/>
          <w:lang w:val="ru-RU"/>
        </w:rPr>
        <w:t>)</w:t>
      </w:r>
      <w:r w:rsidRPr="00C5194A">
        <w:rPr>
          <w:color w:val="000000"/>
          <w:sz w:val="24"/>
          <w:lang w:val="ru-RU"/>
        </w:rPr>
        <w:t>)/3,</w:t>
      </w:r>
    </w:p>
    <w:p w:rsidR="00317624" w:rsidRPr="00C5194A" w:rsidRDefault="00317624">
      <w:pPr>
        <w:pStyle w:val="BodyText"/>
        <w:spacing w:line="270" w:lineRule="exact"/>
        <w:ind w:left="668" w:right="718"/>
        <w:rPr>
          <w:color w:val="000000"/>
          <w:lang w:val="ru-RU"/>
        </w:rPr>
      </w:pPr>
      <w:r w:rsidRPr="00C5194A">
        <w:rPr>
          <w:color w:val="000000"/>
          <w:lang w:val="ru-RU"/>
        </w:rPr>
        <w:t>где:</w:t>
      </w:r>
    </w:p>
    <w:p w:rsidR="00317624" w:rsidRPr="00C5194A" w:rsidRDefault="00317624">
      <w:pPr>
        <w:pStyle w:val="BodyText"/>
        <w:spacing w:before="3" w:line="276" w:lineRule="exact"/>
        <w:ind w:right="104" w:firstLine="566"/>
        <w:jc w:val="both"/>
        <w:rPr>
          <w:color w:val="000000"/>
          <w:lang w:val="ru-RU"/>
        </w:rPr>
      </w:pPr>
      <w:r w:rsidRPr="00C5194A">
        <w:rPr>
          <w:color w:val="000000"/>
        </w:rPr>
        <w:t>P</w:t>
      </w:r>
      <w:r w:rsidRPr="00C5194A">
        <w:rPr>
          <w:color w:val="000000"/>
          <w:lang w:val="ru-RU"/>
        </w:rPr>
        <w:t>И</w:t>
      </w:r>
      <w:r w:rsidRPr="00C5194A">
        <w:rPr>
          <w:color w:val="000000"/>
          <w:position w:val="-2"/>
          <w:sz w:val="16"/>
          <w:lang w:val="ru-RU"/>
        </w:rPr>
        <w:t>(</w:t>
      </w:r>
      <w:r w:rsidRPr="00C5194A">
        <w:rPr>
          <w:color w:val="000000"/>
          <w:position w:val="-2"/>
          <w:sz w:val="16"/>
        </w:rPr>
        <w:t>t</w:t>
      </w:r>
      <w:r w:rsidRPr="00C5194A">
        <w:rPr>
          <w:color w:val="000000"/>
          <w:position w:val="-2"/>
          <w:sz w:val="16"/>
          <w:lang w:val="ru-RU"/>
        </w:rPr>
        <w:t>-2)</w:t>
      </w:r>
      <w:r w:rsidRPr="00C5194A">
        <w:rPr>
          <w:color w:val="000000"/>
          <w:lang w:val="ru-RU"/>
        </w:rPr>
        <w:t>,</w:t>
      </w:r>
      <w:r w:rsidRPr="00C5194A">
        <w:rPr>
          <w:color w:val="000000"/>
        </w:rPr>
        <w:t>P</w:t>
      </w:r>
      <w:r w:rsidRPr="00C5194A">
        <w:rPr>
          <w:color w:val="000000"/>
          <w:lang w:val="ru-RU"/>
        </w:rPr>
        <w:t>И</w:t>
      </w:r>
      <w:r w:rsidRPr="00C5194A">
        <w:rPr>
          <w:color w:val="000000"/>
          <w:position w:val="-2"/>
          <w:sz w:val="16"/>
          <w:lang w:val="ru-RU"/>
        </w:rPr>
        <w:t>(</w:t>
      </w:r>
      <w:r w:rsidRPr="00C5194A">
        <w:rPr>
          <w:color w:val="000000"/>
          <w:position w:val="-2"/>
          <w:sz w:val="16"/>
        </w:rPr>
        <w:t>t</w:t>
      </w:r>
      <w:r w:rsidRPr="00C5194A">
        <w:rPr>
          <w:color w:val="000000"/>
          <w:position w:val="-2"/>
          <w:sz w:val="16"/>
          <w:lang w:val="ru-RU"/>
        </w:rPr>
        <w:t>-1)</w:t>
      </w:r>
      <w:r w:rsidRPr="00C5194A">
        <w:rPr>
          <w:color w:val="000000"/>
          <w:lang w:val="ru-RU"/>
        </w:rPr>
        <w:t xml:space="preserve">, </w:t>
      </w:r>
      <w:r w:rsidRPr="00C5194A">
        <w:rPr>
          <w:color w:val="000000"/>
        </w:rPr>
        <w:t>P</w:t>
      </w:r>
      <w:r w:rsidRPr="00C5194A">
        <w:rPr>
          <w:color w:val="000000"/>
          <w:lang w:val="ru-RU"/>
        </w:rPr>
        <w:t>И</w:t>
      </w:r>
      <w:r w:rsidRPr="00C5194A">
        <w:rPr>
          <w:color w:val="000000"/>
          <w:position w:val="-2"/>
          <w:sz w:val="16"/>
          <w:lang w:val="ru-RU"/>
        </w:rPr>
        <w:t>(</w:t>
      </w:r>
      <w:r w:rsidRPr="00C5194A">
        <w:rPr>
          <w:color w:val="000000"/>
          <w:position w:val="-2"/>
          <w:sz w:val="16"/>
        </w:rPr>
        <w:t>t</w:t>
      </w:r>
      <w:r w:rsidRPr="00C5194A">
        <w:rPr>
          <w:color w:val="000000"/>
          <w:position w:val="-2"/>
          <w:sz w:val="16"/>
          <w:lang w:val="ru-RU"/>
        </w:rPr>
        <w:t>)</w:t>
      </w:r>
      <w:r w:rsidRPr="00C5194A">
        <w:rPr>
          <w:color w:val="000000"/>
          <w:lang w:val="ru-RU"/>
        </w:rPr>
        <w:t>– фактическое (прогнозируемое) значение годовых поступлений за  три года, предшествующих</w:t>
      </w:r>
      <w:r w:rsidRPr="00C5194A">
        <w:rPr>
          <w:color w:val="000000"/>
          <w:spacing w:val="-15"/>
          <w:lang w:val="ru-RU"/>
        </w:rPr>
        <w:t xml:space="preserve"> </w:t>
      </w:r>
      <w:r w:rsidRPr="00C5194A">
        <w:rPr>
          <w:color w:val="000000"/>
          <w:lang w:val="ru-RU"/>
        </w:rPr>
        <w:t>планируемому.</w:t>
      </w:r>
    </w:p>
    <w:p w:rsidR="00317624" w:rsidRPr="005A5C01" w:rsidRDefault="00317624">
      <w:pPr>
        <w:pStyle w:val="ListParagraph"/>
        <w:numPr>
          <w:ilvl w:val="0"/>
          <w:numId w:val="2"/>
        </w:numPr>
        <w:tabs>
          <w:tab w:val="left" w:pos="1547"/>
        </w:tabs>
        <w:ind w:right="106" w:firstLine="986"/>
        <w:rPr>
          <w:color w:val="000000"/>
          <w:sz w:val="24"/>
          <w:lang w:val="ru-RU"/>
        </w:rPr>
      </w:pPr>
      <w:r w:rsidRPr="005A5C01">
        <w:rPr>
          <w:color w:val="000000"/>
          <w:sz w:val="24"/>
          <w:lang w:val="ru-RU"/>
        </w:rPr>
        <w:t>Прогнозирование иных доходов бюджета, поступление которых не имеет постоянного характера, осуществляется с применением метода усреднения, на основании усредненных годовых объемов фактического поступления соответствующих доходов за предшествующие 5 лет. В случае наличия задолженности на начало очередного финансового года в прогнозе поступлений учитывается ее взыскание (исходя из  планируемых мероприятий по взысканию</w:t>
      </w:r>
      <w:r w:rsidRPr="005A5C01">
        <w:rPr>
          <w:color w:val="000000"/>
          <w:spacing w:val="-12"/>
          <w:sz w:val="24"/>
          <w:lang w:val="ru-RU"/>
        </w:rPr>
        <w:t xml:space="preserve"> </w:t>
      </w:r>
      <w:r w:rsidRPr="005A5C01">
        <w:rPr>
          <w:color w:val="000000"/>
          <w:sz w:val="24"/>
          <w:lang w:val="ru-RU"/>
        </w:rPr>
        <w:t>задолженности).</w:t>
      </w:r>
    </w:p>
    <w:p w:rsidR="00317624" w:rsidRDefault="00317624">
      <w:pPr>
        <w:pStyle w:val="BodyText"/>
        <w:ind w:right="118"/>
        <w:rPr>
          <w:color w:val="000000"/>
          <w:lang w:val="ru-RU"/>
        </w:rPr>
      </w:pPr>
      <w:r w:rsidRPr="00EE2058">
        <w:rPr>
          <w:color w:val="000000"/>
          <w:lang w:val="ru-RU"/>
        </w:rPr>
        <w:t xml:space="preserve">К доходам бюджета, поступление которых не имеет постоянного характера, относятся: </w:t>
      </w:r>
    </w:p>
    <w:p w:rsidR="00317624" w:rsidRPr="00EE2058" w:rsidRDefault="00317624" w:rsidP="00D679AE">
      <w:pPr>
        <w:pStyle w:val="BodyText"/>
        <w:ind w:right="118"/>
        <w:rPr>
          <w:color w:val="000000"/>
          <w:lang w:val="ru-RU"/>
        </w:rPr>
      </w:pPr>
      <w:r>
        <w:rPr>
          <w:color w:val="000000"/>
          <w:lang w:val="ru-RU"/>
        </w:rPr>
        <w:t xml:space="preserve">          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 </w:t>
      </w:r>
      <w:r w:rsidRPr="00EE2058">
        <w:rPr>
          <w:color w:val="000000"/>
          <w:lang w:val="ru-RU"/>
        </w:rPr>
        <w:t>(код бюджетной классификации 551</w:t>
      </w:r>
      <w:r>
        <w:rPr>
          <w:color w:val="000000"/>
          <w:lang w:val="ru-RU"/>
        </w:rPr>
        <w:t>11107015130000120</w:t>
      </w:r>
      <w:r w:rsidRPr="00EE2058">
        <w:rPr>
          <w:color w:val="000000"/>
          <w:lang w:val="ru-RU"/>
        </w:rPr>
        <w:t>);</w:t>
      </w:r>
    </w:p>
    <w:p w:rsidR="00317624" w:rsidRPr="00EE2058" w:rsidRDefault="00317624">
      <w:pPr>
        <w:pStyle w:val="BodyText"/>
        <w:ind w:right="118"/>
        <w:rPr>
          <w:color w:val="000000"/>
          <w:lang w:val="ru-RU"/>
        </w:rPr>
      </w:pPr>
      <w:r>
        <w:rPr>
          <w:color w:val="000000"/>
          <w:lang w:val="ru-RU"/>
        </w:rPr>
        <w:t xml:space="preserve">          </w:t>
      </w:r>
      <w:r w:rsidRPr="00EE2058">
        <w:rPr>
          <w:color w:val="000000"/>
          <w:lang w:val="ru-RU"/>
        </w:rPr>
        <w:t>доходы  от  возмещения  ущерба  при  возникновении    страховых  случаев по обязательному страхованию гражданской ответственности, когда выгодоприобретателями выступают получатели средств бюджетов городских поселений (код бюджетной классификации 55111</w:t>
      </w:r>
      <w:r>
        <w:rPr>
          <w:color w:val="000000"/>
          <w:lang w:val="ru-RU"/>
        </w:rPr>
        <w:t>623051130000140)</w:t>
      </w:r>
      <w:r w:rsidRPr="00EE2058">
        <w:rPr>
          <w:color w:val="000000"/>
          <w:lang w:val="ru-RU"/>
        </w:rPr>
        <w:t>;</w:t>
      </w:r>
    </w:p>
    <w:p w:rsidR="00317624" w:rsidRPr="0097505D" w:rsidRDefault="00317624" w:rsidP="00256280">
      <w:pPr>
        <w:pStyle w:val="BodyText"/>
        <w:ind w:right="105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         </w:t>
      </w:r>
      <w:r w:rsidRPr="0097505D">
        <w:rPr>
          <w:color w:val="000000"/>
          <w:lang w:val="ru-RU"/>
        </w:rPr>
        <w:t>денежные взыскания (штрафы) за нарушение законодательства Российской Федерации о контрактной системе с сфере закупок товаров, работ, услуг для обеспечения государственных и муниципальных нужд городских поселений (код бюджетной классификации 55111633050130000140);</w:t>
      </w:r>
    </w:p>
    <w:p w:rsidR="00317624" w:rsidRPr="00202031" w:rsidRDefault="00317624">
      <w:pPr>
        <w:pStyle w:val="BodyText"/>
        <w:ind w:right="113" w:firstLine="566"/>
        <w:jc w:val="both"/>
        <w:rPr>
          <w:color w:val="000000"/>
          <w:lang w:val="ru-RU"/>
        </w:rPr>
      </w:pPr>
      <w:r w:rsidRPr="00202031">
        <w:rPr>
          <w:color w:val="000000"/>
          <w:lang w:val="ru-RU"/>
        </w:rPr>
        <w:t>прочие поступления от денежных взысканий (штрафов) и иных сумм в возмещение ущерба, зачисляемые в бюджеты городских поселений</w:t>
      </w:r>
    </w:p>
    <w:p w:rsidR="00317624" w:rsidRPr="00202031" w:rsidRDefault="00317624">
      <w:pPr>
        <w:pStyle w:val="BodyText"/>
        <w:ind w:left="668" w:right="718"/>
        <w:rPr>
          <w:color w:val="000000"/>
          <w:lang w:val="ru-RU"/>
        </w:rPr>
      </w:pPr>
      <w:r w:rsidRPr="00202031">
        <w:rPr>
          <w:color w:val="000000"/>
          <w:lang w:val="ru-RU"/>
        </w:rPr>
        <w:t>(код бюджетной классификации 55111690050130000140);</w:t>
      </w:r>
    </w:p>
    <w:p w:rsidR="00317624" w:rsidRPr="00530D0E" w:rsidRDefault="00317624">
      <w:pPr>
        <w:pStyle w:val="BodyText"/>
        <w:ind w:right="110" w:firstLine="566"/>
        <w:jc w:val="both"/>
        <w:rPr>
          <w:color w:val="000000"/>
          <w:lang w:val="ru-RU"/>
        </w:rPr>
      </w:pPr>
      <w:r>
        <w:rPr>
          <w:color w:val="000000"/>
          <w:lang w:val="ru-RU"/>
        </w:rPr>
        <w:t>невыясн</w:t>
      </w:r>
      <w:r w:rsidRPr="00530D0E">
        <w:rPr>
          <w:color w:val="000000"/>
          <w:lang w:val="ru-RU"/>
        </w:rPr>
        <w:t>енные поступления, зачисляемые в бюджеты городских поселений (код бюджетной классификации</w:t>
      </w:r>
      <w:r w:rsidRPr="00530D0E">
        <w:rPr>
          <w:color w:val="000000"/>
          <w:spacing w:val="-12"/>
          <w:lang w:val="ru-RU"/>
        </w:rPr>
        <w:t xml:space="preserve">  551</w:t>
      </w:r>
      <w:r w:rsidRPr="00530D0E">
        <w:rPr>
          <w:color w:val="000000"/>
          <w:lang w:val="ru-RU"/>
        </w:rPr>
        <w:t>11701050130000180);</w:t>
      </w:r>
    </w:p>
    <w:p w:rsidR="00317624" w:rsidRPr="00F86659" w:rsidRDefault="00317624">
      <w:pPr>
        <w:jc w:val="both"/>
        <w:rPr>
          <w:color w:val="993300"/>
          <w:lang w:val="ru-RU"/>
        </w:rPr>
        <w:sectPr w:rsidR="00317624" w:rsidRPr="00F86659">
          <w:pgSz w:w="12240" w:h="15840"/>
          <w:pgMar w:top="980" w:right="740" w:bottom="280" w:left="1600" w:header="743" w:footer="0" w:gutter="0"/>
          <w:cols w:space="720"/>
        </w:sectPr>
      </w:pPr>
    </w:p>
    <w:p w:rsidR="00317624" w:rsidRPr="00F86659" w:rsidRDefault="00317624">
      <w:pPr>
        <w:pStyle w:val="BodyText"/>
        <w:spacing w:before="4"/>
        <w:ind w:left="0"/>
        <w:rPr>
          <w:color w:val="993300"/>
          <w:lang w:val="ru-RU"/>
        </w:rPr>
      </w:pPr>
    </w:p>
    <w:p w:rsidR="00317624" w:rsidRPr="00203740" w:rsidRDefault="00317624">
      <w:pPr>
        <w:pStyle w:val="BodyText"/>
        <w:ind w:right="107" w:firstLine="566"/>
        <w:jc w:val="both"/>
        <w:rPr>
          <w:color w:val="000000"/>
          <w:lang w:val="ru-RU"/>
        </w:rPr>
      </w:pPr>
      <w:r w:rsidRPr="00203740">
        <w:rPr>
          <w:color w:val="000000"/>
          <w:lang w:val="ru-RU"/>
        </w:rPr>
        <w:t>прочие неналоговые доходы бюджетов городских поселений (код бюджетной классификации 55111705050130000180);</w:t>
      </w:r>
    </w:p>
    <w:p w:rsidR="00317624" w:rsidRPr="00056E9E" w:rsidRDefault="00317624">
      <w:pPr>
        <w:pStyle w:val="BodyText"/>
        <w:ind w:right="109" w:firstLine="566"/>
        <w:jc w:val="both"/>
        <w:rPr>
          <w:color w:val="000000"/>
          <w:lang w:val="ru-RU"/>
        </w:rPr>
      </w:pPr>
      <w:r w:rsidRPr="00056E9E">
        <w:rPr>
          <w:color w:val="000000"/>
          <w:lang w:val="ru-RU"/>
        </w:rPr>
        <w:t>прочие безвозмездные поступления от государственных (муниципальных) организаций в бюджеты городских поселений (код бюджетной классификации 55120305099130000180);</w:t>
      </w:r>
    </w:p>
    <w:p w:rsidR="00317624" w:rsidRDefault="00317624">
      <w:pPr>
        <w:pStyle w:val="BodyText"/>
        <w:ind w:right="106" w:firstLine="566"/>
        <w:jc w:val="both"/>
        <w:rPr>
          <w:color w:val="000000"/>
          <w:lang w:val="ru-RU"/>
        </w:rPr>
      </w:pPr>
      <w:r w:rsidRPr="00EB0643">
        <w:rPr>
          <w:color w:val="000000"/>
          <w:lang w:val="ru-RU"/>
        </w:rPr>
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 (код бюджетной классификации</w:t>
      </w:r>
      <w:r w:rsidRPr="00EB0643">
        <w:rPr>
          <w:color w:val="000000"/>
          <w:spacing w:val="-8"/>
          <w:lang w:val="ru-RU"/>
        </w:rPr>
        <w:t xml:space="preserve"> </w:t>
      </w:r>
      <w:r w:rsidRPr="00EB0643">
        <w:rPr>
          <w:color w:val="000000"/>
          <w:lang w:val="ru-RU"/>
        </w:rPr>
        <w:t>55120805000130000180);</w:t>
      </w:r>
    </w:p>
    <w:p w:rsidR="00317624" w:rsidRDefault="00317624">
      <w:pPr>
        <w:pStyle w:val="BodyText"/>
        <w:ind w:right="106" w:firstLine="566"/>
        <w:jc w:val="both"/>
        <w:rPr>
          <w:color w:val="000000"/>
          <w:lang w:val="ru-RU"/>
        </w:rPr>
      </w:pPr>
      <w:r>
        <w:rPr>
          <w:color w:val="000000"/>
          <w:lang w:val="ru-RU"/>
        </w:rPr>
        <w:t>в</w:t>
      </w:r>
      <w:r w:rsidRPr="003F5EC7">
        <w:rPr>
          <w:color w:val="000000"/>
          <w:lang w:val="ru-RU"/>
        </w:rPr>
        <w:t>озврат прочих остатков субсидий, субвенций  и иных межбюджетных трансфертов, имеющих целевое назначение, прошлых лет,  из бюджетов городских поселений</w:t>
      </w:r>
    </w:p>
    <w:p w:rsidR="00317624" w:rsidRPr="003F5EC7" w:rsidRDefault="00317624">
      <w:pPr>
        <w:pStyle w:val="BodyText"/>
        <w:ind w:right="106" w:firstLine="566"/>
        <w:jc w:val="both"/>
        <w:rPr>
          <w:color w:val="000000"/>
          <w:lang w:val="ru-RU"/>
        </w:rPr>
      </w:pPr>
      <w:r w:rsidRPr="00EB0643">
        <w:rPr>
          <w:color w:val="000000"/>
          <w:lang w:val="ru-RU"/>
        </w:rPr>
        <w:t>(код бюджетной классификации</w:t>
      </w:r>
      <w:r w:rsidRPr="00EB0643">
        <w:rPr>
          <w:color w:val="000000"/>
          <w:spacing w:val="-8"/>
          <w:lang w:val="ru-RU"/>
        </w:rPr>
        <w:t xml:space="preserve"> </w:t>
      </w:r>
      <w:r w:rsidRPr="00EB0643">
        <w:rPr>
          <w:color w:val="000000"/>
          <w:lang w:val="ru-RU"/>
        </w:rPr>
        <w:t>551</w:t>
      </w:r>
      <w:r>
        <w:rPr>
          <w:color w:val="000000"/>
          <w:lang w:val="ru-RU"/>
        </w:rPr>
        <w:t>21960010130000151</w:t>
      </w:r>
      <w:r w:rsidRPr="00EB0643">
        <w:rPr>
          <w:color w:val="000000"/>
          <w:lang w:val="ru-RU"/>
        </w:rPr>
        <w:t>);</w:t>
      </w:r>
    </w:p>
    <w:p w:rsidR="00317624" w:rsidRPr="005A5C01" w:rsidRDefault="00317624">
      <w:pPr>
        <w:pStyle w:val="BodyText"/>
        <w:ind w:right="102" w:firstLine="566"/>
        <w:jc w:val="both"/>
        <w:rPr>
          <w:color w:val="000000"/>
          <w:lang w:val="ru-RU"/>
        </w:rPr>
      </w:pPr>
      <w:r>
        <w:rPr>
          <w:color w:val="000000"/>
          <w:lang w:val="ru-RU"/>
        </w:rPr>
        <w:t>9</w:t>
      </w:r>
      <w:r w:rsidRPr="005A5C01">
        <w:rPr>
          <w:color w:val="000000"/>
          <w:lang w:val="ru-RU"/>
        </w:rPr>
        <w:t>.Прогнозирование доходов бюджета на плановый период осуществляется аналогично прогнозированию доходов на очередной финансовый год с применением индексов- дефляторов и других показателей на плановый период, при этом в качестве базовых показателей принимаются показатели года, предшествующего планируемому.</w:t>
      </w:r>
    </w:p>
    <w:sectPr w:rsidR="00317624" w:rsidRPr="005A5C01" w:rsidSect="00227EC1">
      <w:headerReference w:type="default" r:id="rId8"/>
      <w:pgSz w:w="12240" w:h="15840"/>
      <w:pgMar w:top="660" w:right="740" w:bottom="280" w:left="160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624" w:rsidRDefault="00317624" w:rsidP="00227EC1">
      <w:r>
        <w:separator/>
      </w:r>
    </w:p>
  </w:endnote>
  <w:endnote w:type="continuationSeparator" w:id="0">
    <w:p w:rsidR="00317624" w:rsidRDefault="00317624" w:rsidP="00227E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624" w:rsidRDefault="00317624" w:rsidP="00227EC1">
      <w:r>
        <w:separator/>
      </w:r>
    </w:p>
  </w:footnote>
  <w:footnote w:type="continuationSeparator" w:id="0">
    <w:p w:rsidR="00317624" w:rsidRDefault="00317624" w:rsidP="00227E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624" w:rsidRDefault="00317624">
    <w:pPr>
      <w:pStyle w:val="BodyText"/>
      <w:spacing w:line="14" w:lineRule="auto"/>
      <w:ind w:left="0"/>
      <w:rPr>
        <w:sz w:val="20"/>
      </w:rPr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2.3pt;margin-top:36.15pt;width:10pt;height:14pt;z-index:-251656192;mso-position-horizontal-relative:page;mso-position-vertical-relative:page" filled="f" stroked="f">
          <v:textbox inset="0,0,0,0">
            <w:txbxContent>
              <w:p w:rsidR="00317624" w:rsidRPr="00AB260E" w:rsidRDefault="00317624" w:rsidP="00AB260E"/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624" w:rsidRDefault="00317624">
    <w:pPr>
      <w:pStyle w:val="BodyText"/>
      <w:spacing w:line="14" w:lineRule="auto"/>
      <w:ind w:left="0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708EE"/>
    <w:multiLevelType w:val="hybridMultilevel"/>
    <w:tmpl w:val="FFFFFFFF"/>
    <w:lvl w:ilvl="0" w:tplc="99D04362">
      <w:start w:val="1"/>
      <w:numFmt w:val="decimal"/>
      <w:lvlText w:val="%1."/>
      <w:lvlJc w:val="left"/>
      <w:pPr>
        <w:ind w:left="302" w:hanging="30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97CE6608">
      <w:numFmt w:val="bullet"/>
      <w:lvlText w:val="•"/>
      <w:lvlJc w:val="left"/>
      <w:pPr>
        <w:ind w:left="1280" w:hanging="308"/>
      </w:pPr>
      <w:rPr>
        <w:rFonts w:hint="default"/>
      </w:rPr>
    </w:lvl>
    <w:lvl w:ilvl="2" w:tplc="C3B48C26">
      <w:numFmt w:val="bullet"/>
      <w:lvlText w:val="•"/>
      <w:lvlJc w:val="left"/>
      <w:pPr>
        <w:ind w:left="2260" w:hanging="308"/>
      </w:pPr>
      <w:rPr>
        <w:rFonts w:hint="default"/>
      </w:rPr>
    </w:lvl>
    <w:lvl w:ilvl="3" w:tplc="1AFCBE32">
      <w:numFmt w:val="bullet"/>
      <w:lvlText w:val="•"/>
      <w:lvlJc w:val="left"/>
      <w:pPr>
        <w:ind w:left="3240" w:hanging="308"/>
      </w:pPr>
      <w:rPr>
        <w:rFonts w:hint="default"/>
      </w:rPr>
    </w:lvl>
    <w:lvl w:ilvl="4" w:tplc="1556C980">
      <w:numFmt w:val="bullet"/>
      <w:lvlText w:val="•"/>
      <w:lvlJc w:val="left"/>
      <w:pPr>
        <w:ind w:left="4220" w:hanging="308"/>
      </w:pPr>
      <w:rPr>
        <w:rFonts w:hint="default"/>
      </w:rPr>
    </w:lvl>
    <w:lvl w:ilvl="5" w:tplc="DA54435C">
      <w:numFmt w:val="bullet"/>
      <w:lvlText w:val="•"/>
      <w:lvlJc w:val="left"/>
      <w:pPr>
        <w:ind w:left="5200" w:hanging="308"/>
      </w:pPr>
      <w:rPr>
        <w:rFonts w:hint="default"/>
      </w:rPr>
    </w:lvl>
    <w:lvl w:ilvl="6" w:tplc="811A284E">
      <w:numFmt w:val="bullet"/>
      <w:lvlText w:val="•"/>
      <w:lvlJc w:val="left"/>
      <w:pPr>
        <w:ind w:left="6180" w:hanging="308"/>
      </w:pPr>
      <w:rPr>
        <w:rFonts w:hint="default"/>
      </w:rPr>
    </w:lvl>
    <w:lvl w:ilvl="7" w:tplc="8A5C75EE">
      <w:numFmt w:val="bullet"/>
      <w:lvlText w:val="•"/>
      <w:lvlJc w:val="left"/>
      <w:pPr>
        <w:ind w:left="7160" w:hanging="308"/>
      </w:pPr>
      <w:rPr>
        <w:rFonts w:hint="default"/>
      </w:rPr>
    </w:lvl>
    <w:lvl w:ilvl="8" w:tplc="C1F8FCF8">
      <w:numFmt w:val="bullet"/>
      <w:lvlText w:val="•"/>
      <w:lvlJc w:val="left"/>
      <w:pPr>
        <w:ind w:left="8140" w:hanging="308"/>
      </w:pPr>
      <w:rPr>
        <w:rFonts w:hint="default"/>
      </w:rPr>
    </w:lvl>
  </w:abstractNum>
  <w:abstractNum w:abstractNumId="1">
    <w:nsid w:val="14BA4584"/>
    <w:multiLevelType w:val="hybridMultilevel"/>
    <w:tmpl w:val="FFFFFFFF"/>
    <w:lvl w:ilvl="0" w:tplc="4E00DD8C">
      <w:numFmt w:val="bullet"/>
      <w:lvlText w:val="-"/>
      <w:lvlJc w:val="left"/>
      <w:pPr>
        <w:ind w:left="102" w:hanging="183"/>
      </w:pPr>
      <w:rPr>
        <w:rFonts w:ascii="Times New Roman" w:eastAsia="Times New Roman" w:hAnsi="Times New Roman" w:hint="default"/>
        <w:spacing w:val="-19"/>
        <w:w w:val="99"/>
        <w:sz w:val="24"/>
      </w:rPr>
    </w:lvl>
    <w:lvl w:ilvl="1" w:tplc="D3167468">
      <w:numFmt w:val="bullet"/>
      <w:lvlText w:val="•"/>
      <w:lvlJc w:val="left"/>
      <w:pPr>
        <w:ind w:left="1080" w:hanging="183"/>
      </w:pPr>
      <w:rPr>
        <w:rFonts w:hint="default"/>
      </w:rPr>
    </w:lvl>
    <w:lvl w:ilvl="2" w:tplc="2A869C08">
      <w:numFmt w:val="bullet"/>
      <w:lvlText w:val="•"/>
      <w:lvlJc w:val="left"/>
      <w:pPr>
        <w:ind w:left="2060" w:hanging="183"/>
      </w:pPr>
      <w:rPr>
        <w:rFonts w:hint="default"/>
      </w:rPr>
    </w:lvl>
    <w:lvl w:ilvl="3" w:tplc="6764DFEA">
      <w:numFmt w:val="bullet"/>
      <w:lvlText w:val="•"/>
      <w:lvlJc w:val="left"/>
      <w:pPr>
        <w:ind w:left="3040" w:hanging="183"/>
      </w:pPr>
      <w:rPr>
        <w:rFonts w:hint="default"/>
      </w:rPr>
    </w:lvl>
    <w:lvl w:ilvl="4" w:tplc="B354224E">
      <w:numFmt w:val="bullet"/>
      <w:lvlText w:val="•"/>
      <w:lvlJc w:val="left"/>
      <w:pPr>
        <w:ind w:left="4020" w:hanging="183"/>
      </w:pPr>
      <w:rPr>
        <w:rFonts w:hint="default"/>
      </w:rPr>
    </w:lvl>
    <w:lvl w:ilvl="5" w:tplc="7B0010E0">
      <w:numFmt w:val="bullet"/>
      <w:lvlText w:val="•"/>
      <w:lvlJc w:val="left"/>
      <w:pPr>
        <w:ind w:left="5000" w:hanging="183"/>
      </w:pPr>
      <w:rPr>
        <w:rFonts w:hint="default"/>
      </w:rPr>
    </w:lvl>
    <w:lvl w:ilvl="6" w:tplc="CC94C62C">
      <w:numFmt w:val="bullet"/>
      <w:lvlText w:val="•"/>
      <w:lvlJc w:val="left"/>
      <w:pPr>
        <w:ind w:left="5980" w:hanging="183"/>
      </w:pPr>
      <w:rPr>
        <w:rFonts w:hint="default"/>
      </w:rPr>
    </w:lvl>
    <w:lvl w:ilvl="7" w:tplc="210C5498">
      <w:numFmt w:val="bullet"/>
      <w:lvlText w:val="•"/>
      <w:lvlJc w:val="left"/>
      <w:pPr>
        <w:ind w:left="6960" w:hanging="183"/>
      </w:pPr>
      <w:rPr>
        <w:rFonts w:hint="default"/>
      </w:rPr>
    </w:lvl>
    <w:lvl w:ilvl="8" w:tplc="E3EA08D4">
      <w:numFmt w:val="bullet"/>
      <w:lvlText w:val="•"/>
      <w:lvlJc w:val="left"/>
      <w:pPr>
        <w:ind w:left="7940" w:hanging="183"/>
      </w:pPr>
      <w:rPr>
        <w:rFonts w:hint="default"/>
      </w:rPr>
    </w:lvl>
  </w:abstractNum>
  <w:abstractNum w:abstractNumId="2">
    <w:nsid w:val="7AFF545F"/>
    <w:multiLevelType w:val="hybridMultilevel"/>
    <w:tmpl w:val="FFFFFFFF"/>
    <w:lvl w:ilvl="0" w:tplc="23E44E8E">
      <w:start w:val="1"/>
      <w:numFmt w:val="decimal"/>
      <w:lvlText w:val="%1."/>
      <w:lvlJc w:val="left"/>
      <w:pPr>
        <w:ind w:left="102" w:hanging="329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FFF62FE0">
      <w:numFmt w:val="bullet"/>
      <w:lvlText w:val="•"/>
      <w:lvlJc w:val="left"/>
      <w:pPr>
        <w:ind w:left="1080" w:hanging="329"/>
      </w:pPr>
      <w:rPr>
        <w:rFonts w:hint="default"/>
      </w:rPr>
    </w:lvl>
    <w:lvl w:ilvl="2" w:tplc="20C47D5E">
      <w:numFmt w:val="bullet"/>
      <w:lvlText w:val="•"/>
      <w:lvlJc w:val="left"/>
      <w:pPr>
        <w:ind w:left="2060" w:hanging="329"/>
      </w:pPr>
      <w:rPr>
        <w:rFonts w:hint="default"/>
      </w:rPr>
    </w:lvl>
    <w:lvl w:ilvl="3" w:tplc="12384FD6">
      <w:numFmt w:val="bullet"/>
      <w:lvlText w:val="•"/>
      <w:lvlJc w:val="left"/>
      <w:pPr>
        <w:ind w:left="3040" w:hanging="329"/>
      </w:pPr>
      <w:rPr>
        <w:rFonts w:hint="default"/>
      </w:rPr>
    </w:lvl>
    <w:lvl w:ilvl="4" w:tplc="4AD09136">
      <w:numFmt w:val="bullet"/>
      <w:lvlText w:val="•"/>
      <w:lvlJc w:val="left"/>
      <w:pPr>
        <w:ind w:left="4020" w:hanging="329"/>
      </w:pPr>
      <w:rPr>
        <w:rFonts w:hint="default"/>
      </w:rPr>
    </w:lvl>
    <w:lvl w:ilvl="5" w:tplc="4D9827BA">
      <w:numFmt w:val="bullet"/>
      <w:lvlText w:val="•"/>
      <w:lvlJc w:val="left"/>
      <w:pPr>
        <w:ind w:left="5000" w:hanging="329"/>
      </w:pPr>
      <w:rPr>
        <w:rFonts w:hint="default"/>
      </w:rPr>
    </w:lvl>
    <w:lvl w:ilvl="6" w:tplc="5ED4504C">
      <w:numFmt w:val="bullet"/>
      <w:lvlText w:val="•"/>
      <w:lvlJc w:val="left"/>
      <w:pPr>
        <w:ind w:left="5980" w:hanging="329"/>
      </w:pPr>
      <w:rPr>
        <w:rFonts w:hint="default"/>
      </w:rPr>
    </w:lvl>
    <w:lvl w:ilvl="7" w:tplc="0680D4F0">
      <w:numFmt w:val="bullet"/>
      <w:lvlText w:val="•"/>
      <w:lvlJc w:val="left"/>
      <w:pPr>
        <w:ind w:left="6960" w:hanging="329"/>
      </w:pPr>
      <w:rPr>
        <w:rFonts w:hint="default"/>
      </w:rPr>
    </w:lvl>
    <w:lvl w:ilvl="8" w:tplc="8F321670">
      <w:numFmt w:val="bullet"/>
      <w:lvlText w:val="•"/>
      <w:lvlJc w:val="left"/>
      <w:pPr>
        <w:ind w:left="7940" w:hanging="329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7EC1"/>
    <w:rsid w:val="0005471C"/>
    <w:rsid w:val="00056E9E"/>
    <w:rsid w:val="00094AB6"/>
    <w:rsid w:val="001B01C0"/>
    <w:rsid w:val="002019B1"/>
    <w:rsid w:val="00202031"/>
    <w:rsid w:val="00203740"/>
    <w:rsid w:val="002256CF"/>
    <w:rsid w:val="00227EC1"/>
    <w:rsid w:val="00237FBC"/>
    <w:rsid w:val="00245FC5"/>
    <w:rsid w:val="00256280"/>
    <w:rsid w:val="002648B8"/>
    <w:rsid w:val="00286AB6"/>
    <w:rsid w:val="00291EAA"/>
    <w:rsid w:val="0029278D"/>
    <w:rsid w:val="00310C88"/>
    <w:rsid w:val="0031210A"/>
    <w:rsid w:val="00317624"/>
    <w:rsid w:val="00337574"/>
    <w:rsid w:val="003A47D8"/>
    <w:rsid w:val="003C60D9"/>
    <w:rsid w:val="003E4083"/>
    <w:rsid w:val="003F5EC7"/>
    <w:rsid w:val="004159D0"/>
    <w:rsid w:val="004D7945"/>
    <w:rsid w:val="004D7D7A"/>
    <w:rsid w:val="00530D0E"/>
    <w:rsid w:val="00544C76"/>
    <w:rsid w:val="00547A7D"/>
    <w:rsid w:val="005A5C01"/>
    <w:rsid w:val="006535F0"/>
    <w:rsid w:val="006605CA"/>
    <w:rsid w:val="006C06EE"/>
    <w:rsid w:val="006C4DC6"/>
    <w:rsid w:val="006F1667"/>
    <w:rsid w:val="006F458F"/>
    <w:rsid w:val="00715DB5"/>
    <w:rsid w:val="00791E46"/>
    <w:rsid w:val="007A082D"/>
    <w:rsid w:val="007A3DD0"/>
    <w:rsid w:val="007E5FF4"/>
    <w:rsid w:val="00833B3C"/>
    <w:rsid w:val="008E6581"/>
    <w:rsid w:val="008F7809"/>
    <w:rsid w:val="00904272"/>
    <w:rsid w:val="00964621"/>
    <w:rsid w:val="0097505D"/>
    <w:rsid w:val="0097613E"/>
    <w:rsid w:val="009B2301"/>
    <w:rsid w:val="00AB260E"/>
    <w:rsid w:val="00B02EDE"/>
    <w:rsid w:val="00B66938"/>
    <w:rsid w:val="00C30231"/>
    <w:rsid w:val="00C33ED1"/>
    <w:rsid w:val="00C452A4"/>
    <w:rsid w:val="00C5194A"/>
    <w:rsid w:val="00C64EB5"/>
    <w:rsid w:val="00C94A7C"/>
    <w:rsid w:val="00D679AE"/>
    <w:rsid w:val="00E04291"/>
    <w:rsid w:val="00EB0643"/>
    <w:rsid w:val="00EE2058"/>
    <w:rsid w:val="00F35DBC"/>
    <w:rsid w:val="00F70F8E"/>
    <w:rsid w:val="00F86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EC1"/>
    <w:pPr>
      <w:widowControl w:val="0"/>
    </w:pPr>
    <w:rPr>
      <w:rFonts w:ascii="Times New Roman" w:eastAsia="Times New Roman" w:hAnsi="Times New Roman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227EC1"/>
    <w:pPr>
      <w:ind w:left="302" w:right="112" w:firstLine="540"/>
      <w:jc w:val="both"/>
      <w:outlineLvl w:val="0"/>
    </w:pPr>
    <w:rPr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227EC1"/>
    <w:pPr>
      <w:ind w:left="692" w:right="118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A082D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A082D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227EC1"/>
    <w:pPr>
      <w:ind w:left="102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A082D"/>
    <w:rPr>
      <w:rFonts w:ascii="Times New Roman" w:hAnsi="Times New Roman" w:cs="Times New Roman"/>
      <w:lang w:val="en-US" w:eastAsia="en-US"/>
    </w:rPr>
  </w:style>
  <w:style w:type="paragraph" w:styleId="ListParagraph">
    <w:name w:val="List Paragraph"/>
    <w:basedOn w:val="Normal"/>
    <w:uiPriority w:val="99"/>
    <w:qFormat/>
    <w:rsid w:val="00227EC1"/>
    <w:pPr>
      <w:ind w:left="102" w:firstLine="566"/>
      <w:jc w:val="both"/>
    </w:pPr>
  </w:style>
  <w:style w:type="paragraph" w:customStyle="1" w:styleId="TableParagraph">
    <w:name w:val="Table Paragraph"/>
    <w:basedOn w:val="Normal"/>
    <w:uiPriority w:val="99"/>
    <w:rsid w:val="00227EC1"/>
    <w:pPr>
      <w:spacing w:line="287" w:lineRule="exact"/>
      <w:ind w:left="200"/>
    </w:pPr>
  </w:style>
  <w:style w:type="paragraph" w:styleId="Header">
    <w:name w:val="header"/>
    <w:basedOn w:val="Normal"/>
    <w:link w:val="HeaderChar"/>
    <w:uiPriority w:val="99"/>
    <w:rsid w:val="00AB260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536D"/>
    <w:rPr>
      <w:rFonts w:ascii="Times New Roman" w:eastAsia="Times New Roman" w:hAnsi="Times New Roman"/>
      <w:lang w:val="en-US" w:eastAsia="en-US"/>
    </w:rPr>
  </w:style>
  <w:style w:type="paragraph" w:styleId="Footer">
    <w:name w:val="footer"/>
    <w:basedOn w:val="Normal"/>
    <w:link w:val="FooterChar"/>
    <w:uiPriority w:val="99"/>
    <w:rsid w:val="00AB260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536D"/>
    <w:rPr>
      <w:rFonts w:ascii="Times New Roman" w:eastAsia="Times New Roman" w:hAnsi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415</TotalTime>
  <Pages>6</Pages>
  <Words>1897</Words>
  <Characters>10816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/>
  <cp:keywords/>
  <dc:description/>
  <cp:lastModifiedBy>Comp</cp:lastModifiedBy>
  <cp:revision>44</cp:revision>
  <cp:lastPrinted>2017-07-03T08:04:00Z</cp:lastPrinted>
  <dcterms:created xsi:type="dcterms:W3CDTF">2017-06-21T07:46:00Z</dcterms:created>
  <dcterms:modified xsi:type="dcterms:W3CDTF">2017-07-03T09:36:00Z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