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Приложение № 16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 к решению Совета депутатов МО «</w:t>
      </w:r>
      <w:proofErr w:type="spellStart"/>
      <w:r w:rsidRPr="00DD1270">
        <w:rPr>
          <w:rFonts w:ascii="Times New Roman" w:hAnsi="Times New Roman" w:cs="Times New Roman"/>
        </w:rPr>
        <w:t>Приводинское</w:t>
      </w:r>
      <w:proofErr w:type="spellEnd"/>
      <w:r w:rsidRPr="00DD1270">
        <w:rPr>
          <w:rFonts w:ascii="Times New Roman" w:hAnsi="Times New Roman" w:cs="Times New Roman"/>
        </w:rPr>
        <w:t>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«О бюджете муниципального образования 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«</w:t>
      </w:r>
      <w:proofErr w:type="spellStart"/>
      <w:r w:rsidRPr="00DD1270">
        <w:rPr>
          <w:rFonts w:ascii="Times New Roman" w:hAnsi="Times New Roman" w:cs="Times New Roman"/>
        </w:rPr>
        <w:t>Приводинское</w:t>
      </w:r>
      <w:proofErr w:type="spellEnd"/>
      <w:r w:rsidRPr="00DD1270">
        <w:rPr>
          <w:rFonts w:ascii="Times New Roman" w:hAnsi="Times New Roman" w:cs="Times New Roman"/>
        </w:rPr>
        <w:t>» на 2020 год»</w:t>
      </w:r>
    </w:p>
    <w:p w:rsidR="00196E2C" w:rsidRPr="00DD1270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 xml:space="preserve">от </w:t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</w:r>
      <w:r w:rsidRPr="00DD1270">
        <w:rPr>
          <w:rFonts w:ascii="Times New Roman" w:hAnsi="Times New Roman" w:cs="Times New Roman"/>
        </w:rPr>
        <w:softHyphen/>
        <w:t>24 декабря 2019 года № 160</w:t>
      </w:r>
    </w:p>
    <w:p w:rsidR="00564372" w:rsidRDefault="00196E2C" w:rsidP="00DD1270">
      <w:pPr>
        <w:pStyle w:val="a3"/>
        <w:jc w:val="right"/>
        <w:rPr>
          <w:rFonts w:ascii="Times New Roman" w:hAnsi="Times New Roman" w:cs="Times New Roman"/>
        </w:rPr>
      </w:pPr>
      <w:r w:rsidRPr="00DD1270">
        <w:rPr>
          <w:rFonts w:ascii="Times New Roman" w:hAnsi="Times New Roman" w:cs="Times New Roman"/>
        </w:rPr>
        <w:t>(в редакции от 21.05.2020 г. №</w:t>
      </w:r>
      <w:r w:rsidR="000369B4">
        <w:rPr>
          <w:rFonts w:ascii="Times New Roman" w:hAnsi="Times New Roman" w:cs="Times New Roman"/>
        </w:rPr>
        <w:t>172</w:t>
      </w:r>
    </w:p>
    <w:p w:rsidR="00196E2C" w:rsidRPr="00DD1270" w:rsidRDefault="00564372" w:rsidP="00DD127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01.10.2020 № 186</w:t>
      </w:r>
      <w:bookmarkStart w:id="0" w:name="_GoBack"/>
      <w:bookmarkEnd w:id="0"/>
      <w:r w:rsidR="00196E2C" w:rsidRPr="00DD1270">
        <w:rPr>
          <w:rFonts w:ascii="Times New Roman" w:hAnsi="Times New Roman" w:cs="Times New Roman"/>
        </w:rPr>
        <w:t>)</w:t>
      </w:r>
    </w:p>
    <w:p w:rsidR="00196E2C" w:rsidRPr="00196E2C" w:rsidRDefault="00196E2C" w:rsidP="00196E2C">
      <w:pPr>
        <w:pStyle w:val="2"/>
        <w:spacing w:after="0" w:line="276" w:lineRule="auto"/>
        <w:ind w:left="0" w:right="-2" w:firstLine="708"/>
        <w:jc w:val="both"/>
      </w:pP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Порядки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» в целях 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бюджету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196E2C" w:rsidRPr="00196E2C" w:rsidRDefault="00196E2C" w:rsidP="00196E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статьи 142.3 Бюджетного кодекса Российской Федерации и определяет правила предоставления субсидии из бюджета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» в целях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бюджету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муниципальный район»: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E2C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бюджету МО «</w:t>
      </w:r>
      <w:proofErr w:type="spellStart"/>
      <w:r w:rsidRPr="00196E2C">
        <w:rPr>
          <w:rFonts w:ascii="Times New Roman" w:hAnsi="Times New Roman" w:cs="Times New Roman"/>
          <w:color w:val="000000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на </w:t>
      </w:r>
      <w:proofErr w:type="spellStart"/>
      <w:r w:rsidRPr="00196E2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регионального проекта «Формирование современной городской среды в Архангельской области», государственной программы Архангельской области «Формирование современной городской среды в Архангельской области».</w:t>
      </w:r>
    </w:p>
    <w:p w:rsidR="00196E2C" w:rsidRPr="00196E2C" w:rsidRDefault="00196E2C" w:rsidP="00196E2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196E2C">
        <w:rPr>
          <w:rFonts w:ascii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  <w:r w:rsidRPr="00196E2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муниципальный район» на реализацию 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</w:t>
      </w:r>
    </w:p>
    <w:p w:rsidR="00376769" w:rsidRPr="00376769" w:rsidRDefault="00376769" w:rsidP="00376769">
      <w:pPr>
        <w:numPr>
          <w:ilvl w:val="0"/>
          <w:numId w:val="22"/>
        </w:num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</w:t>
      </w:r>
    </w:p>
    <w:p w:rsidR="00196E2C" w:rsidRPr="00376769" w:rsidRDefault="00196E2C" w:rsidP="003767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6E2C" w:rsidRPr="00196E2C" w:rsidRDefault="00196E2C" w:rsidP="00430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№1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субсидии бюджету МО «</w:t>
      </w:r>
      <w:proofErr w:type="spellStart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муниципальный район» на </w:t>
      </w:r>
      <w:proofErr w:type="spellStart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регионального проекта «Формирование современной городской среды в Архангельской области», государственной программы Архангельской области «Формирование современной городской среды в Архангельской области»</w:t>
      </w:r>
    </w:p>
    <w:p w:rsidR="00196E2C" w:rsidRPr="00196E2C" w:rsidRDefault="00196E2C" w:rsidP="00196E2C">
      <w:pPr>
        <w:pStyle w:val="2"/>
        <w:spacing w:after="0" w:line="276" w:lineRule="auto"/>
        <w:jc w:val="both"/>
        <w:rPr>
          <w:b/>
        </w:rPr>
      </w:pPr>
      <w:r w:rsidRPr="00196E2C">
        <w:rPr>
          <w:b/>
        </w:rPr>
        <w:t xml:space="preserve">        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</w:t>
      </w:r>
      <w:proofErr w:type="spellStart"/>
      <w:r w:rsidRPr="00196E2C">
        <w:rPr>
          <w:bCs/>
        </w:rPr>
        <w:t>Котласский</w:t>
      </w:r>
      <w:proofErr w:type="spellEnd"/>
      <w:r w:rsidRPr="00196E2C">
        <w:rPr>
          <w:bCs/>
        </w:rPr>
        <w:t xml:space="preserve"> муниципальный район»</w:t>
      </w:r>
      <w:r w:rsidRPr="00196E2C">
        <w:t xml:space="preserve"> (далее по тексту – Бюджет района) из бюджета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 xml:space="preserve">» (далее по тексту – Бюджет поселения) в 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lastRenderedPageBreak/>
        <w:t xml:space="preserve">1.2. Главным распорядителем средств Бюджета поселения, предусмотренных на предоставление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 (далее по тексту – Средства), является администрация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>» (далее по тексту – Администрация поселения).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1.3. Уполномоченным органом местного самоуправления по использованию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«Формирование современной городской среды на территории </w:t>
      </w:r>
      <w:proofErr w:type="spellStart"/>
      <w:r w:rsidRPr="00196E2C">
        <w:t>Котласского</w:t>
      </w:r>
      <w:proofErr w:type="spellEnd"/>
      <w:r w:rsidRPr="00196E2C">
        <w:t xml:space="preserve"> района на 2018-2022 годы» является администрация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мероприятий муниципальной программы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"Формирование современной городской среды МО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2018-2022 годы".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1.9. Контроль за целевым использованием Средств на реализацию мероприятий муниципальной программы «Формирование современной городской среды на территории 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 xml:space="preserve"> района на 2018-2022 годы» осуществляется Администрацией поселения.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>Порядок №2</w:t>
      </w:r>
    </w:p>
    <w:p w:rsidR="00196E2C" w:rsidRPr="00196E2C" w:rsidRDefault="00196E2C" w:rsidP="0019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2C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бюджету </w:t>
      </w:r>
      <w:r w:rsidRPr="00196E2C"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196E2C">
        <w:rPr>
          <w:rFonts w:ascii="Times New Roman" w:hAnsi="Times New Roman" w:cs="Times New Roman"/>
          <w:b/>
          <w:bCs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 </w:t>
      </w:r>
      <w:r w:rsidRPr="00196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Pr="00196E2C">
        <w:rPr>
          <w:rFonts w:ascii="Times New Roman" w:hAnsi="Times New Roman" w:cs="Times New Roman"/>
          <w:b/>
          <w:sz w:val="24"/>
          <w:szCs w:val="24"/>
        </w:rPr>
        <w:t>Котласский</w:t>
      </w:r>
      <w:proofErr w:type="spellEnd"/>
      <w:r w:rsidRPr="00196E2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на реализацию 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1.1. Настоящий порядок устанавливает порядок предоставления субсидии бюджету </w:t>
      </w:r>
      <w:r w:rsidRPr="00196E2C">
        <w:rPr>
          <w:bCs/>
        </w:rPr>
        <w:t>МО «</w:t>
      </w:r>
      <w:proofErr w:type="spellStart"/>
      <w:r w:rsidRPr="00196E2C">
        <w:rPr>
          <w:bCs/>
        </w:rPr>
        <w:t>Котласский</w:t>
      </w:r>
      <w:proofErr w:type="spellEnd"/>
      <w:r w:rsidRPr="00196E2C">
        <w:rPr>
          <w:bCs/>
        </w:rPr>
        <w:t xml:space="preserve"> муниципальный район»</w:t>
      </w:r>
      <w:r w:rsidRPr="00196E2C">
        <w:t xml:space="preserve"> (далее по тексту – Бюджет района) из бюджета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 xml:space="preserve">» (далее по тексту – Бюджет поселения) в рамках </w:t>
      </w:r>
      <w:proofErr w:type="spellStart"/>
      <w:r w:rsidRPr="00196E2C">
        <w:t>софинансирования</w:t>
      </w:r>
      <w:proofErr w:type="spellEnd"/>
      <w:r w:rsidRPr="00196E2C">
        <w:t xml:space="preserve"> мероприятий муниципальной программы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"Благоустройство населенных пунктов на территории </w:t>
      </w:r>
      <w:r w:rsidRPr="00196E2C">
        <w:lastRenderedPageBreak/>
        <w:t>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 xml:space="preserve">" на 2015-2020 гг. </w:t>
      </w:r>
      <w:r w:rsidRPr="00196E2C">
        <w:rPr>
          <w:u w:val="single"/>
        </w:rPr>
        <w:t xml:space="preserve">в целях </w:t>
      </w:r>
      <w:proofErr w:type="spellStart"/>
      <w:r w:rsidRPr="00196E2C">
        <w:rPr>
          <w:u w:val="single"/>
        </w:rPr>
        <w:t>софинансирования</w:t>
      </w:r>
      <w:proofErr w:type="spellEnd"/>
      <w:r w:rsidRPr="00196E2C">
        <w:rPr>
          <w:u w:val="single"/>
        </w:rPr>
        <w:t xml:space="preserve"> расходных обязательств по реализации мероприятий по содержанию мест (площадок) накопления твердых коммунальных отходов</w:t>
      </w:r>
      <w:r w:rsidRPr="00196E2C">
        <w:t>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1.2. Главным распорядителем средств Бюджета поселения, предусмотренных на предоставление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«"Благоустройство населенных пунктов на территории 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>" на 2015-2020 гг. (далее по тексту – Средства), является администрация муниципального образования «</w:t>
      </w:r>
      <w:proofErr w:type="spellStart"/>
      <w:r w:rsidRPr="00196E2C">
        <w:t>Приводинское</w:t>
      </w:r>
      <w:proofErr w:type="spellEnd"/>
      <w:r w:rsidRPr="00196E2C">
        <w:t>» (далее по тексту – Администрация поселения).</w:t>
      </w:r>
    </w:p>
    <w:p w:rsidR="00196E2C" w:rsidRPr="00196E2C" w:rsidRDefault="00196E2C" w:rsidP="00196E2C">
      <w:pPr>
        <w:pStyle w:val="2"/>
        <w:spacing w:after="0" w:line="276" w:lineRule="auto"/>
        <w:ind w:left="0" w:firstLine="567"/>
        <w:jc w:val="both"/>
      </w:pPr>
      <w:r w:rsidRPr="00196E2C">
        <w:t xml:space="preserve">1.3. Уполномоченным органом местного самоуправления по использованию субсидии на </w:t>
      </w:r>
      <w:proofErr w:type="spellStart"/>
      <w:r w:rsidRPr="00196E2C">
        <w:t>софинансирование</w:t>
      </w:r>
      <w:proofErr w:type="spellEnd"/>
      <w:r w:rsidRPr="00196E2C">
        <w:t xml:space="preserve"> мероприятий муниципальной программы "Благоустройство населенных пунктов на территории муниципального образования "</w:t>
      </w:r>
      <w:proofErr w:type="spellStart"/>
      <w:r w:rsidRPr="00196E2C">
        <w:t>Приводинское</w:t>
      </w:r>
      <w:proofErr w:type="spellEnd"/>
      <w:r w:rsidRPr="00196E2C">
        <w:t>" на 2015-2020 гг. является администрация муниципального образования «</w:t>
      </w:r>
      <w:proofErr w:type="spellStart"/>
      <w:r w:rsidRPr="00196E2C">
        <w:t>Котласский</w:t>
      </w:r>
      <w:proofErr w:type="spellEnd"/>
      <w:r w:rsidRPr="00196E2C">
        <w:t xml:space="preserve"> муниципальный район» (далее по тексту – Администрация района).</w:t>
      </w:r>
    </w:p>
    <w:p w:rsidR="00196E2C" w:rsidRP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196E2C" w:rsidRPr="00196E2C" w:rsidRDefault="00196E2C" w:rsidP="00196E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порядком. 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 xml:space="preserve">1.7. Средства перечисляются в Бюджет района в порядке межбюджетных отношений </w:t>
      </w:r>
      <w:r w:rsidRPr="00196E2C">
        <w:rPr>
          <w:rFonts w:ascii="Times New Roman" w:hAnsi="Times New Roman" w:cs="Times New Roman"/>
          <w:spacing w:val="-2"/>
          <w:sz w:val="24"/>
          <w:szCs w:val="24"/>
        </w:rPr>
        <w:t xml:space="preserve">на счета, открытые в Управлении Федерального казначейства по Архангельской </w:t>
      </w:r>
      <w:r w:rsidRPr="00196E2C">
        <w:rPr>
          <w:rFonts w:ascii="Times New Roman" w:hAnsi="Times New Roman" w:cs="Times New Roman"/>
          <w:sz w:val="24"/>
          <w:szCs w:val="24"/>
        </w:rPr>
        <w:t>области, с последующим перенаправлением в Бюджет поселения по заявке на реализацию мероприятий муниципальной программы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"Благоустройство населенных пунктов на территории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2015-2020 гг.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196E2C" w:rsidRPr="00196E2C" w:rsidRDefault="00196E2C" w:rsidP="00196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196E2C" w:rsidRDefault="00196E2C" w:rsidP="00196E2C">
      <w:pPr>
        <w:tabs>
          <w:tab w:val="left" w:pos="61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E2C">
        <w:rPr>
          <w:rFonts w:ascii="Times New Roman" w:hAnsi="Times New Roman" w:cs="Times New Roman"/>
          <w:sz w:val="24"/>
          <w:szCs w:val="24"/>
        </w:rPr>
        <w:t>1.9. Контроль за целевым использованием Средств на реализацию мероприятий муниципальной программы "Благоустройство населенных пунктов на территории муниципального образования "</w:t>
      </w:r>
      <w:proofErr w:type="spellStart"/>
      <w:r w:rsidRPr="00196E2C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196E2C">
        <w:rPr>
          <w:rFonts w:ascii="Times New Roman" w:hAnsi="Times New Roman" w:cs="Times New Roman"/>
          <w:sz w:val="24"/>
          <w:szCs w:val="24"/>
        </w:rPr>
        <w:t>" на 2015-2020 гг. осуществляется Администрацией поселения.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376769">
        <w:rPr>
          <w:rFonts w:ascii="Times New Roman" w:hAnsi="Times New Roman" w:cs="Times New Roman"/>
          <w:b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proofErr w:type="spellStart"/>
      <w:r w:rsidRPr="00376769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b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2.1. Настоящий порядок устанавливает порядок предоставления субсидий бюджету </w:t>
      </w:r>
      <w:r w:rsidRPr="00376769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376769">
        <w:rPr>
          <w:rFonts w:ascii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376769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Pr="00376769">
        <w:rPr>
          <w:rFonts w:ascii="Times New Roman" w:hAnsi="Times New Roman" w:cs="Times New Roman"/>
          <w:sz w:val="24"/>
          <w:szCs w:val="24"/>
        </w:rPr>
        <w:t xml:space="preserve"> (далее по тексту – Бюджет района) из бюджета </w:t>
      </w:r>
      <w:r w:rsidRPr="0037676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» (далее по тексту – Бюджет поселения)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2.2. Главным распорядителем средств Бюджета поселения, предусмотренных на предоставление субсидий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(далее по тексту – Средства), является администрация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>» (далее по тексту – Администрация поселения).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2.3. Уполномоченным органом местного самоуправления по использованию субсидий на 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реализации государственной программы Архангельской области «Развитие транспортной системы Архангельской области» является администрация муниципального образования «</w:t>
      </w:r>
      <w:proofErr w:type="spellStart"/>
      <w:r w:rsidRPr="00376769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376769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по тексту – Администрация района).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2.4. Объемы Средств Бюджету района определяются в соответствии с решением о Бюджете поселения, предусматривающим выделение средств на вышеуказанные цели.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 (далее по тексту – Соглашение). 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2.7. Средства перечисляются в Бюджет района на счета, открытые в Управлении Федерального казначейства по Архангельской области.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376769" w:rsidRPr="00376769" w:rsidRDefault="00376769" w:rsidP="00376769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2.9. Контроль за целевым использованием Средств осуществляется Администрацией поселения.</w:t>
      </w:r>
    </w:p>
    <w:p w:rsidR="00196E2C" w:rsidRDefault="00196E2C" w:rsidP="00196E2C">
      <w:pPr>
        <w:tabs>
          <w:tab w:val="left" w:pos="1875"/>
        </w:tabs>
      </w:pPr>
    </w:p>
    <w:p w:rsidR="00E6415A" w:rsidRDefault="00E6415A" w:rsidP="00196E2C">
      <w:pPr>
        <w:tabs>
          <w:tab w:val="left" w:pos="1875"/>
        </w:tabs>
      </w:pP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69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E6415A" w:rsidRPr="00C9577A" w:rsidRDefault="00E6415A" w:rsidP="00E6415A">
      <w:pPr>
        <w:tabs>
          <w:tab w:val="left" w:pos="61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7A">
        <w:rPr>
          <w:rFonts w:ascii="Times New Roman" w:hAnsi="Times New Roman" w:cs="Times New Roman"/>
          <w:b/>
          <w:sz w:val="24"/>
          <w:szCs w:val="24"/>
        </w:rPr>
        <w:t>предоставления субсидии из бюджета муниципального образования «</w:t>
      </w:r>
      <w:proofErr w:type="spellStart"/>
      <w:r w:rsidRPr="00C9577A">
        <w:rPr>
          <w:rFonts w:ascii="Times New Roman" w:hAnsi="Times New Roman" w:cs="Times New Roman"/>
          <w:b/>
          <w:sz w:val="24"/>
          <w:szCs w:val="24"/>
        </w:rPr>
        <w:t>Приводинское</w:t>
      </w:r>
      <w:proofErr w:type="spellEnd"/>
      <w:r w:rsidRPr="00C9577A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proofErr w:type="spellStart"/>
      <w:r w:rsidRPr="00C9577A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9577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C9577A" w:rsidRPr="00C9577A">
        <w:rPr>
          <w:rFonts w:ascii="Times New Roman" w:hAnsi="Times New Roman" w:cs="Times New Roman"/>
          <w:b/>
          <w:bCs/>
          <w:sz w:val="24"/>
          <w:szCs w:val="24"/>
        </w:rPr>
        <w:t>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 2012 года № 597 «О мероприятиях по реализации государственной социальной политики»</w:t>
      </w:r>
    </w:p>
    <w:p w:rsidR="00E6415A" w:rsidRPr="00C9577A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7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415A" w:rsidRPr="00C9577A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77A">
        <w:rPr>
          <w:rFonts w:ascii="Times New Roman" w:hAnsi="Times New Roman" w:cs="Times New Roman"/>
          <w:sz w:val="24"/>
          <w:szCs w:val="24"/>
        </w:rPr>
        <w:t xml:space="preserve">2.1. Настоящий порядок устанавливает порядок предоставления субсидий бюджету </w:t>
      </w:r>
      <w:r w:rsidRPr="00C9577A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Pr="00C9577A">
        <w:rPr>
          <w:rFonts w:ascii="Times New Roman" w:hAnsi="Times New Roman" w:cs="Times New Roman"/>
          <w:bCs/>
          <w:sz w:val="24"/>
          <w:szCs w:val="24"/>
        </w:rPr>
        <w:t>Котласский</w:t>
      </w:r>
      <w:proofErr w:type="spellEnd"/>
      <w:r w:rsidRPr="00C9577A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Pr="00C9577A">
        <w:rPr>
          <w:rFonts w:ascii="Times New Roman" w:hAnsi="Times New Roman" w:cs="Times New Roman"/>
          <w:sz w:val="24"/>
          <w:szCs w:val="24"/>
        </w:rPr>
        <w:t xml:space="preserve"> (далее по тексту – Бюджет района) из бюджета муниципального образования «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 xml:space="preserve">» (далее по тексту – Бюджет поселения) на 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9577A" w:rsidRPr="00C9577A">
        <w:rPr>
          <w:rFonts w:ascii="Times New Roman" w:hAnsi="Times New Roman" w:cs="Times New Roman"/>
          <w:bCs/>
          <w:sz w:val="24"/>
          <w:szCs w:val="24"/>
        </w:rPr>
        <w:t>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 2012 года № 597 «О мероприятиях по реализации государственной социальной политики»</w:t>
      </w:r>
      <w:r w:rsidRPr="00C9577A">
        <w:rPr>
          <w:rFonts w:ascii="Times New Roman" w:hAnsi="Times New Roman" w:cs="Times New Roman"/>
          <w:sz w:val="24"/>
          <w:szCs w:val="24"/>
        </w:rPr>
        <w:t>.</w:t>
      </w:r>
    </w:p>
    <w:p w:rsidR="00E6415A" w:rsidRPr="00C9577A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77A">
        <w:rPr>
          <w:rFonts w:ascii="Times New Roman" w:hAnsi="Times New Roman" w:cs="Times New Roman"/>
          <w:sz w:val="24"/>
          <w:szCs w:val="24"/>
        </w:rPr>
        <w:t xml:space="preserve">2.2. Главным распорядителем средств Бюджета поселения, предусмотренных на предоставление субсидий на 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в рамках </w:t>
      </w:r>
      <w:r w:rsidR="00C9577A" w:rsidRPr="00C9577A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  <w:r w:rsidR="00C9577A" w:rsidRPr="00C9577A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 туризма на территории </w:t>
      </w:r>
      <w:proofErr w:type="spellStart"/>
      <w:r w:rsidR="00C9577A" w:rsidRPr="00C9577A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C9577A" w:rsidRPr="00C9577A">
        <w:rPr>
          <w:rFonts w:ascii="Times New Roman" w:hAnsi="Times New Roman" w:cs="Times New Roman"/>
          <w:sz w:val="24"/>
          <w:szCs w:val="24"/>
        </w:rPr>
        <w:t xml:space="preserve"> района на 2014–2022 годы» </w:t>
      </w:r>
      <w:r w:rsidRPr="00C9577A">
        <w:rPr>
          <w:rFonts w:ascii="Times New Roman" w:hAnsi="Times New Roman" w:cs="Times New Roman"/>
          <w:sz w:val="24"/>
          <w:szCs w:val="24"/>
        </w:rPr>
        <w:t>(далее по тексту – Средства), является администрация муниципального образования «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>» (далее по тексту – Администрация поселения).</w:t>
      </w:r>
    </w:p>
    <w:p w:rsidR="00E6415A" w:rsidRPr="00C9577A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77A">
        <w:rPr>
          <w:rFonts w:ascii="Times New Roman" w:hAnsi="Times New Roman" w:cs="Times New Roman"/>
          <w:sz w:val="24"/>
          <w:szCs w:val="24"/>
        </w:rPr>
        <w:t xml:space="preserve">2.3. Уполномоченным органом местного самоуправления по использованию субсидий на 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9577A" w:rsidRPr="00C9577A">
        <w:rPr>
          <w:rFonts w:ascii="Times New Roman" w:hAnsi="Times New Roman" w:cs="Times New Roman"/>
          <w:bCs/>
          <w:sz w:val="24"/>
          <w:szCs w:val="24"/>
        </w:rPr>
        <w:t>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 2012 года № 597 «О мероприятиях по реализации государственной социальной политики»</w:t>
      </w:r>
      <w:r w:rsidR="00C9577A" w:rsidRPr="00C9577A">
        <w:rPr>
          <w:rFonts w:ascii="Times New Roman" w:hAnsi="Times New Roman" w:cs="Times New Roman"/>
          <w:sz w:val="24"/>
          <w:szCs w:val="24"/>
        </w:rPr>
        <w:t xml:space="preserve"> </w:t>
      </w:r>
      <w:r w:rsidRPr="00C9577A">
        <w:rPr>
          <w:rFonts w:ascii="Times New Roman" w:hAnsi="Times New Roman" w:cs="Times New Roman"/>
          <w:sz w:val="24"/>
          <w:szCs w:val="24"/>
        </w:rPr>
        <w:t>является администрация муниципального образования «</w:t>
      </w:r>
      <w:proofErr w:type="spellStart"/>
      <w:r w:rsidRPr="00C9577A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C9577A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по тексту – Администрация района).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577A">
        <w:rPr>
          <w:rFonts w:ascii="Times New Roman" w:hAnsi="Times New Roman" w:cs="Times New Roman"/>
          <w:sz w:val="24"/>
          <w:szCs w:val="24"/>
        </w:rPr>
        <w:t>2.4. Объемы Средств Бюджету района определяются в соответствии с решением о Бюджете поселения, предусматривающим</w:t>
      </w:r>
      <w:r w:rsidRPr="00376769">
        <w:rPr>
          <w:rFonts w:ascii="Times New Roman" w:hAnsi="Times New Roman" w:cs="Times New Roman"/>
          <w:sz w:val="24"/>
          <w:szCs w:val="24"/>
        </w:rPr>
        <w:t xml:space="preserve"> выделение средств на вышеуказанные цели.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2.5. Администрация поселения осуществляет перечисление Средств в соответствии со сводной бюджетной росписью Бюджета поселения, доведенными лимитами бюджетных обязательств, предельными объемами финансирования. 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 xml:space="preserve">2.6. Средства из Бюджета поселения предоставляются на основании соглашений, заключенных между Администрацией поселения и Администрацией района на условиях, предусмотренных настоящим порядком (далее по тексту – Соглашение). 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2.7. Средства перечисляются в Бюджет района на счета, открытые в Управлении Федерального казначейства по Архангельской области.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Предоставленные Средства отражаются в доходной и расходной части Бюджета района в соответствии с кодами бюджетной классификации, утвержденной законодательством Российской Федерации.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2.8. 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E6415A" w:rsidRPr="00376769" w:rsidRDefault="00E6415A" w:rsidP="00E6415A">
      <w:pPr>
        <w:tabs>
          <w:tab w:val="left" w:pos="61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769">
        <w:rPr>
          <w:rFonts w:ascii="Times New Roman" w:hAnsi="Times New Roman" w:cs="Times New Roman"/>
          <w:sz w:val="24"/>
          <w:szCs w:val="24"/>
        </w:rPr>
        <w:t>2.9. Контроль за целевым использованием Средств осуществляется Администрацией поселения.</w:t>
      </w:r>
    </w:p>
    <w:p w:rsidR="00E6415A" w:rsidRPr="00196E2C" w:rsidRDefault="00E6415A" w:rsidP="00196E2C">
      <w:pPr>
        <w:tabs>
          <w:tab w:val="left" w:pos="1875"/>
        </w:tabs>
      </w:pPr>
    </w:p>
    <w:sectPr w:rsidR="00E6415A" w:rsidRPr="00196E2C" w:rsidSect="00EA27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 w15:restartNumberingAfterBreak="0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9" w15:restartNumberingAfterBreak="0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9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69B4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67C14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0EAD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4372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623D0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5B11"/>
    <w:rsid w:val="006F78CE"/>
    <w:rsid w:val="00703F5C"/>
    <w:rsid w:val="007040FD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3081"/>
    <w:rsid w:val="00C7478E"/>
    <w:rsid w:val="00C831E4"/>
    <w:rsid w:val="00C9577A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70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6415A"/>
    <w:rsid w:val="00E648FB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F46A-F231-425D-8087-8267259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2020-10-07T04:50:00Z</cp:lastPrinted>
  <dcterms:created xsi:type="dcterms:W3CDTF">2020-02-25T12:49:00Z</dcterms:created>
  <dcterms:modified xsi:type="dcterms:W3CDTF">2020-10-07T04:50:00Z</dcterms:modified>
</cp:coreProperties>
</file>