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DB" w:rsidRDefault="00C378D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78DB" w:rsidRDefault="00C378D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78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78DB" w:rsidRDefault="00C378DB">
            <w:pPr>
              <w:pStyle w:val="ConsPlusNormal"/>
            </w:pPr>
            <w:r>
              <w:t>30 сентября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78DB" w:rsidRDefault="00C378DB">
            <w:pPr>
              <w:pStyle w:val="ConsPlusNormal"/>
              <w:jc w:val="right"/>
            </w:pPr>
            <w:r>
              <w:t>N 134-10-ОЗ</w:t>
            </w:r>
          </w:p>
        </w:tc>
      </w:tr>
    </w:tbl>
    <w:p w:rsidR="00C378DB" w:rsidRDefault="00C37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8DB" w:rsidRDefault="00C378DB">
      <w:pPr>
        <w:pStyle w:val="ConsPlusNormal"/>
        <w:jc w:val="center"/>
      </w:pPr>
    </w:p>
    <w:p w:rsidR="00C378DB" w:rsidRDefault="00C378DB">
      <w:pPr>
        <w:pStyle w:val="ConsPlusTitle"/>
        <w:jc w:val="center"/>
      </w:pPr>
      <w:r>
        <w:t>АРХАНГЕЛЬСКАЯ ОБЛАСТЬ</w:t>
      </w:r>
    </w:p>
    <w:p w:rsidR="00C378DB" w:rsidRDefault="00C378DB">
      <w:pPr>
        <w:pStyle w:val="ConsPlusTitle"/>
      </w:pPr>
    </w:p>
    <w:p w:rsidR="00C378DB" w:rsidRDefault="00C378DB">
      <w:pPr>
        <w:pStyle w:val="ConsPlusTitle"/>
        <w:jc w:val="center"/>
      </w:pPr>
      <w:r>
        <w:t>ОБЛАСТНОЙ ЗАКОН</w:t>
      </w:r>
    </w:p>
    <w:p w:rsidR="00C378DB" w:rsidRDefault="00C378DB">
      <w:pPr>
        <w:pStyle w:val="ConsPlusTitle"/>
        <w:jc w:val="center"/>
      </w:pPr>
    </w:p>
    <w:p w:rsidR="00C378DB" w:rsidRDefault="00C378DB">
      <w:pPr>
        <w:pStyle w:val="ConsPlusTitle"/>
        <w:jc w:val="center"/>
      </w:pPr>
      <w:r>
        <w:t>О ВНЕСЕНИИ ИЗМЕНЕНИЙ В ОБЛАСТНОЙ ЗАКОН</w:t>
      </w:r>
    </w:p>
    <w:p w:rsidR="00C378DB" w:rsidRDefault="00C378DB">
      <w:pPr>
        <w:pStyle w:val="ConsPlusTitle"/>
        <w:jc w:val="center"/>
      </w:pPr>
      <w:r>
        <w:t>"ОБ АДМИНИСТРАТИВНЫХ ПРАВОНАРУШЕНИЯХ"</w:t>
      </w:r>
    </w:p>
    <w:p w:rsidR="00C378DB" w:rsidRDefault="00C378DB">
      <w:pPr>
        <w:pStyle w:val="ConsPlusNormal"/>
        <w:jc w:val="center"/>
      </w:pPr>
    </w:p>
    <w:p w:rsidR="00C378DB" w:rsidRDefault="00C378DB">
      <w:pPr>
        <w:pStyle w:val="ConsPlusNormal"/>
        <w:jc w:val="right"/>
      </w:pPr>
      <w:r>
        <w:t>Принят</w:t>
      </w:r>
    </w:p>
    <w:p w:rsidR="00C378DB" w:rsidRDefault="00C378DB">
      <w:pPr>
        <w:pStyle w:val="ConsPlusNormal"/>
        <w:jc w:val="right"/>
      </w:pPr>
      <w:r>
        <w:t>Архангельским областным</w:t>
      </w:r>
    </w:p>
    <w:p w:rsidR="00C378DB" w:rsidRDefault="00C378DB">
      <w:pPr>
        <w:pStyle w:val="ConsPlusNormal"/>
        <w:jc w:val="right"/>
      </w:pPr>
      <w:r>
        <w:t>Собранием депутатов</w:t>
      </w:r>
    </w:p>
    <w:p w:rsidR="00C378DB" w:rsidRDefault="00C378DB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25 сентября 2019 года N 394)</w:t>
      </w:r>
    </w:p>
    <w:p w:rsidR="00C378DB" w:rsidRDefault="00C378DB">
      <w:pPr>
        <w:pStyle w:val="ConsPlusNormal"/>
      </w:pPr>
    </w:p>
    <w:p w:rsidR="00C378DB" w:rsidRDefault="00C378DB">
      <w:pPr>
        <w:pStyle w:val="ConsPlusTitle"/>
        <w:ind w:firstLine="540"/>
        <w:jc w:val="both"/>
        <w:outlineLvl w:val="0"/>
      </w:pPr>
      <w:r>
        <w:t>Статья 1</w:t>
      </w:r>
    </w:p>
    <w:p w:rsidR="00C378DB" w:rsidRDefault="00C378DB">
      <w:pPr>
        <w:pStyle w:val="ConsPlusNormal"/>
        <w:ind w:firstLine="540"/>
        <w:jc w:val="both"/>
      </w:pPr>
    </w:p>
    <w:p w:rsidR="00C378DB" w:rsidRDefault="00C378DB">
      <w:pPr>
        <w:pStyle w:val="ConsPlusNormal"/>
        <w:ind w:firstLine="540"/>
        <w:jc w:val="both"/>
      </w:pPr>
      <w:r>
        <w:t xml:space="preserve">Внести в областной </w:t>
      </w:r>
      <w:hyperlink r:id="rId6" w:history="1">
        <w:r>
          <w:rPr>
            <w:color w:val="0000FF"/>
          </w:rPr>
          <w:t>закон</w:t>
        </w:r>
      </w:hyperlink>
      <w:r>
        <w:t xml:space="preserve"> от 3 июня 2003 года N 172-22-ОЗ "Об административных правонарушениях" ("Ведомости Архангельского областного Собрания депутатов", 2003, N 22; 2004, N 31, 32, 33; 2005, N 2, 3, 4, 5, 6, 8; 2006, N 9, 10, 11, 13, 14; 2007, N 15, 16, 18, 19, 20, 22; 2008, N 25, 26, 27, 28, 29, 30, 31; 2009, N 33, 34, 4, 6, 8, 9; 2010, N 13, 14, 16, 17, 18; 2011, N 20, 22, 23, 24, 25, 26; 2012, N 28, 29, 30, 31, 33, 34, 35, 36; 2013, N 38, 40, 41, 2, 3, 4; 2014, N 6, 8, 9, 11, 13; 2015, N 14, 15, 16, 18, 20; 2016, N 24, 25, 28, 29, 31; 2017, N 33, 38, 40; 2018, N 41, 2, 3, 4; 2019, N 7, 8, 9) следующие изменения: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2 статьи 1.3</w:t>
        </w:r>
      </w:hyperlink>
      <w:r>
        <w:t xml:space="preserve"> цифры "7.1 - 7.12" заменить цифрами "7.1 - 7.13".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статье 7.5</w:t>
        </w:r>
      </w:hyperlink>
      <w:r>
        <w:t>: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новым пунктом 4 следующего содержания: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>"4. Непринятие собственниками или иными законными владельцами объектов нежилого фонда мер по устранению надписей, рисунков, графических изображений, объявлений, рекламной информации, загрязнений, образовавшихся в результате нанесения краски, на фасадах объектов нежилого фонда вне мест, специально отведенных органами местного самоуправления муниципальных образований Архангельской области для размещения на фасадах таких объектов надписей, рисунков, объявлений и иных информационных материалов, -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пятнадцати тысяч до тридцати тысяч рублей.";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4</w:t>
        </w:r>
      </w:hyperlink>
      <w:r>
        <w:t xml:space="preserve"> считать пунктом 5 и в нем слова "пунктами 1 - 3" заменить словами "пунктами 1 - 4".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7.13 следующего содержания: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>"Статья 7.13. Ненадлежащее содержание рекламных и информационных конструкций</w:t>
      </w:r>
    </w:p>
    <w:p w:rsidR="00C378DB" w:rsidRDefault="00C378DB">
      <w:pPr>
        <w:pStyle w:val="ConsPlusNormal"/>
        <w:ind w:firstLine="540"/>
        <w:jc w:val="both"/>
      </w:pPr>
    </w:p>
    <w:p w:rsidR="00C378DB" w:rsidRDefault="00C378DB">
      <w:pPr>
        <w:pStyle w:val="ConsPlusNormal"/>
        <w:ind w:firstLine="540"/>
        <w:jc w:val="both"/>
      </w:pPr>
      <w:r>
        <w:t>Ненадлежащее содержание рекламных и информационных конструкций, за исключением случаев нарушения требований технического регламента к установке и (или) эксплуатации рекламных конструкций, -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lastRenderedPageBreak/>
        <w:t>влечет предупреждение или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C378DB" w:rsidRDefault="00C378DB">
      <w:pPr>
        <w:pStyle w:val="ConsPlusNormal"/>
        <w:ind w:firstLine="540"/>
        <w:jc w:val="both"/>
      </w:pPr>
    </w:p>
    <w:p w:rsidR="00C378DB" w:rsidRDefault="00C378DB">
      <w:pPr>
        <w:pStyle w:val="ConsPlusNormal"/>
        <w:ind w:firstLine="540"/>
        <w:jc w:val="both"/>
      </w:pPr>
      <w:r>
        <w:t>Примечания.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 xml:space="preserve">1. В настоящей статье под информационными конструкциями следует понимать объекты благоустройства, выполняющие функцию информирования населения и не содержащие сведений рекламного характера: вывески, таблички, </w:t>
      </w:r>
      <w:proofErr w:type="spellStart"/>
      <w:r>
        <w:t>штендеры</w:t>
      </w:r>
      <w:proofErr w:type="spellEnd"/>
      <w:r>
        <w:t xml:space="preserve"> (выносные щитовые конструкции).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>2. В настоящей статье под ненадлежащим содержанием рекламных и информационных конструкций следует понимать: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>1) наличие механических повреждений рекламных и информационных конструкций;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>2) наличие прорывов рекламных и информационных полотен;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>3) износ, выгорание, утрату окрасочного слоя элементов каркаса рекламных и информационных конструкций;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>4) наличие ржавчины и грязи на рекламных и информационных конструкциях;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>5) наличие на рекламных и информационных конструкциях наклеенных объявлений, посторонних надписей и рисунков.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>3. Ответственность за административные правонарушения, предусмотренные настоящей статьей, несут владельцы рекламных и информационных конструкций.".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Пункт 1 статьи 10.6</w:t>
        </w:r>
      </w:hyperlink>
      <w:r>
        <w:t xml:space="preserve"> после цифр "7.1 - 7.10," дополнить цифрами "7.13,".</w:t>
      </w:r>
    </w:p>
    <w:p w:rsidR="00C378DB" w:rsidRDefault="00C378DB">
      <w:pPr>
        <w:pStyle w:val="ConsPlusNormal"/>
        <w:spacing w:before="220"/>
        <w:ind w:firstLine="540"/>
        <w:jc w:val="both"/>
      </w:pPr>
      <w:r>
        <w:t xml:space="preserve">5. В </w:t>
      </w:r>
      <w:hyperlink r:id="rId13" w:history="1">
        <w:r>
          <w:rPr>
            <w:color w:val="0000FF"/>
          </w:rPr>
          <w:t>абзаце первом подпункта 6 пункта 2 статьи 12.1</w:t>
        </w:r>
      </w:hyperlink>
      <w:r>
        <w:t xml:space="preserve"> цифры "7.1 - 7.12" заменить цифрами "7.1 - 7.13".</w:t>
      </w:r>
    </w:p>
    <w:p w:rsidR="00C378DB" w:rsidRDefault="00C378DB">
      <w:pPr>
        <w:pStyle w:val="ConsPlusNormal"/>
        <w:jc w:val="both"/>
      </w:pPr>
    </w:p>
    <w:p w:rsidR="00C378DB" w:rsidRDefault="00C378DB">
      <w:pPr>
        <w:pStyle w:val="ConsPlusTitle"/>
        <w:ind w:firstLine="540"/>
        <w:jc w:val="both"/>
        <w:outlineLvl w:val="0"/>
      </w:pPr>
      <w:r>
        <w:t>Статья 2</w:t>
      </w:r>
    </w:p>
    <w:p w:rsidR="00C378DB" w:rsidRDefault="00C378DB">
      <w:pPr>
        <w:pStyle w:val="ConsPlusNormal"/>
        <w:ind w:firstLine="540"/>
        <w:jc w:val="both"/>
      </w:pPr>
    </w:p>
    <w:p w:rsidR="00C378DB" w:rsidRDefault="00C378DB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C378DB" w:rsidRDefault="00C378DB">
      <w:pPr>
        <w:pStyle w:val="ConsPlusNormal"/>
        <w:jc w:val="both"/>
      </w:pPr>
    </w:p>
    <w:p w:rsidR="00C378DB" w:rsidRDefault="00C378DB">
      <w:pPr>
        <w:pStyle w:val="ConsPlusNormal"/>
        <w:jc w:val="right"/>
      </w:pPr>
      <w:r>
        <w:t>Губернатор</w:t>
      </w:r>
    </w:p>
    <w:p w:rsidR="00C378DB" w:rsidRDefault="00C378DB">
      <w:pPr>
        <w:pStyle w:val="ConsPlusNormal"/>
        <w:jc w:val="right"/>
      </w:pPr>
      <w:r>
        <w:t>Архангельской области</w:t>
      </w:r>
    </w:p>
    <w:p w:rsidR="00C378DB" w:rsidRDefault="00C378DB">
      <w:pPr>
        <w:pStyle w:val="ConsPlusNormal"/>
        <w:jc w:val="right"/>
      </w:pPr>
      <w:r>
        <w:t>И.А.ОРЛОВ</w:t>
      </w:r>
    </w:p>
    <w:p w:rsidR="00C378DB" w:rsidRDefault="00C378DB">
      <w:pPr>
        <w:pStyle w:val="ConsPlusNormal"/>
        <w:jc w:val="both"/>
      </w:pPr>
      <w:r>
        <w:t>г. Архангельск</w:t>
      </w:r>
    </w:p>
    <w:p w:rsidR="00C378DB" w:rsidRDefault="00C378DB">
      <w:pPr>
        <w:pStyle w:val="ConsPlusNormal"/>
        <w:spacing w:before="220"/>
      </w:pPr>
      <w:r>
        <w:t>30 сентября 2019 года</w:t>
      </w:r>
    </w:p>
    <w:p w:rsidR="00C378DB" w:rsidRDefault="00C378DB">
      <w:pPr>
        <w:pStyle w:val="ConsPlusNormal"/>
        <w:spacing w:before="220"/>
      </w:pPr>
      <w:r>
        <w:t>N 134-10-ОЗ</w:t>
      </w:r>
    </w:p>
    <w:p w:rsidR="00C378DB" w:rsidRDefault="00C378DB">
      <w:pPr>
        <w:pStyle w:val="ConsPlusNormal"/>
        <w:jc w:val="both"/>
      </w:pPr>
    </w:p>
    <w:p w:rsidR="00C378DB" w:rsidRDefault="00C378DB">
      <w:pPr>
        <w:pStyle w:val="ConsPlusNormal"/>
        <w:jc w:val="both"/>
      </w:pPr>
    </w:p>
    <w:p w:rsidR="00C378DB" w:rsidRDefault="00C37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6E3" w:rsidRDefault="007476E3">
      <w:bookmarkStart w:id="0" w:name="_GoBack"/>
      <w:bookmarkEnd w:id="0"/>
    </w:p>
    <w:sectPr w:rsidR="007476E3" w:rsidSect="0071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DB"/>
    <w:rsid w:val="007476E3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0F60-75D5-471B-B045-40531A21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44B1D8E02EBB67B2699875A80BBB62B148E9E9ADE750A5BBAE87B8485B2AB21176BCD369EAA3B73626990CE5C49EDF27ED6F540BFB38051wCm6I" TargetMode="External"/><Relationship Id="rId13" Type="http://schemas.openxmlformats.org/officeDocument/2006/relationships/hyperlink" Target="consultantplus://offline/ref=07044B1D8E02EBB67B2699875A80BBB62B148E9E9ADE750A5BBAE87B8485B2AB21176BCD369EAA3B75656990CE5C49EDF27ED6F540BFB38051wCm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44B1D8E02EBB67B2699875A80BBB62B148E9E9ADE750A5BBAE87B8485B2AB21176BCD369EAA3B746A6990CE5C49EDF27ED6F540BFB38051wCm6I" TargetMode="External"/><Relationship Id="rId12" Type="http://schemas.openxmlformats.org/officeDocument/2006/relationships/hyperlink" Target="consultantplus://offline/ref=07044B1D8E02EBB67B2699875A80BBB62B148E9E9ADE750A5BBAE87B8485B2AB21176BCD369EAA3B77646990CE5C49EDF27ED6F540BFB38051wCm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44B1D8E02EBB67B2699875A80BBB62B148E9E9ADE750A5BBAE87B8485B2AB21176BCD249EF23573667CC49E061EE0F1w7mBI" TargetMode="External"/><Relationship Id="rId11" Type="http://schemas.openxmlformats.org/officeDocument/2006/relationships/hyperlink" Target="consultantplus://offline/ref=07044B1D8E02EBB67B2699875A80BBB62B148E9E9ADE750A5BBAE87B8485B2AB21176BCD249EF23573667CC49E061EE0F1w7mBI" TargetMode="External"/><Relationship Id="rId5" Type="http://schemas.openxmlformats.org/officeDocument/2006/relationships/hyperlink" Target="consultantplus://offline/ref=07044B1D8E02EBB67B26998E4387BBB62B148E9E98DA700F59EFBF79D5D0BCAE294731DD20D7A63D6C6363DA9D181EwEm0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044B1D8E02EBB67B2699875A80BBB62B148E9E9ADE750A5BBAE87B8485B2AB21176BCD369EAA3B736B6990CE5C49EDF27ED6F540BFB38051wCm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044B1D8E02EBB67B2699875A80BBB62B148E9E9ADE750A5BBAE87B8485B2AB21176BCD369EAA3B73626990CE5C49EDF27ED6F540BFB38051wCm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 Ольга Вячеславовна</dc:creator>
  <cp:keywords/>
  <dc:description/>
  <cp:lastModifiedBy>Ипатова Ольга Вячеславовна</cp:lastModifiedBy>
  <cp:revision>1</cp:revision>
  <dcterms:created xsi:type="dcterms:W3CDTF">2020-01-15T08:38:00Z</dcterms:created>
  <dcterms:modified xsi:type="dcterms:W3CDTF">2020-01-15T08:39:00Z</dcterms:modified>
</cp:coreProperties>
</file>