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F" w:rsidRDefault="00BC42BD" w:rsidP="00F17EDF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95300" cy="574261"/>
            <wp:effectExtent l="19050" t="0" r="0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BD" w:rsidRDefault="00BC42BD" w:rsidP="00F17EDF">
      <w:pPr>
        <w:jc w:val="center"/>
        <w:rPr>
          <w:sz w:val="26"/>
          <w:szCs w:val="26"/>
        </w:rPr>
      </w:pPr>
    </w:p>
    <w:p w:rsidR="00F17EDF" w:rsidRPr="00653AD0" w:rsidRDefault="00F17EDF" w:rsidP="00F17EDF">
      <w:pPr>
        <w:tabs>
          <w:tab w:val="left" w:pos="3960"/>
        </w:tabs>
        <w:jc w:val="center"/>
        <w:rPr>
          <w:b/>
          <w:sz w:val="28"/>
          <w:szCs w:val="28"/>
        </w:rPr>
      </w:pPr>
      <w:r w:rsidRPr="00653AD0">
        <w:rPr>
          <w:b/>
          <w:sz w:val="28"/>
          <w:szCs w:val="28"/>
        </w:rPr>
        <w:t xml:space="preserve">Совет </w:t>
      </w:r>
      <w:r w:rsidR="00BC42BD" w:rsidRPr="00653AD0">
        <w:rPr>
          <w:b/>
          <w:sz w:val="28"/>
          <w:szCs w:val="28"/>
        </w:rPr>
        <w:t>Трехсельского</w:t>
      </w:r>
      <w:r w:rsidRPr="00653AD0">
        <w:rPr>
          <w:b/>
          <w:sz w:val="28"/>
          <w:szCs w:val="28"/>
        </w:rPr>
        <w:t xml:space="preserve"> сельского поселения</w:t>
      </w:r>
    </w:p>
    <w:p w:rsidR="00F17EDF" w:rsidRPr="00653AD0" w:rsidRDefault="00F17EDF" w:rsidP="00F17EDF">
      <w:pPr>
        <w:tabs>
          <w:tab w:val="left" w:pos="3960"/>
        </w:tabs>
        <w:jc w:val="center"/>
        <w:rPr>
          <w:b/>
          <w:sz w:val="28"/>
          <w:szCs w:val="28"/>
        </w:rPr>
      </w:pPr>
      <w:r w:rsidRPr="00653AD0">
        <w:rPr>
          <w:b/>
          <w:sz w:val="28"/>
          <w:szCs w:val="28"/>
        </w:rPr>
        <w:t>Успенского района</w:t>
      </w:r>
    </w:p>
    <w:p w:rsidR="00F17EDF" w:rsidRDefault="00F17EDF" w:rsidP="00F17EDF">
      <w:pPr>
        <w:tabs>
          <w:tab w:val="left" w:pos="3960"/>
        </w:tabs>
        <w:jc w:val="center"/>
        <w:rPr>
          <w:sz w:val="26"/>
          <w:szCs w:val="26"/>
        </w:rPr>
      </w:pPr>
    </w:p>
    <w:p w:rsidR="00F17EDF" w:rsidRPr="00BC42BD" w:rsidRDefault="00F17EDF" w:rsidP="00F17EDF">
      <w:pPr>
        <w:tabs>
          <w:tab w:val="left" w:pos="3960"/>
        </w:tabs>
        <w:jc w:val="center"/>
        <w:rPr>
          <w:sz w:val="28"/>
          <w:szCs w:val="28"/>
        </w:rPr>
      </w:pPr>
      <w:r w:rsidRPr="00BC42BD">
        <w:rPr>
          <w:sz w:val="28"/>
          <w:szCs w:val="28"/>
        </w:rPr>
        <w:t>сессия</w:t>
      </w:r>
    </w:p>
    <w:p w:rsidR="00F17EDF" w:rsidRDefault="00F17EDF" w:rsidP="00F17EDF">
      <w:pPr>
        <w:tabs>
          <w:tab w:val="left" w:pos="3960"/>
        </w:tabs>
        <w:jc w:val="center"/>
        <w:rPr>
          <w:sz w:val="26"/>
          <w:szCs w:val="26"/>
        </w:rPr>
      </w:pPr>
    </w:p>
    <w:p w:rsidR="00F17EDF" w:rsidRDefault="00653AD0" w:rsidP="00F17ED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F17EDF">
        <w:rPr>
          <w:b/>
          <w:sz w:val="26"/>
          <w:szCs w:val="26"/>
        </w:rPr>
        <w:t>РЕШЕНИЕ</w:t>
      </w:r>
    </w:p>
    <w:p w:rsidR="00BC42BD" w:rsidRDefault="00BC42BD" w:rsidP="00BC42BD">
      <w:pPr>
        <w:rPr>
          <w:sz w:val="26"/>
          <w:szCs w:val="26"/>
        </w:rPr>
      </w:pPr>
    </w:p>
    <w:p w:rsidR="00F17EDF" w:rsidRDefault="00BC42BD" w:rsidP="00BC42BD">
      <w:pPr>
        <w:rPr>
          <w:sz w:val="28"/>
          <w:szCs w:val="28"/>
        </w:rPr>
      </w:pPr>
      <w:r>
        <w:rPr>
          <w:sz w:val="26"/>
          <w:szCs w:val="26"/>
        </w:rPr>
        <w:t xml:space="preserve">«   »              </w:t>
      </w:r>
      <w:r>
        <w:rPr>
          <w:sz w:val="28"/>
          <w:szCs w:val="28"/>
        </w:rPr>
        <w:t>2016</w:t>
      </w:r>
      <w:r w:rsidR="00F17EDF">
        <w:rPr>
          <w:sz w:val="28"/>
          <w:szCs w:val="28"/>
        </w:rPr>
        <w:t xml:space="preserve"> года      </w:t>
      </w:r>
      <w:r w:rsidR="00F17EDF">
        <w:rPr>
          <w:sz w:val="28"/>
          <w:szCs w:val="28"/>
        </w:rPr>
        <w:tab/>
      </w:r>
      <w:r w:rsidR="00F17EDF">
        <w:rPr>
          <w:sz w:val="28"/>
          <w:szCs w:val="28"/>
        </w:rPr>
        <w:tab/>
        <w:t xml:space="preserve">                                                    № </w:t>
      </w:r>
    </w:p>
    <w:p w:rsidR="00F17EDF" w:rsidRPr="00BC42BD" w:rsidRDefault="00F17EDF" w:rsidP="00F17EDF">
      <w:pPr>
        <w:ind w:firstLine="720"/>
        <w:jc w:val="center"/>
        <w:rPr>
          <w:sz w:val="28"/>
          <w:szCs w:val="28"/>
        </w:rPr>
      </w:pPr>
      <w:r w:rsidRPr="00BC42BD">
        <w:rPr>
          <w:sz w:val="28"/>
          <w:szCs w:val="28"/>
        </w:rPr>
        <w:t xml:space="preserve">с. </w:t>
      </w:r>
      <w:r w:rsidR="00BC42BD" w:rsidRPr="00BC42BD">
        <w:rPr>
          <w:sz w:val="28"/>
          <w:szCs w:val="28"/>
        </w:rPr>
        <w:t>Трехсельское</w:t>
      </w:r>
    </w:p>
    <w:p w:rsidR="00F17EDF" w:rsidRDefault="00F17EDF" w:rsidP="00F17EDF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17EDF" w:rsidRDefault="00F17EDF" w:rsidP="00F17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 земельном </w:t>
      </w:r>
    </w:p>
    <w:p w:rsidR="00F17EDF" w:rsidRDefault="00F17EDF" w:rsidP="00F17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на территории </w:t>
      </w:r>
      <w:r w:rsidR="00BC42BD">
        <w:rPr>
          <w:b/>
          <w:sz w:val="28"/>
          <w:szCs w:val="28"/>
        </w:rPr>
        <w:t xml:space="preserve">Трехсельское </w:t>
      </w:r>
      <w:r>
        <w:rPr>
          <w:b/>
          <w:sz w:val="28"/>
          <w:szCs w:val="28"/>
        </w:rPr>
        <w:t>сельское поселение Успенского района</w:t>
      </w:r>
    </w:p>
    <w:p w:rsidR="00F17EDF" w:rsidRDefault="00F17EDF" w:rsidP="00F17EDF">
      <w:pPr>
        <w:jc w:val="center"/>
        <w:rPr>
          <w:b/>
          <w:sz w:val="28"/>
          <w:szCs w:val="28"/>
        </w:rPr>
      </w:pPr>
    </w:p>
    <w:p w:rsidR="00F17EDF" w:rsidRDefault="00F17EDF" w:rsidP="00BC42BD">
      <w:pPr>
        <w:rPr>
          <w:b/>
          <w:sz w:val="28"/>
          <w:szCs w:val="28"/>
        </w:rPr>
      </w:pPr>
    </w:p>
    <w:p w:rsidR="00F17EDF" w:rsidRDefault="00BC42BD" w:rsidP="00BC42B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DF">
        <w:rPr>
          <w:rFonts w:ascii="Times New Roman" w:hAnsi="Times New Roman"/>
          <w:sz w:val="28"/>
          <w:szCs w:val="28"/>
        </w:rPr>
        <w:t>В соответствии с Законом Краснодарского края от 04.03.2015 года №3126-КЗ «О порядке осуществления органами местного самоуправления муниципального земельного контроля на территории Красно</w:t>
      </w:r>
      <w:r>
        <w:rPr>
          <w:rFonts w:ascii="Times New Roman" w:hAnsi="Times New Roman"/>
          <w:sz w:val="28"/>
          <w:szCs w:val="28"/>
        </w:rPr>
        <w:t xml:space="preserve">дарского края», руководствуясь </w:t>
      </w:r>
      <w:r w:rsidR="00F17EDF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от  6 октября 2003 года </w:t>
      </w:r>
      <w:r w:rsidR="00F17ED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Трехсельского</w:t>
      </w:r>
      <w:r w:rsidR="00F17EDF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Совет </w:t>
      </w:r>
      <w:r>
        <w:rPr>
          <w:rFonts w:ascii="Times New Roman" w:hAnsi="Times New Roman"/>
          <w:sz w:val="28"/>
          <w:szCs w:val="28"/>
        </w:rPr>
        <w:t>Трехсельского</w:t>
      </w:r>
      <w:r w:rsidR="00F17ED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Успенского  района    </w:t>
      </w:r>
      <w:proofErr w:type="spellStart"/>
      <w:proofErr w:type="gramStart"/>
      <w:r w:rsidR="00F17ED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17ED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F17EDF">
        <w:rPr>
          <w:rFonts w:ascii="Times New Roman" w:hAnsi="Times New Roman"/>
          <w:sz w:val="28"/>
          <w:szCs w:val="28"/>
        </w:rPr>
        <w:t>ш</w:t>
      </w:r>
      <w:proofErr w:type="spellEnd"/>
      <w:r w:rsidR="00F17EDF">
        <w:rPr>
          <w:rFonts w:ascii="Times New Roman" w:hAnsi="Times New Roman"/>
          <w:sz w:val="28"/>
          <w:szCs w:val="28"/>
        </w:rPr>
        <w:t xml:space="preserve"> и л:</w:t>
      </w:r>
    </w:p>
    <w:p w:rsidR="00F17EDF" w:rsidRPr="00BC42BD" w:rsidRDefault="00F17EDF" w:rsidP="00BC42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муниципальном земельном контроле на территории </w:t>
      </w:r>
      <w:r w:rsidR="00BC42BD">
        <w:rPr>
          <w:sz w:val="28"/>
          <w:szCs w:val="28"/>
        </w:rPr>
        <w:t>Трехсельского сельского поселения</w:t>
      </w:r>
      <w:r>
        <w:rPr>
          <w:sz w:val="28"/>
          <w:szCs w:val="28"/>
        </w:rPr>
        <w:t xml:space="preserve"> Успенского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17EDF" w:rsidRDefault="00BC42BD" w:rsidP="00F17EDF">
      <w:pPr>
        <w:pStyle w:val="a8"/>
        <w:ind w:right="-83"/>
      </w:pPr>
      <w:r>
        <w:rPr>
          <w:szCs w:val="28"/>
        </w:rPr>
        <w:tab/>
        <w:t>2</w:t>
      </w:r>
      <w:r w:rsidR="00F17EDF">
        <w:rPr>
          <w:szCs w:val="28"/>
        </w:rPr>
        <w:t xml:space="preserve">.  </w:t>
      </w:r>
      <w:r w:rsidR="00F17EDF">
        <w:t xml:space="preserve">Обнародовать настоящее решение в соответствии с Уставом </w:t>
      </w:r>
      <w:r>
        <w:t>Трехсельского</w:t>
      </w:r>
      <w:r w:rsidR="00F17EDF">
        <w:t xml:space="preserve"> сельского поселения Успенского района.</w:t>
      </w:r>
    </w:p>
    <w:p w:rsidR="00F17EDF" w:rsidRDefault="00BC42BD" w:rsidP="00F17EDF">
      <w:pPr>
        <w:pStyle w:val="a8"/>
        <w:ind w:right="-83"/>
      </w:pPr>
      <w:r>
        <w:tab/>
        <w:t>3</w:t>
      </w:r>
      <w:r w:rsidR="00F17EDF">
        <w:t xml:space="preserve">. </w:t>
      </w:r>
      <w:proofErr w:type="gramStart"/>
      <w:r w:rsidR="00F17EDF">
        <w:t>Контроль за</w:t>
      </w:r>
      <w:proofErr w:type="gramEnd"/>
      <w:r w:rsidR="00F17EDF">
        <w:t xml:space="preserve"> выполнением настоящего решения </w:t>
      </w:r>
      <w:r>
        <w:t>оставляю за собой.</w:t>
      </w:r>
    </w:p>
    <w:p w:rsidR="00F17EDF" w:rsidRDefault="00BC42BD" w:rsidP="00F17EDF">
      <w:pPr>
        <w:pStyle w:val="a8"/>
        <w:ind w:right="-83"/>
        <w:rPr>
          <w:szCs w:val="28"/>
        </w:rPr>
      </w:pPr>
      <w:r>
        <w:tab/>
        <w:t>4</w:t>
      </w:r>
      <w:r w:rsidR="00F17EDF">
        <w:t>.</w:t>
      </w:r>
      <w:r w:rsidR="00F17EDF">
        <w:rPr>
          <w:szCs w:val="28"/>
        </w:rPr>
        <w:t xml:space="preserve"> Настоящее  решение  вступает   в  силу на следующий день после дня его обнародования.</w:t>
      </w:r>
    </w:p>
    <w:p w:rsidR="00F17EDF" w:rsidRDefault="00F17EDF" w:rsidP="00F17EDF">
      <w:pPr>
        <w:pStyle w:val="ConsNonformat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C42BD" w:rsidRDefault="00BC42BD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Трехсельского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7EDF" w:rsidRDefault="00BC42BD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Т.И.Калза</w:t>
      </w: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к решению Совета </w:t>
      </w:r>
      <w:r w:rsidR="00BC42BD">
        <w:rPr>
          <w:sz w:val="28"/>
          <w:szCs w:val="24"/>
        </w:rPr>
        <w:t>Трехсельского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Успенского района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C42BD">
        <w:rPr>
          <w:sz w:val="28"/>
          <w:szCs w:val="24"/>
        </w:rPr>
        <w:t xml:space="preserve">          2016</w:t>
      </w:r>
      <w:r>
        <w:rPr>
          <w:sz w:val="28"/>
          <w:szCs w:val="24"/>
        </w:rPr>
        <w:t xml:space="preserve">г. </w:t>
      </w:r>
      <w:r w:rsidR="00BC42BD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№ 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</w:p>
    <w:p w:rsidR="00F17EDF" w:rsidRDefault="00F17EDF" w:rsidP="00F17EDF">
      <w:pPr>
        <w:ind w:left="5387"/>
        <w:outlineLvl w:val="0"/>
        <w:rPr>
          <w:b/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F17EDF" w:rsidRDefault="00F17EDF" w:rsidP="00F17EDF">
      <w:pPr>
        <w:jc w:val="center"/>
        <w:rPr>
          <w:b/>
          <w:sz w:val="28"/>
          <w:szCs w:val="28"/>
        </w:rPr>
      </w:pPr>
    </w:p>
    <w:p w:rsidR="00F17EDF" w:rsidRDefault="00F17EDF" w:rsidP="00F1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7EDF" w:rsidRDefault="00F17EDF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земельном контроле на территории</w:t>
      </w:r>
    </w:p>
    <w:p w:rsidR="00F17EDF" w:rsidRDefault="00BC42BD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Трехсельского сельского поселения</w:t>
      </w:r>
    </w:p>
    <w:p w:rsidR="00F17EDF" w:rsidRDefault="00F17EDF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F17EDF" w:rsidRDefault="00F17EDF" w:rsidP="00F17E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"/>
    </w:p>
    <w:p w:rsidR="00F17EDF" w:rsidRDefault="00F17EDF" w:rsidP="00F17E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bookmarkEnd w:id="0"/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7EDF" w:rsidRDefault="00F17EDF" w:rsidP="00F17E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</w:t>
      </w:r>
      <w:r w:rsidR="00BC42BD">
        <w:rPr>
          <w:rFonts w:eastAsia="Calibri"/>
          <w:bCs/>
          <w:sz w:val="28"/>
          <w:szCs w:val="28"/>
        </w:rPr>
        <w:t xml:space="preserve">Трехсельского </w:t>
      </w:r>
      <w:r>
        <w:rPr>
          <w:sz w:val="28"/>
          <w:szCs w:val="28"/>
        </w:rPr>
        <w:t>сельского поселения Успенского района</w:t>
      </w:r>
      <w:r>
        <w:rPr>
          <w:rFonts w:eastAsia="Calibri"/>
          <w:bCs/>
          <w:sz w:val="28"/>
          <w:szCs w:val="28"/>
        </w:rPr>
        <w:t xml:space="preserve"> (далее – муниципальный земельный контроль) осуществляется в соответствии с законодательством Российской Федерации, Краснодарского края и в порядке, установленном нормативными правовыми актами </w:t>
      </w:r>
      <w:r w:rsidR="00BC42BD">
        <w:rPr>
          <w:rFonts w:eastAsia="Calibri"/>
          <w:bCs/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поселения</w:t>
      </w:r>
      <w:r w:rsidR="00DE7350">
        <w:rPr>
          <w:sz w:val="28"/>
          <w:szCs w:val="28"/>
        </w:rPr>
        <w:t xml:space="preserve"> Успенского района</w:t>
      </w:r>
      <w:r>
        <w:rPr>
          <w:sz w:val="28"/>
          <w:szCs w:val="28"/>
        </w:rPr>
        <w:t>.</w:t>
      </w:r>
    </w:p>
    <w:p w:rsidR="00F17EDF" w:rsidRDefault="00F17EDF" w:rsidP="00F17E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земельный контроль осуществляется в целях: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1011"/>
      <w:r>
        <w:rPr>
          <w:sz w:val="28"/>
          <w:szCs w:val="24"/>
        </w:rPr>
        <w:t xml:space="preserve">1) </w:t>
      </w:r>
      <w:proofErr w:type="gramStart"/>
      <w:r>
        <w:rPr>
          <w:sz w:val="28"/>
          <w:szCs w:val="24"/>
        </w:rPr>
        <w:t>контроля за</w:t>
      </w:r>
      <w:proofErr w:type="gramEnd"/>
      <w:r>
        <w:rPr>
          <w:sz w:val="28"/>
          <w:szCs w:val="24"/>
        </w:rPr>
        <w:t xml:space="preserve"> соблюдением юридическими лицами, индивидуальными предпринимателями, гражданами требований </w:t>
      </w:r>
      <w:hyperlink r:id="rId6" w:history="1">
        <w:r>
          <w:rPr>
            <w:rStyle w:val="ac"/>
            <w:sz w:val="28"/>
            <w:szCs w:val="24"/>
          </w:rPr>
          <w:t>законодательства</w:t>
        </w:r>
      </w:hyperlink>
      <w:r>
        <w:rPr>
          <w:sz w:val="28"/>
          <w:szCs w:val="24"/>
        </w:rPr>
        <w:t xml:space="preserve"> Российской Федерации и </w:t>
      </w:r>
      <w:hyperlink r:id="rId7" w:history="1">
        <w:r>
          <w:rPr>
            <w:rStyle w:val="ac"/>
            <w:sz w:val="28"/>
            <w:szCs w:val="24"/>
          </w:rPr>
          <w:t>законодательства</w:t>
        </w:r>
      </w:hyperlink>
      <w:r>
        <w:rPr>
          <w:sz w:val="28"/>
          <w:szCs w:val="24"/>
        </w:rPr>
        <w:t xml:space="preserve"> Краснодарского края в отношении объектов земельных отношений, за нарушение которых предусмотрена административная и иная ответственность;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" w:name="sub_1012"/>
      <w:bookmarkEnd w:id="1"/>
      <w:r>
        <w:rPr>
          <w:sz w:val="28"/>
          <w:szCs w:val="24"/>
        </w:rPr>
        <w:t xml:space="preserve">2) предупреждения и пресечения фактов самовольного строительства и самовольного занятия земельных участков на территории </w:t>
      </w:r>
      <w:r w:rsidR="00DE7350">
        <w:rPr>
          <w:sz w:val="28"/>
          <w:szCs w:val="24"/>
        </w:rPr>
        <w:t xml:space="preserve">Трехсельского </w:t>
      </w:r>
      <w:r>
        <w:rPr>
          <w:sz w:val="28"/>
          <w:szCs w:val="24"/>
        </w:rPr>
        <w:t>сельского поселения Успенского района;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" w:name="sub_1013"/>
      <w:bookmarkEnd w:id="2"/>
      <w:r>
        <w:rPr>
          <w:sz w:val="28"/>
          <w:szCs w:val="24"/>
        </w:rPr>
        <w:t xml:space="preserve">3) обеспечения мер по </w:t>
      </w:r>
      <w:proofErr w:type="gramStart"/>
      <w:r>
        <w:rPr>
          <w:sz w:val="28"/>
          <w:szCs w:val="24"/>
        </w:rPr>
        <w:t>контролю за</w:t>
      </w:r>
      <w:proofErr w:type="gramEnd"/>
      <w:r>
        <w:rPr>
          <w:sz w:val="28"/>
          <w:szCs w:val="24"/>
        </w:rPr>
        <w:t xml:space="preserve"> использованием земель, расположенных в границах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4"/>
        </w:rPr>
        <w:t>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отношений;</w:t>
      </w:r>
    </w:p>
    <w:p w:rsidR="00DE7350" w:rsidRDefault="00F17EDF" w:rsidP="00DE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4"/>
      <w:bookmarkEnd w:id="3"/>
      <w:r>
        <w:rPr>
          <w:sz w:val="28"/>
          <w:szCs w:val="24"/>
        </w:rPr>
        <w:t xml:space="preserve">4) обеспечения мер по эффективному использованию земель, расположенных в границах </w:t>
      </w:r>
      <w:bookmarkEnd w:id="4"/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района.</w:t>
      </w:r>
    </w:p>
    <w:p w:rsidR="00F17EDF" w:rsidRDefault="00F17EDF" w:rsidP="00DE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земельный контроль осуществляется в соответствии со следующими принципами: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принцип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принцип ответственности органа, осуществляющего муниципальный земельный контроль, и его должностных лиц за нарушение </w:t>
      </w:r>
      <w:hyperlink r:id="rId8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Краснодарского края, нормативных правовых актов муниципальных образований при осуществлении муниципального земельного контроля;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3"/>
      <w:r>
        <w:rPr>
          <w:sz w:val="28"/>
          <w:szCs w:val="28"/>
        </w:rPr>
        <w:t>3) принцип недопустимости взимания платы за проведение мероприятий муниципального земельного контроля с органов и лиц, в отношении которых проводятся указанные мероприятия;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4"/>
      <w:bookmarkEnd w:id="5"/>
      <w:r>
        <w:rPr>
          <w:sz w:val="28"/>
          <w:szCs w:val="28"/>
        </w:rPr>
        <w:t>4) принцип возможности обжалования в административном и (или) судебном порядке в соответствии с законодательством Российской Федерации решений и действий (бездействия) должностных лиц, уполномоченных на осуществление муниципального земельного контроля, а также иных лиц, нарушающих порядок его проведения;</w:t>
      </w:r>
    </w:p>
    <w:bookmarkEnd w:id="6"/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принцип финансирования проводимых органами муниципального земельного контроля проверок, в том числе мероприятий по контролю, за счет средств соответствующих бюджетов.</w:t>
      </w:r>
    </w:p>
    <w:p w:rsidR="008E7AA2" w:rsidRPr="0086292A" w:rsidRDefault="00F17EDF" w:rsidP="008E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целях осуществления муниципального земельного контроля администрацией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 xml:space="preserve">создается постоянно действующая группа муниципального земельного контроля (далее – Группа МЗК). </w:t>
      </w:r>
      <w:r>
        <w:rPr>
          <w:sz w:val="28"/>
          <w:szCs w:val="24"/>
        </w:rPr>
        <w:t xml:space="preserve">Распоряжение земельными участками, государственная собственность на которые не разграничена, осуществляется, органом местного самоуправления поселения в отношении земельных участков, расположенных на территории поселения, </w:t>
      </w:r>
      <w:r w:rsidR="008604C7">
        <w:rPr>
          <w:sz w:val="28"/>
          <w:szCs w:val="24"/>
        </w:rPr>
        <w:t>входящих в состав Трехсельского сельского поселения</w:t>
      </w:r>
      <w:r w:rsidR="00260074">
        <w:rPr>
          <w:sz w:val="28"/>
          <w:szCs w:val="24"/>
        </w:rPr>
        <w:t>.</w:t>
      </w:r>
      <w:r w:rsidR="008604C7">
        <w:rPr>
          <w:sz w:val="28"/>
          <w:szCs w:val="24"/>
        </w:rPr>
        <w:t xml:space="preserve"> </w:t>
      </w:r>
    </w:p>
    <w:p w:rsidR="00F17EDF" w:rsidRDefault="00260074" w:rsidP="008E7AA2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</w:t>
      </w:r>
      <w:r w:rsidR="00F17EDF">
        <w:rPr>
          <w:sz w:val="28"/>
          <w:szCs w:val="28"/>
        </w:rPr>
        <w:t xml:space="preserve">5. </w:t>
      </w:r>
      <w:proofErr w:type="gramStart"/>
      <w:r w:rsidR="00F17EDF">
        <w:rPr>
          <w:sz w:val="28"/>
          <w:szCs w:val="28"/>
        </w:rPr>
        <w:t xml:space="preserve">В своей деятельности Группа МЗК руководствуется законодательством Российской Федерации, указами Президента РФ, постановлениями Правительства РФ, правовыми актами Краснодарского края, решениями Совета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 xml:space="preserve">, постановлениями администрации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 xml:space="preserve">, иными </w:t>
      </w:r>
      <w:r w:rsidR="008604C7">
        <w:rPr>
          <w:sz w:val="28"/>
          <w:szCs w:val="28"/>
        </w:rPr>
        <w:t xml:space="preserve">правовыми актами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</w:t>
      </w:r>
      <w:r w:rsidR="008604C7">
        <w:rPr>
          <w:sz w:val="28"/>
          <w:szCs w:val="28"/>
        </w:rPr>
        <w:t>ого поселения Успенского района</w:t>
      </w:r>
      <w:r w:rsidR="00F17EDF">
        <w:rPr>
          <w:sz w:val="28"/>
          <w:szCs w:val="28"/>
        </w:rPr>
        <w:t xml:space="preserve">, регулирующими вопросы землепользования на территории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>, а также настоящим Положением.</w:t>
      </w:r>
      <w:proofErr w:type="gramEnd"/>
    </w:p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Группа МЗК может взаимодействовать с федеральными, краевыми, муниципальными органами власти и иными государственными и муниципальными учреждениями и службами по вопросам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земельного законодательства.</w:t>
      </w:r>
    </w:p>
    <w:p w:rsidR="00F17EDF" w:rsidRDefault="00F17EDF" w:rsidP="00F17ED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7" w:name="sub_200"/>
    </w:p>
    <w:p w:rsidR="00F17EDF" w:rsidRDefault="00F17EDF" w:rsidP="00F17EDF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муниципального земельного контроля</w:t>
      </w:r>
    </w:p>
    <w:bookmarkEnd w:id="7"/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Основными задачами муниципального земельного контроля являются: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8" w:name="sub_1021"/>
      <w:r>
        <w:rPr>
          <w:sz w:val="28"/>
          <w:szCs w:val="24"/>
        </w:rPr>
        <w:t xml:space="preserve">1) принятие мер по предупреждению, выявлению и пресечению нарушений требований </w:t>
      </w:r>
      <w:hyperlink r:id="rId10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 xml:space="preserve"> органами государственной власти, органами местного самоуправления, юридическими </w:t>
      </w:r>
      <w:r>
        <w:rPr>
          <w:sz w:val="28"/>
          <w:szCs w:val="24"/>
        </w:rPr>
        <w:lastRenderedPageBreak/>
        <w:t>лицами, их руководителями и иными должностными лицами, индивидуальными предпринимателями и гражданами;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9" w:name="sub_1022"/>
      <w:bookmarkEnd w:id="8"/>
      <w:r>
        <w:rPr>
          <w:sz w:val="28"/>
          <w:szCs w:val="24"/>
        </w:rPr>
        <w:t>2) принятие мер по устранению последствий нарушений, выявленных в ходе проведения проверочных мероприятий муниципального земельного контроля;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0" w:name="sub_1023"/>
      <w:bookmarkEnd w:id="9"/>
      <w:r>
        <w:rPr>
          <w:sz w:val="28"/>
          <w:szCs w:val="24"/>
        </w:rPr>
        <w:t>3)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интересов, публичных образований в сфере использования земель;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1" w:name="sub_1024"/>
      <w:bookmarkEnd w:id="10"/>
      <w:r>
        <w:rPr>
          <w:sz w:val="28"/>
          <w:szCs w:val="24"/>
        </w:rPr>
        <w:t xml:space="preserve">4) ведение систематического наблюдения за исполнением требований </w:t>
      </w:r>
      <w:hyperlink r:id="rId11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</w:t>
      </w:r>
      <w:hyperlink r:id="rId12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>.</w:t>
      </w:r>
    </w:p>
    <w:bookmarkEnd w:id="11"/>
    <w:p w:rsidR="00F17EDF" w:rsidRDefault="00F17EDF" w:rsidP="00F17EDF">
      <w:pPr>
        <w:pStyle w:val="a7"/>
        <w:ind w:firstLine="709"/>
        <w:jc w:val="both"/>
        <w:rPr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3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3.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осуществления муниципального земельного контроля</w:t>
      </w:r>
    </w:p>
    <w:bookmarkEnd w:id="12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осуществления муниципального земельного контроля относятся: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"/>
      <w:r w:rsidRPr="00BC42BD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земельного контроля на территории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1"/>
      <w:bookmarkEnd w:id="13"/>
      <w:proofErr w:type="gramStart"/>
      <w:r w:rsidRPr="00BC42BD">
        <w:rPr>
          <w:rFonts w:ascii="Times New Roman" w:hAnsi="Times New Roman" w:cs="Times New Roman"/>
          <w:sz w:val="28"/>
          <w:szCs w:val="28"/>
        </w:rPr>
        <w:t>а) 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2"/>
      <w:bookmarkEnd w:id="14"/>
      <w:r w:rsidRPr="00BC42BD">
        <w:rPr>
          <w:rFonts w:ascii="Times New Roman" w:hAnsi="Times New Roman" w:cs="Times New Roman"/>
          <w:sz w:val="28"/>
          <w:szCs w:val="28"/>
        </w:rPr>
        <w:t>б) предупреждение и пресечение самовольного занятия;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3"/>
      <w:bookmarkEnd w:id="15"/>
      <w:r w:rsidRPr="00BC42BD">
        <w:rPr>
          <w:rFonts w:ascii="Times New Roman" w:hAnsi="Times New Roman" w:cs="Times New Roman"/>
          <w:sz w:val="28"/>
          <w:szCs w:val="28"/>
        </w:rPr>
        <w:t>в)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4"/>
      <w:bookmarkEnd w:id="16"/>
      <w:r w:rsidRPr="00BC42BD">
        <w:rPr>
          <w:rFonts w:ascii="Times New Roman" w:hAnsi="Times New Roman" w:cs="Times New Roman"/>
          <w:sz w:val="28"/>
          <w:szCs w:val="28"/>
        </w:rPr>
        <w:t>г) предупреждение и пресечение незаконного изменения правового режима земельных участков;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5"/>
      <w:bookmarkEnd w:id="17"/>
      <w:proofErr w:type="spellStart"/>
      <w:r w:rsidRPr="00BC4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) соблюдение установленных </w:t>
      </w:r>
      <w:hyperlink r:id="rId1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6"/>
      <w:bookmarkEnd w:id="18"/>
      <w:r w:rsidRPr="00BC42BD">
        <w:rPr>
          <w:rFonts w:ascii="Times New Roman" w:hAnsi="Times New Roman" w:cs="Times New Roman"/>
          <w:sz w:val="28"/>
          <w:szCs w:val="28"/>
        </w:rPr>
        <w:lastRenderedPageBreak/>
        <w:t>е) предупреждение и пресечение сокрытия и искажения сведений о состоянии земель;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7"/>
      <w:bookmarkEnd w:id="19"/>
      <w:r w:rsidRPr="00BC42BD">
        <w:rPr>
          <w:rFonts w:ascii="Times New Roman" w:hAnsi="Times New Roman" w:cs="Times New Roman"/>
          <w:sz w:val="28"/>
          <w:szCs w:val="28"/>
        </w:rPr>
        <w:t>ж) предупреждение и пресечение самовольного снятия или перемещения плодородного слоя почвы;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18"/>
      <w:bookmarkEnd w:id="20"/>
      <w:proofErr w:type="spellStart"/>
      <w:r w:rsidRPr="00BC42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) предупреждение и пресечение использования земельных участков для целей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в случае, если целевое назначение и разрешенное использование земельного участка не позволяет такое использование;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19"/>
      <w:bookmarkEnd w:id="21"/>
      <w:r w:rsidRPr="00BC42BD">
        <w:rPr>
          <w:rFonts w:ascii="Times New Roman" w:hAnsi="Times New Roman" w:cs="Times New Roman"/>
          <w:sz w:val="28"/>
          <w:szCs w:val="28"/>
        </w:rPr>
        <w:t xml:space="preserve">и)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110"/>
      <w:bookmarkEnd w:id="22"/>
      <w:r w:rsidRPr="00BC42BD">
        <w:rPr>
          <w:rFonts w:ascii="Times New Roman" w:hAnsi="Times New Roman" w:cs="Times New Roman"/>
          <w:sz w:val="28"/>
          <w:szCs w:val="28"/>
        </w:rPr>
        <w:t>к)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111"/>
      <w:bookmarkEnd w:id="23"/>
      <w:r w:rsidRPr="00BC42BD">
        <w:rPr>
          <w:rFonts w:ascii="Times New Roman" w:hAnsi="Times New Roman" w:cs="Times New Roman"/>
          <w:sz w:val="28"/>
          <w:szCs w:val="28"/>
        </w:rPr>
        <w:t>л)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2"/>
      <w:bookmarkEnd w:id="24"/>
      <w:r w:rsidRPr="00BC42BD">
        <w:rPr>
          <w:rFonts w:ascii="Times New Roman" w:hAnsi="Times New Roman" w:cs="Times New Roman"/>
          <w:sz w:val="28"/>
          <w:szCs w:val="28"/>
        </w:rPr>
        <w:t xml:space="preserve">2) разработка и принятие нормативных правовых актов, регламентирующих проведения проверок при осуществлении муниципального земельного контроля в соответствии с </w:t>
      </w:r>
      <w:hyperlink r:id="rId1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Федерации, и нормативными правовыми актами Краснодарского края;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"/>
      <w:bookmarkEnd w:id="25"/>
      <w:r w:rsidRPr="00BC42BD">
        <w:rPr>
          <w:rFonts w:ascii="Times New Roman" w:hAnsi="Times New Roman" w:cs="Times New Roman"/>
          <w:sz w:val="28"/>
          <w:szCs w:val="28"/>
        </w:rPr>
        <w:t>3) организация и проведение в установленном порядке мониторинга эффективности муниципального земельного контроля, показатели и методика проведения которого утверждаются муниципальными правовыми актами поселения;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4"/>
      <w:bookmarkEnd w:id="26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4) ведение учета информации о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земельных участков их собственниками, землевладельцами и пользователями, в течение трех лет, если иной срок не установлен </w:t>
      </w:r>
      <w:hyperlink r:id="rId1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самоуправления, уполномоченные на принятие решения о принудительном прекращении прав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на земельные участки;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5"/>
      <w:bookmarkEnd w:id="27"/>
      <w:r w:rsidRPr="00BC42BD">
        <w:rPr>
          <w:rFonts w:ascii="Times New Roman" w:hAnsi="Times New Roman" w:cs="Times New Roman"/>
          <w:sz w:val="28"/>
          <w:szCs w:val="28"/>
        </w:rPr>
        <w:t>5) осуществление иных полномочий, предусмотренных законодательством Российской Федерации, законодательством Краснодарского края, а также муниципальными правовыми актами.</w:t>
      </w:r>
    </w:p>
    <w:bookmarkEnd w:id="2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4"/>
      <w:r w:rsidRPr="00BC42BD">
        <w:rPr>
          <w:rStyle w:val="aa"/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BC42BD">
        <w:rPr>
          <w:rFonts w:ascii="Times New Roman" w:hAnsi="Times New Roman" w:cs="Times New Roman"/>
          <w:sz w:val="28"/>
          <w:szCs w:val="28"/>
        </w:rPr>
        <w:t xml:space="preserve">. </w:t>
      </w:r>
      <w:r w:rsidRPr="00BC42BD">
        <w:rPr>
          <w:rFonts w:ascii="Times New Roman" w:hAnsi="Times New Roman" w:cs="Times New Roman"/>
          <w:b/>
          <w:sz w:val="28"/>
          <w:szCs w:val="28"/>
        </w:rPr>
        <w:t>Полномочия должностных лиц органов муниципального земельного контроля</w:t>
      </w:r>
    </w:p>
    <w:bookmarkEnd w:id="2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1"/>
      <w:r w:rsidRPr="00BC42BD">
        <w:rPr>
          <w:rFonts w:ascii="Times New Roman" w:hAnsi="Times New Roman" w:cs="Times New Roman"/>
          <w:sz w:val="28"/>
          <w:szCs w:val="28"/>
        </w:rPr>
        <w:t>1. Должностные лица органов муниципального земельного контроля (далее - должностные лица, уполномоченные на осуществление муниципального земельного контроля) имеют право: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11"/>
      <w:bookmarkEnd w:id="30"/>
      <w:r w:rsidRPr="00BC42BD">
        <w:rPr>
          <w:rFonts w:ascii="Times New Roman" w:hAnsi="Times New Roman" w:cs="Times New Roman"/>
          <w:sz w:val="28"/>
          <w:szCs w:val="28"/>
        </w:rPr>
        <w:t xml:space="preserve">1) осуществлять плановые и внеплановые проверки соблюдения требований </w:t>
      </w:r>
      <w:hyperlink r:id="rId1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12"/>
      <w:bookmarkEnd w:id="3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14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выдавать в пределах полномочий обязательные для исполнения предписания об устранении выявленных в результате проверок нарушений </w:t>
      </w:r>
      <w:hyperlink r:id="rId17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="00F17EDF" w:rsidRPr="00BC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15"/>
      <w:bookmarkEnd w:id="33"/>
      <w:r>
        <w:rPr>
          <w:rFonts w:ascii="Times New Roman" w:hAnsi="Times New Roman" w:cs="Times New Roman"/>
          <w:sz w:val="28"/>
          <w:szCs w:val="28"/>
        </w:rPr>
        <w:t>4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</w:t>
      </w:r>
      <w:hyperlink r:id="rId18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16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при осуществлении муниципального земельного </w:t>
      </w:r>
      <w:proofErr w:type="gramStart"/>
      <w:r w:rsidR="00F17EDF" w:rsidRPr="00BC4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посещать в порядке, установленном законодательством Российской Федерации, объекты самовольной постройки, обследовать объекты земельных отношений, находящиеся в собственности, владении, пользовании и аренде у граждан и юридических лиц;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017"/>
      <w:bookmarkEnd w:id="35"/>
      <w:r>
        <w:rPr>
          <w:rFonts w:ascii="Times New Roman" w:hAnsi="Times New Roman" w:cs="Times New Roman"/>
          <w:sz w:val="28"/>
          <w:szCs w:val="28"/>
        </w:rPr>
        <w:t>6</w:t>
      </w:r>
      <w:r w:rsidR="00F17EDF" w:rsidRPr="00BC42BD">
        <w:rPr>
          <w:rFonts w:ascii="Times New Roman" w:hAnsi="Times New Roman" w:cs="Times New Roman"/>
          <w:sz w:val="28"/>
          <w:szCs w:val="28"/>
        </w:rPr>
        <w:t>) возбуждать дела об административных правонарушениях, выявленных при осуществлении муниципального земельного контроля;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18"/>
      <w:bookmarkEnd w:id="36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в случае обнаружения в процессе проведения проверок признаков состава административного правонарушения, предусмотренного </w:t>
      </w:r>
      <w:hyperlink r:id="rId19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в области </w:t>
      </w:r>
      <w:hyperlink r:id="rId20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(рассмотрение которого не отнесено к полномочиям органов местного самоуправления), составлять акт проверки соблюдения </w:t>
      </w:r>
      <w:hyperlink r:id="rId21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  <w:proofErr w:type="gramEnd"/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19"/>
      <w:bookmarkEnd w:id="37"/>
      <w:r>
        <w:rPr>
          <w:rFonts w:ascii="Times New Roman" w:hAnsi="Times New Roman" w:cs="Times New Roman"/>
          <w:sz w:val="28"/>
          <w:szCs w:val="28"/>
        </w:rPr>
        <w:t>8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привлекать экспертов и экспертные организации к проведению проверок соблюдения требований </w:t>
      </w:r>
      <w:hyperlink r:id="rId22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110"/>
      <w:bookmarkEnd w:id="38"/>
      <w:r>
        <w:rPr>
          <w:rFonts w:ascii="Times New Roman" w:hAnsi="Times New Roman" w:cs="Times New Roman"/>
          <w:sz w:val="28"/>
          <w:szCs w:val="28"/>
        </w:rPr>
        <w:t>9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заключать с экспертами и экспертными организациями соглашения о взаимодействии по проведению проверок соблюдения требований </w:t>
      </w:r>
      <w:hyperlink r:id="rId23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111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17EDF" w:rsidRPr="00BC42BD">
        <w:rPr>
          <w:rFonts w:ascii="Times New Roman" w:hAnsi="Times New Roman" w:cs="Times New Roman"/>
          <w:sz w:val="28"/>
          <w:szCs w:val="28"/>
        </w:rPr>
        <w:t>) осуществлять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2"/>
      <w:bookmarkEnd w:id="40"/>
      <w:r w:rsidRPr="00BC42BD">
        <w:rPr>
          <w:rFonts w:ascii="Times New Roman" w:hAnsi="Times New Roman" w:cs="Times New Roman"/>
          <w:sz w:val="28"/>
          <w:szCs w:val="28"/>
        </w:rPr>
        <w:t>2. Должностные лица, уполномоченные на осуществление муниципального земельного контроля, обязаны: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21"/>
      <w:bookmarkEnd w:id="41"/>
      <w:r w:rsidRPr="00BC42BD">
        <w:rPr>
          <w:rFonts w:ascii="Times New Roman" w:hAnsi="Times New Roman" w:cs="Times New Roman"/>
          <w:sz w:val="28"/>
          <w:szCs w:val="28"/>
        </w:rPr>
        <w:t>1) своевременно и в полной мере осуществлять предоставленные в соответствии с действующим законодательством полномочия по предупреждению, выявлению и пресечению нарушений требований законодательства Российской Федерации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22"/>
      <w:bookmarkEnd w:id="42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2) осуществлять свою деятельность с учетом особенностей, установленных </w:t>
      </w:r>
      <w:hyperlink r:id="rId2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 и Законом Краснодарского края от 04.03.2015 года №3126-КЗ «О порядке осуществления органами местного самоуправления муниципального земельного контроля на территории Краснодарского края»;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23"/>
      <w:bookmarkEnd w:id="43"/>
      <w:r w:rsidRPr="00BC42BD">
        <w:rPr>
          <w:rFonts w:ascii="Times New Roman" w:hAnsi="Times New Roman" w:cs="Times New Roman"/>
          <w:sz w:val="28"/>
          <w:szCs w:val="28"/>
        </w:rPr>
        <w:t xml:space="preserve">3)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</w:t>
      </w:r>
      <w:hyperlink r:id="rId2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24"/>
      <w:bookmarkEnd w:id="44"/>
      <w:r w:rsidRPr="00BC42BD">
        <w:rPr>
          <w:rFonts w:ascii="Times New Roman" w:hAnsi="Times New Roman" w:cs="Times New Roman"/>
          <w:sz w:val="28"/>
          <w:szCs w:val="28"/>
        </w:rPr>
        <w:t xml:space="preserve">4) направлять в соответствии с </w:t>
      </w:r>
      <w:hyperlink r:id="rId2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N 294-ФЗ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25"/>
      <w:bookmarkEnd w:id="45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5) направлять копию акта проверки соблюдения </w:t>
      </w:r>
      <w:hyperlink r:id="rId2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состава административного правонарушения, предусмотренного </w:t>
      </w:r>
      <w:hyperlink r:id="rId2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 области </w:t>
      </w:r>
      <w:hyperlink r:id="rId2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>, в структурное подразделение территориального органа федерального органа государственного земельного надзора по Успенскому району в течение трех рабочих дней со дня составления акта проверки для рассмотрения и принятия решения о возбуждении дела об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или решения об отказе в возбуждении дела об административном правонарушении и направления копии принятого решения в орган местного самоуправления;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26"/>
      <w:bookmarkEnd w:id="46"/>
      <w:r w:rsidRPr="00BC42BD">
        <w:rPr>
          <w:rFonts w:ascii="Times New Roman" w:hAnsi="Times New Roman" w:cs="Times New Roman"/>
          <w:sz w:val="28"/>
          <w:szCs w:val="28"/>
        </w:rPr>
        <w:t>6)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03"/>
      <w:bookmarkEnd w:id="47"/>
      <w:r w:rsidRPr="00BC42BD">
        <w:rPr>
          <w:rFonts w:ascii="Times New Roman" w:hAnsi="Times New Roman" w:cs="Times New Roman"/>
          <w:sz w:val="28"/>
          <w:szCs w:val="28"/>
        </w:rPr>
        <w:t>3. При проведении проверки должностные лица органа муниципального контроля не вправе: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31"/>
      <w:bookmarkEnd w:id="48"/>
      <w:r w:rsidRPr="00BC42BD">
        <w:rPr>
          <w:rFonts w:ascii="Times New Roman" w:hAnsi="Times New Roman" w:cs="Times New Roman"/>
          <w:sz w:val="28"/>
          <w:szCs w:val="28"/>
        </w:rPr>
        <w:lastRenderedPageBreak/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32"/>
      <w:bookmarkEnd w:id="49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30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муниципального контроля";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033"/>
      <w:bookmarkEnd w:id="50"/>
      <w:r w:rsidRPr="00BC42BD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034"/>
      <w:bookmarkEnd w:id="5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035"/>
      <w:bookmarkEnd w:id="52"/>
      <w:r w:rsidRPr="00BC42BD"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036"/>
      <w:bookmarkEnd w:id="53"/>
      <w:r w:rsidRPr="00BC42BD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37"/>
      <w:bookmarkEnd w:id="54"/>
      <w:r w:rsidRPr="00BC42BD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04"/>
      <w:bookmarkEnd w:id="55"/>
      <w:r w:rsidRPr="00BC42BD">
        <w:rPr>
          <w:rFonts w:ascii="Times New Roman" w:hAnsi="Times New Roman" w:cs="Times New Roman"/>
          <w:sz w:val="28"/>
          <w:szCs w:val="28"/>
        </w:rPr>
        <w:t>4. Орган муниципального земельного контроля,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проверок несут ответственность в соответствии с законодательством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05"/>
      <w:bookmarkEnd w:id="56"/>
      <w:r w:rsidRPr="00BC42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органов муниципального земельного контроля, органов местного самоуправления, приведшие к нарушению прав и законных интересов граждан, юридических лиц и индивидуальных предпринимателей, могут быть обжалованы в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административном и (или) судебном порядке в соответствии с законодательством Российской Федерации.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06"/>
      <w:bookmarkEnd w:id="57"/>
      <w:r w:rsidRPr="00BC42BD">
        <w:rPr>
          <w:rFonts w:ascii="Times New Roman" w:hAnsi="Times New Roman" w:cs="Times New Roman"/>
          <w:sz w:val="28"/>
          <w:szCs w:val="28"/>
        </w:rPr>
        <w:t>6. Должностным лицам, уполномоченным на осуществление муниципального земельного контроля, выдаются служебные удостоверения.</w:t>
      </w:r>
    </w:p>
    <w:bookmarkEnd w:id="5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5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5.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земельного контроля</w:t>
      </w:r>
    </w:p>
    <w:bookmarkEnd w:id="5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форме проверок, проводимых в со</w:t>
      </w:r>
      <w:r w:rsidR="008E7AA2">
        <w:rPr>
          <w:rFonts w:ascii="Times New Roman" w:hAnsi="Times New Roman" w:cs="Times New Roman"/>
          <w:sz w:val="28"/>
          <w:szCs w:val="28"/>
        </w:rPr>
        <w:t>ответствии с ежегодными планами.</w:t>
      </w:r>
    </w:p>
    <w:p w:rsidR="008E7AA2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sub_6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6.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Организация и проведение плановых проверок</w:t>
      </w:r>
    </w:p>
    <w:bookmarkEnd w:id="60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50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01"/>
      <w:r w:rsidRPr="00BC42BD">
        <w:rPr>
          <w:rFonts w:ascii="Times New Roman" w:hAnsi="Times New Roman" w:cs="Times New Roman"/>
          <w:sz w:val="28"/>
          <w:szCs w:val="28"/>
        </w:rPr>
        <w:t xml:space="preserve">1. Для организации муниципального контроля в форме плановых проверок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плана проведения проверок юридических лиц и индивидуальных предпринимателей (из расчета не менее пяти процентов от количества участников земельных отношений), участки которых расположены в границах </w:t>
      </w:r>
      <w:bookmarkStart w:id="62" w:name="sub_602"/>
      <w:bookmarkEnd w:id="61"/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p w:rsidR="00F17EDF" w:rsidRPr="00BC42BD" w:rsidRDefault="00DE7350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50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sz w:val="28"/>
          <w:szCs w:val="28"/>
        </w:rPr>
        <w:t>2. Проект плана составляется по форме, утвержденной Правительством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03"/>
      <w:bookmarkEnd w:id="62"/>
      <w:r w:rsidRPr="00BC42BD">
        <w:rPr>
          <w:rFonts w:ascii="Times New Roman" w:hAnsi="Times New Roman" w:cs="Times New Roman"/>
          <w:sz w:val="28"/>
          <w:szCs w:val="28"/>
        </w:rPr>
        <w:t>3. Проект плана согласовывается в сроки и в порядке, установленные Правительством Российской Федерации.</w:t>
      </w: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04"/>
      <w:bookmarkEnd w:id="63"/>
      <w:r w:rsidRPr="00BC42BD">
        <w:rPr>
          <w:rFonts w:ascii="Times New Roman" w:hAnsi="Times New Roman" w:cs="Times New Roman"/>
          <w:sz w:val="28"/>
          <w:szCs w:val="28"/>
        </w:rPr>
        <w:t xml:space="preserve">4. Ежегодные планы утверждаются Советом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C42BD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в информационно-телекоммуникационной сети "Интернет".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05"/>
      <w:bookmarkEnd w:id="64"/>
      <w:r w:rsidRPr="00BC42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06"/>
      <w:bookmarkEnd w:id="65"/>
      <w:r w:rsidRPr="00BC42BD">
        <w:rPr>
          <w:rFonts w:ascii="Times New Roman" w:hAnsi="Times New Roman" w:cs="Times New Roman"/>
          <w:sz w:val="28"/>
          <w:szCs w:val="28"/>
        </w:rPr>
        <w:t>6. Внесение изменений в ежегодный план осуществляется в том же порядке, что и его подготовка и утверждение.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07"/>
      <w:bookmarkEnd w:id="66"/>
      <w:r w:rsidRPr="00BC42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31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, а также размещаются на </w:t>
      </w:r>
      <w:hyperlink r:id="rId3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  <w:proofErr w:type="gramEnd"/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08"/>
      <w:bookmarkEnd w:id="67"/>
      <w:r w:rsidRPr="00BC42BD">
        <w:rPr>
          <w:rFonts w:ascii="Times New Roman" w:hAnsi="Times New Roman" w:cs="Times New Roman"/>
          <w:sz w:val="28"/>
          <w:szCs w:val="28"/>
        </w:rPr>
        <w:lastRenderedPageBreak/>
        <w:t xml:space="preserve">8. Ежегодно до утверждения плана проведения проверок Советом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на следующий календарный год рассматривается ход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исполнения плана проведения плановых проверок юридических лиц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в текущем году.</w:t>
      </w:r>
    </w:p>
    <w:bookmarkEnd w:id="6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_7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7.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Организация и проведение внеплановых проверок</w:t>
      </w:r>
    </w:p>
    <w:bookmarkEnd w:id="6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01"/>
      <w:r w:rsidRPr="00BC42BD">
        <w:rPr>
          <w:rFonts w:ascii="Times New Roman" w:hAnsi="Times New Roman" w:cs="Times New Roman"/>
          <w:sz w:val="28"/>
          <w:szCs w:val="28"/>
        </w:rPr>
        <w:t>1. Основанием для проведения внеплановой проверки является: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011"/>
      <w:bookmarkEnd w:id="70"/>
      <w:r w:rsidRPr="00BC42BD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hyperlink r:id="rId3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012"/>
      <w:bookmarkEnd w:id="71"/>
      <w:r w:rsidRPr="00BC42BD">
        <w:rPr>
          <w:rFonts w:ascii="Times New Roman" w:hAnsi="Times New Roman" w:cs="Times New Roman"/>
          <w:sz w:val="28"/>
          <w:szCs w:val="28"/>
        </w:rPr>
        <w:t>2) поступление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0121"/>
      <w:bookmarkEnd w:id="72"/>
      <w:r w:rsidRPr="00BC42BD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угрозы чрезвычайных ситуаций природного и техногенного характера;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0122"/>
      <w:bookmarkEnd w:id="73"/>
      <w:r w:rsidRPr="00BC42BD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702"/>
      <w:bookmarkEnd w:id="74"/>
      <w:r w:rsidRPr="00BC42BD">
        <w:rPr>
          <w:rFonts w:ascii="Times New Roman" w:hAnsi="Times New Roman" w:cs="Times New Roman"/>
          <w:sz w:val="28"/>
          <w:szCs w:val="28"/>
        </w:rPr>
        <w:t xml:space="preserve">2. Обращения и. заявления, не позволяющие установить лицо, обратившееся в орган местного самоуправления, а также обращения и заявления, не содержащие сведений о фактах, указанных в </w:t>
      </w:r>
      <w:hyperlink r:id="rId34" w:anchor="sub_701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настоящей статьи, не могут служить основанием для проведения внеплановой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03"/>
      <w:bookmarkEnd w:id="75"/>
      <w:r w:rsidRPr="00BC42BD">
        <w:rPr>
          <w:rFonts w:ascii="Times New Roman" w:hAnsi="Times New Roman" w:cs="Times New Roman"/>
          <w:sz w:val="28"/>
          <w:szCs w:val="28"/>
        </w:rPr>
        <w:t xml:space="preserve">3. Внеплановая проверка проводится по основаниям, указанным в </w:t>
      </w:r>
      <w:hyperlink r:id="rId35" w:anchor="sub_701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настоящей статьи,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04"/>
      <w:bookmarkEnd w:id="76"/>
      <w:r w:rsidRPr="00BC42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органа, уполномоченного на осуществление муниципального земельного контроля, о проведении внеплановой проверки юридического лица, индивидуального предпринимателя в целях согласования ее проведения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представляет либо направляет заказным почтовым отправлением с уведомлением о вручении или в форме электронного документа, подписанного усиленной </w:t>
      </w:r>
      <w:hyperlink r:id="rId3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BC42BD">
        <w:rPr>
          <w:rFonts w:ascii="Times New Roman" w:hAnsi="Times New Roman" w:cs="Times New Roman"/>
          <w:sz w:val="28"/>
          <w:szCs w:val="28"/>
        </w:rPr>
        <w:t>, в орган прокуратуры по месту осуществления деятельности юридического лица, индивидуального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предпринимателя заявление о согласовании проведения внеплановой выездной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705"/>
      <w:bookmarkEnd w:id="77"/>
      <w:r w:rsidRPr="00BC42BD">
        <w:rPr>
          <w:rFonts w:ascii="Times New Roman" w:hAnsi="Times New Roman" w:cs="Times New Roman"/>
          <w:sz w:val="28"/>
          <w:szCs w:val="28"/>
        </w:rPr>
        <w:t>5. К заявлению прилагаются копия распоряжения о проведении внеплановой проверки и документы, которые содержат сведения, послужившие основанием ее проведения.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06"/>
      <w:bookmarkEnd w:id="78"/>
      <w:r w:rsidRPr="00BC42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в связи с необходимостью принятия неотложных мер, Группа по МЗК вправе приступить к проведению внеплановой проверки незамедлительно с извещением органов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прокуратуры о проведении мероприятий по контролю посредством направления документов, предусмотренных </w:t>
      </w:r>
      <w:hyperlink r:id="rId3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7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N 294-ФЗ, в органы прокуратуры в течение двадцати четырех часов.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707"/>
      <w:bookmarkEnd w:id="79"/>
      <w:r w:rsidRPr="00BC42BD">
        <w:rPr>
          <w:rFonts w:ascii="Times New Roman" w:hAnsi="Times New Roman" w:cs="Times New Roman"/>
          <w:sz w:val="28"/>
          <w:szCs w:val="28"/>
        </w:rPr>
        <w:t xml:space="preserve">7. О проведении внеплановой проверки, за исключением внеплановой выездной проверки юридического лица, индивидуального предпринимателя, основания проведения которой указаны в </w:t>
      </w:r>
      <w:hyperlink r:id="rId3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N 294-ФЗ,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08"/>
      <w:bookmarkEnd w:id="80"/>
      <w:r w:rsidRPr="00BC42BD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09"/>
      <w:bookmarkEnd w:id="81"/>
      <w:r w:rsidRPr="00BC42BD">
        <w:rPr>
          <w:rFonts w:ascii="Times New Roman" w:hAnsi="Times New Roman" w:cs="Times New Roman"/>
          <w:sz w:val="28"/>
          <w:szCs w:val="28"/>
        </w:rPr>
        <w:t xml:space="preserve">9. Внеплановые проверки соблюдения требований </w:t>
      </w:r>
      <w:hyperlink r:id="rId40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Группой МЗК по основаниям, предусмотренным </w:t>
      </w:r>
      <w:hyperlink r:id="rId41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bookmarkEnd w:id="82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. Порядок проведения плановых (рейдовых) осмотров</w:t>
      </w:r>
    </w:p>
    <w:p w:rsidR="00DE7350" w:rsidRPr="00BC42BD" w:rsidRDefault="00DE7350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DF" w:rsidRPr="00BC42BD" w:rsidRDefault="00F17EDF" w:rsidP="00F17EDF">
      <w:pPr>
        <w:jc w:val="both"/>
        <w:rPr>
          <w:sz w:val="28"/>
          <w:szCs w:val="28"/>
        </w:rPr>
      </w:pPr>
      <w:r w:rsidRPr="00BC42BD">
        <w:rPr>
          <w:sz w:val="28"/>
          <w:szCs w:val="28"/>
        </w:rPr>
        <w:tab/>
        <w:t xml:space="preserve">1. </w:t>
      </w:r>
      <w:proofErr w:type="gramStart"/>
      <w:r w:rsidRPr="00BC42BD">
        <w:rPr>
          <w:sz w:val="28"/>
          <w:szCs w:val="28"/>
        </w:rPr>
        <w:t xml:space="preserve"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</w:t>
      </w:r>
      <w:r w:rsidRPr="00BC42BD">
        <w:rPr>
          <w:sz w:val="28"/>
          <w:szCs w:val="28"/>
        </w:rPr>
        <w:lastRenderedPageBreak/>
        <w:t>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BC42BD">
        <w:rPr>
          <w:sz w:val="28"/>
          <w:szCs w:val="28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</w:t>
      </w:r>
    </w:p>
    <w:p w:rsidR="00F17EDF" w:rsidRPr="00BC42BD" w:rsidRDefault="00F17EDF" w:rsidP="00F17EDF">
      <w:pPr>
        <w:jc w:val="both"/>
        <w:rPr>
          <w:sz w:val="28"/>
          <w:szCs w:val="28"/>
        </w:rPr>
      </w:pPr>
      <w:r w:rsidRPr="00BC42BD">
        <w:rPr>
          <w:sz w:val="28"/>
          <w:szCs w:val="28"/>
        </w:rPr>
        <w:tab/>
        <w:t xml:space="preserve">2. Порядок оформления и содержание таких </w:t>
      </w:r>
      <w:proofErr w:type="gramStart"/>
      <w:r w:rsidRPr="00BC42BD">
        <w:rPr>
          <w:sz w:val="28"/>
          <w:szCs w:val="28"/>
        </w:rPr>
        <w:t>заданий</w:t>
      </w:r>
      <w:proofErr w:type="gramEnd"/>
      <w:r w:rsidRPr="00BC42BD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30022"/>
      <w:r w:rsidRPr="00BC42BD">
        <w:rPr>
          <w:sz w:val="28"/>
          <w:szCs w:val="28"/>
        </w:rPr>
        <w:t xml:space="preserve">3. </w:t>
      </w:r>
      <w:proofErr w:type="gramStart"/>
      <w:r w:rsidRPr="00BC42BD">
        <w:rPr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BC42BD">
        <w:rPr>
          <w:sz w:val="28"/>
          <w:szCs w:val="28"/>
        </w:rPr>
        <w:t xml:space="preserve">, индивидуального предпринимателя по основаниям, указанным в </w:t>
      </w:r>
      <w:hyperlink r:id="rId42" w:anchor="sub_1022" w:history="1">
        <w:r w:rsidRPr="00BC42BD">
          <w:rPr>
            <w:rStyle w:val="ac"/>
            <w:sz w:val="28"/>
            <w:szCs w:val="28"/>
          </w:rPr>
          <w:t>пункте 2 части 2 статьи 10</w:t>
        </w:r>
      </w:hyperlink>
      <w:r w:rsidRPr="00BC42BD">
        <w:rPr>
          <w:sz w:val="28"/>
          <w:szCs w:val="28"/>
        </w:rPr>
        <w:t xml:space="preserve"> Федерального закона от26.12.2008г. №294-ФЗ.</w:t>
      </w:r>
      <w:bookmarkEnd w:id="83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4" w:name="sub_9"/>
      <w:r>
        <w:rPr>
          <w:rStyle w:val="aa"/>
          <w:rFonts w:ascii="Times New Roman" w:hAnsi="Times New Roman" w:cs="Times New Roman"/>
          <w:sz w:val="28"/>
          <w:szCs w:val="28"/>
        </w:rPr>
        <w:t>Статья 9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муниципального земельного контроля</w:t>
      </w:r>
    </w:p>
    <w:bookmarkEnd w:id="84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50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01"/>
      <w:r w:rsidRPr="00BC42BD">
        <w:rPr>
          <w:rFonts w:ascii="Times New Roman" w:hAnsi="Times New Roman" w:cs="Times New Roman"/>
          <w:sz w:val="28"/>
          <w:szCs w:val="28"/>
        </w:rPr>
        <w:t xml:space="preserve">1. Мероприятия по муниципальному земельному контролю проводятся на основании распоряжения главы </w:t>
      </w:r>
      <w:bookmarkStart w:id="86" w:name="sub_902"/>
      <w:bookmarkEnd w:id="85"/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2. Проверка проводится должностным лицом или должностными лицами, которые указаны в распоряжении.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03"/>
      <w:bookmarkEnd w:id="86"/>
      <w:r w:rsidRPr="00BC42BD">
        <w:rPr>
          <w:rFonts w:ascii="Times New Roman" w:hAnsi="Times New Roman" w:cs="Times New Roman"/>
          <w:sz w:val="28"/>
          <w:szCs w:val="28"/>
        </w:rPr>
        <w:t>3. В распоряжении о проведении плановой проверки указываются;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9031"/>
      <w:bookmarkEnd w:id="87"/>
      <w:r w:rsidRPr="00BC42BD">
        <w:rPr>
          <w:rFonts w:ascii="Times New Roman" w:hAnsi="Times New Roman" w:cs="Times New Roman"/>
          <w:sz w:val="28"/>
          <w:szCs w:val="28"/>
        </w:rPr>
        <w:t>1) наименование органа муниципального земельного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032"/>
      <w:bookmarkEnd w:id="88"/>
      <w:r w:rsidRPr="00BC42BD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033"/>
      <w:bookmarkEnd w:id="89"/>
      <w:r w:rsidRPr="00BC42BD">
        <w:rPr>
          <w:rFonts w:ascii="Times New Roman" w:hAnsi="Times New Roman" w:cs="Times New Roman"/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в отношении которого проводится проверка, места нахождения юридических лиц (их филиалов,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9034"/>
      <w:bookmarkEnd w:id="90"/>
      <w:r w:rsidRPr="00BC42BD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9035"/>
      <w:bookmarkEnd w:id="91"/>
      <w:r w:rsidRPr="00BC42BD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9036"/>
      <w:bookmarkEnd w:id="92"/>
      <w:r w:rsidRPr="00BC42BD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037"/>
      <w:bookmarkEnd w:id="93"/>
      <w:r w:rsidRPr="00BC42BD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9038"/>
      <w:bookmarkEnd w:id="94"/>
      <w:r w:rsidRPr="00BC42BD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9039"/>
      <w:bookmarkEnd w:id="95"/>
      <w:r w:rsidRPr="00BC42BD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904"/>
      <w:bookmarkEnd w:id="96"/>
      <w:r w:rsidRPr="00BC42BD">
        <w:rPr>
          <w:rFonts w:ascii="Times New Roman" w:hAnsi="Times New Roman" w:cs="Times New Roman"/>
          <w:sz w:val="28"/>
          <w:szCs w:val="28"/>
        </w:rPr>
        <w:t>4. Заверенная печатью копия распоряжения о проведении проверки вручается под роспись должностным лицам органов муниципального земельного контроля, осуществляющим проверку, лицу, в отношении которого проводится проверка, одновременно с предъявлением удостоверения инспектора.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05"/>
      <w:bookmarkEnd w:id="97"/>
      <w:r w:rsidRPr="00BC42BD">
        <w:rPr>
          <w:rFonts w:ascii="Times New Roman" w:hAnsi="Times New Roman" w:cs="Times New Roman"/>
          <w:sz w:val="28"/>
          <w:szCs w:val="28"/>
        </w:rPr>
        <w:t>5.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906"/>
      <w:bookmarkEnd w:id="98"/>
      <w:r w:rsidRPr="00BC42BD">
        <w:rPr>
          <w:rFonts w:ascii="Times New Roman" w:hAnsi="Times New Roman" w:cs="Times New Roman"/>
          <w:sz w:val="28"/>
          <w:szCs w:val="28"/>
        </w:rPr>
        <w:t>6.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907"/>
      <w:bookmarkEnd w:id="99"/>
      <w:r w:rsidRPr="00BC42BD">
        <w:rPr>
          <w:rFonts w:ascii="Times New Roman" w:hAnsi="Times New Roman" w:cs="Times New Roman"/>
          <w:sz w:val="28"/>
          <w:szCs w:val="28"/>
        </w:rPr>
        <w:t xml:space="preserve">7. По результатам проверки составляется акт проверки соблюдения </w:t>
      </w:r>
      <w:hyperlink r:id="rId4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(далее - акт проверки).</w:t>
      </w:r>
    </w:p>
    <w:bookmarkEnd w:id="100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sub_10"/>
      <w:r>
        <w:rPr>
          <w:rStyle w:val="aa"/>
          <w:rFonts w:ascii="Times New Roman" w:hAnsi="Times New Roman" w:cs="Times New Roman"/>
          <w:sz w:val="28"/>
          <w:szCs w:val="28"/>
        </w:rPr>
        <w:t>Статья 10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проверки</w:t>
      </w:r>
    </w:p>
    <w:bookmarkEnd w:id="101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01"/>
      <w:r w:rsidRPr="00BC42BD">
        <w:rPr>
          <w:rFonts w:ascii="Times New Roman" w:hAnsi="Times New Roman" w:cs="Times New Roman"/>
          <w:sz w:val="28"/>
          <w:szCs w:val="28"/>
        </w:rPr>
        <w:t xml:space="preserve">1. Подготовка результатов проверки соблюдения </w:t>
      </w:r>
      <w:hyperlink r:id="rId4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материалов, полученных в результате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02"/>
      <w:bookmarkEnd w:id="102"/>
      <w:r w:rsidRPr="00BC42BD">
        <w:rPr>
          <w:rFonts w:ascii="Times New Roman" w:hAnsi="Times New Roman" w:cs="Times New Roman"/>
          <w:sz w:val="28"/>
          <w:szCs w:val="28"/>
        </w:rPr>
        <w:t>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03"/>
      <w:bookmarkEnd w:id="103"/>
      <w:r w:rsidRPr="00BC42BD">
        <w:rPr>
          <w:rFonts w:ascii="Times New Roman" w:hAnsi="Times New Roman" w:cs="Times New Roman"/>
          <w:sz w:val="28"/>
          <w:szCs w:val="28"/>
        </w:rPr>
        <w:t>3. Акт проверки составляется должностным лицом или должностными лицами органов, осуществляющих муниципальный земельный контроль. В акте проверки указываются: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031"/>
      <w:bookmarkEnd w:id="104"/>
      <w:r w:rsidRPr="00BC42BD">
        <w:rPr>
          <w:rFonts w:ascii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032"/>
      <w:bookmarkEnd w:id="105"/>
      <w:r w:rsidRPr="00BC42BD">
        <w:rPr>
          <w:rFonts w:ascii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033"/>
      <w:bookmarkEnd w:id="106"/>
      <w:r w:rsidRPr="00BC42BD">
        <w:rPr>
          <w:rFonts w:ascii="Times New Roman" w:hAnsi="Times New Roman" w:cs="Times New Roman"/>
          <w:sz w:val="28"/>
          <w:szCs w:val="28"/>
        </w:rPr>
        <w:lastRenderedPageBreak/>
        <w:t>3) сведения о наименовании органа муниципального земельного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034"/>
      <w:bookmarkEnd w:id="107"/>
      <w:r w:rsidRPr="00BC42BD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должностных лиц (должностного лица), проводивших проверку;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035"/>
      <w:bookmarkEnd w:id="108"/>
      <w:r w:rsidRPr="00BC42BD">
        <w:rPr>
          <w:rFonts w:ascii="Times New Roman" w:hAnsi="Times New Roman" w:cs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036"/>
      <w:bookmarkEnd w:id="109"/>
      <w:r w:rsidRPr="00BC42B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037"/>
      <w:bookmarkEnd w:id="110"/>
      <w:r w:rsidRPr="00BC42BD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038"/>
      <w:bookmarkEnd w:id="11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записи в связи с отсутствием у юридического лица, индивидуального предпринимателя указанного журнала;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039"/>
      <w:bookmarkEnd w:id="112"/>
      <w:r w:rsidRPr="00BC42BD">
        <w:rPr>
          <w:rFonts w:ascii="Times New Roman" w:hAnsi="Times New Roman" w:cs="Times New Roman"/>
          <w:sz w:val="28"/>
          <w:szCs w:val="28"/>
        </w:rPr>
        <w:t>9) расшифровка подписи должностного лица (должностных лиц), проводившего проверку;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04"/>
      <w:bookmarkEnd w:id="113"/>
      <w:r w:rsidRPr="00BC42BD">
        <w:rPr>
          <w:rFonts w:ascii="Times New Roman" w:hAnsi="Times New Roman" w:cs="Times New Roman"/>
          <w:sz w:val="28"/>
          <w:szCs w:val="28"/>
        </w:rPr>
        <w:t xml:space="preserve">4. При выявлении фактов нарушений </w:t>
      </w:r>
      <w:hyperlink r:id="rId4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должностным лицом органа муниципального земельного контроля выдается предписание об устранении земельного правонарушения. Предписание об устранении земельного правонарушения составляется в двух экземплярах, один из которых вручается лицу, в отношении которого проведена проверка, или его уполномоченному представителю под роспись либо направляются почтой с уведомлением о вручении.</w:t>
      </w:r>
    </w:p>
    <w:bookmarkEnd w:id="114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в предписании срока для устранения фактов нарушений </w:t>
      </w:r>
      <w:hyperlink r:id="rId4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должностное лицо органа муниципального земельного контроля, ответственное за проведение проверки, в установленном порядке повторно осуществляет проверку, о чем составляется соответствующий акт.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05"/>
      <w:r w:rsidRPr="00BC42BD">
        <w:rPr>
          <w:rFonts w:ascii="Times New Roman" w:hAnsi="Times New Roman" w:cs="Times New Roman"/>
          <w:sz w:val="28"/>
          <w:szCs w:val="28"/>
        </w:rPr>
        <w:t>5. В целях обеспечения деятельности муниципального земельного контроля создается автоматизированная информационная система, содержащая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нарушений.</w:t>
      </w:r>
    </w:p>
    <w:p w:rsidR="00DE7350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06"/>
      <w:bookmarkEnd w:id="115"/>
      <w:r w:rsidRPr="00BC42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В случае обнаружения в процессе проведения проверок признаков состава административного правонарушения, предусмотренного </w:t>
      </w:r>
      <w:hyperlink r:id="rId4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 области </w:t>
      </w:r>
      <w:hyperlink r:id="rId4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(рассмотрение которых не отнесено к полномочиям местного самоуправления), должностное лицо составляет акт проверки соблюдения </w:t>
      </w:r>
      <w:hyperlink r:id="rId4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выявленного нарушения и направляет копию указанного акта проверки в </w:t>
      </w:r>
      <w:r w:rsidR="0026007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60074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="00260074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Pr="00BC42BD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администрацию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bookmarkEnd w:id="116"/>
    <w:p w:rsidR="00F17EDF" w:rsidRPr="00BC42BD" w:rsidRDefault="00D92A12" w:rsidP="00D92A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В случае обнаружения в процессе проведения проверок признаков административного правонарушения, предусмотренных </w:t>
      </w:r>
      <w:hyperlink r:id="rId50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N 608-КЗ "Об административных правонарушениях", должностное лицо составляет протокол об административном правонарушении и направляет на рассмотрение в административную комиссию.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7" w:name="sub_11"/>
      <w:r>
        <w:rPr>
          <w:rStyle w:val="aa"/>
          <w:rFonts w:ascii="Times New Roman" w:hAnsi="Times New Roman" w:cs="Times New Roman"/>
          <w:sz w:val="28"/>
          <w:szCs w:val="28"/>
        </w:rPr>
        <w:t>Статья 11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Реестр сведений об использовании земельных участков</w:t>
      </w:r>
    </w:p>
    <w:bookmarkEnd w:id="117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01"/>
      <w:r w:rsidRPr="00BC42BD">
        <w:rPr>
          <w:rFonts w:ascii="Times New Roman" w:hAnsi="Times New Roman" w:cs="Times New Roman"/>
          <w:sz w:val="28"/>
          <w:szCs w:val="28"/>
        </w:rPr>
        <w:t xml:space="preserve">1. По результатам проведенных проверок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>ведет реестр сведений об использовании земельных участков, содержащий актуальную информацию об использовании земельных участков, о собственниках, владельцах, землепользователях и арендаторах земельных участков.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02"/>
      <w:bookmarkEnd w:id="118"/>
      <w:r w:rsidRPr="00BC42BD">
        <w:rPr>
          <w:rFonts w:ascii="Times New Roman" w:hAnsi="Times New Roman" w:cs="Times New Roman"/>
          <w:sz w:val="28"/>
          <w:szCs w:val="28"/>
        </w:rPr>
        <w:t>2. Реестр сведений об использовании земельных участков должен содержать информацию о земельном участке, в случае выявления правонарушения - сведения о лице, зафиксировавшем правонарушение, а также информацию о содержании правонарушения.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03"/>
      <w:bookmarkEnd w:id="119"/>
      <w:r w:rsidRPr="00BC42BD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выявления фактов ненадлежащего использования объектов земельных отношений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земельного участка в сроки, установленные законодательством Российской Федерации или договором, информация об использовании земельного участка подлежит ежегодной актуализации.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04"/>
      <w:bookmarkEnd w:id="120"/>
      <w:r w:rsidRPr="00BC42BD">
        <w:rPr>
          <w:rFonts w:ascii="Times New Roman" w:hAnsi="Times New Roman" w:cs="Times New Roman"/>
          <w:sz w:val="28"/>
          <w:szCs w:val="28"/>
        </w:rPr>
        <w:t>4.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ресурсами, находящимися в государственной собственности Краснодарского края.</w:t>
      </w:r>
    </w:p>
    <w:bookmarkEnd w:id="121"/>
    <w:p w:rsidR="00F17EDF" w:rsidRPr="00BC42BD" w:rsidRDefault="00F17EDF" w:rsidP="00F17EDF">
      <w:pPr>
        <w:jc w:val="both"/>
        <w:rPr>
          <w:sz w:val="28"/>
          <w:szCs w:val="28"/>
        </w:rPr>
      </w:pPr>
    </w:p>
    <w:p w:rsidR="00F17EDF" w:rsidRPr="00BC42BD" w:rsidRDefault="00F17EDF" w:rsidP="00F17EDF">
      <w:pPr>
        <w:jc w:val="center"/>
        <w:rPr>
          <w:b/>
          <w:sz w:val="28"/>
          <w:szCs w:val="28"/>
        </w:rPr>
      </w:pPr>
      <w:bookmarkStart w:id="122" w:name="sub_400"/>
    </w:p>
    <w:bookmarkEnd w:id="122"/>
    <w:p w:rsidR="00F17EDF" w:rsidRPr="00BC42BD" w:rsidRDefault="00260074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17EDF" w:rsidRPr="00BC42BD">
        <w:rPr>
          <w:b/>
          <w:sz w:val="28"/>
          <w:szCs w:val="28"/>
        </w:rPr>
        <w:t>. Подготовка ежегодных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17EDF" w:rsidRPr="00BC42BD" w:rsidRDefault="00F17EDF" w:rsidP="00F17EDF">
      <w:pPr>
        <w:ind w:firstLine="720"/>
        <w:jc w:val="both"/>
        <w:rPr>
          <w:sz w:val="28"/>
          <w:szCs w:val="28"/>
        </w:rPr>
      </w:pPr>
      <w:r w:rsidRPr="00BC42BD">
        <w:rPr>
          <w:sz w:val="28"/>
          <w:szCs w:val="28"/>
        </w:rPr>
        <w:lastRenderedPageBreak/>
        <w:t xml:space="preserve">1. Ежегодно органы муниципального контроля, осуществляют подготовку докладов об осуществлении муниципального контроля в соответствующих сферах деятельности, об эффективности такого контроля и представляют указанные доклады в уполномоченный </w:t>
      </w:r>
      <w:hyperlink r:id="rId51" w:history="1">
        <w:r w:rsidRPr="00BC42BD">
          <w:rPr>
            <w:rStyle w:val="ac"/>
            <w:sz w:val="28"/>
            <w:szCs w:val="28"/>
          </w:rPr>
          <w:t xml:space="preserve"> орган</w:t>
        </w:r>
      </w:hyperlink>
      <w:r w:rsidRPr="00BC42BD">
        <w:rPr>
          <w:sz w:val="28"/>
          <w:szCs w:val="28"/>
        </w:rPr>
        <w:t xml:space="preserve"> исполнительной власти Краснодарского края, осуществляющий подготовку ежегодного сводного доклада о состоянии муниципального контроля, в том числе в электронной форме.</w:t>
      </w:r>
    </w:p>
    <w:p w:rsidR="00F17EDF" w:rsidRPr="00BC42BD" w:rsidRDefault="00F17EDF" w:rsidP="00F17EDF">
      <w:pPr>
        <w:ind w:firstLine="720"/>
        <w:jc w:val="both"/>
        <w:rPr>
          <w:sz w:val="28"/>
          <w:szCs w:val="28"/>
        </w:rPr>
      </w:pPr>
      <w:r w:rsidRPr="00BC42BD">
        <w:rPr>
          <w:sz w:val="28"/>
          <w:szCs w:val="28"/>
        </w:rPr>
        <w:t>2.  Доклады подготавливаются ежегодно по итогам своей деятельности органами местного самоуправления, уполномоченными на осуществление государственного контроля.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7EDF" w:rsidRPr="00BC42BD" w:rsidRDefault="00260074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17EDF" w:rsidRPr="00BC42BD">
        <w:rPr>
          <w:b/>
          <w:sz w:val="28"/>
          <w:szCs w:val="28"/>
        </w:rPr>
        <w:t>. Защита законных прав и интересов юридических лиц, а также индивидуальных предпринимателей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7EDF" w:rsidRPr="00BC42BD" w:rsidRDefault="00F17EDF" w:rsidP="00F17EDF">
      <w:pPr>
        <w:ind w:firstLine="720"/>
        <w:jc w:val="both"/>
        <w:rPr>
          <w:sz w:val="28"/>
          <w:szCs w:val="28"/>
        </w:rPr>
      </w:pPr>
      <w:bookmarkStart w:id="123" w:name="sub_192"/>
      <w:r w:rsidRPr="00BC42BD">
        <w:rPr>
          <w:sz w:val="28"/>
          <w:szCs w:val="28"/>
        </w:rPr>
        <w:t xml:space="preserve">1. Органы муниципального контроля осуществляют </w:t>
      </w:r>
      <w:proofErr w:type="gramStart"/>
      <w:r w:rsidRPr="00BC42BD">
        <w:rPr>
          <w:sz w:val="28"/>
          <w:szCs w:val="28"/>
        </w:rPr>
        <w:t>контроль за</w:t>
      </w:r>
      <w:proofErr w:type="gramEnd"/>
      <w:r w:rsidRPr="00BC42BD"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РФ меры в отношении таких должностных лиц. 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2BD">
        <w:rPr>
          <w:sz w:val="28"/>
          <w:szCs w:val="28"/>
        </w:rPr>
        <w:t>2.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123"/>
    <w:p w:rsidR="00F17EDF" w:rsidRPr="00BC42BD" w:rsidRDefault="00F17EDF" w:rsidP="00F17EDF">
      <w:pPr>
        <w:jc w:val="both"/>
        <w:rPr>
          <w:sz w:val="28"/>
          <w:szCs w:val="28"/>
        </w:rPr>
      </w:pPr>
    </w:p>
    <w:p w:rsidR="00F17EDF" w:rsidRPr="00BC42BD" w:rsidRDefault="00F17EDF" w:rsidP="00F17EDF">
      <w:pPr>
        <w:rPr>
          <w:sz w:val="28"/>
          <w:szCs w:val="28"/>
        </w:rPr>
      </w:pPr>
    </w:p>
    <w:p w:rsidR="00D36967" w:rsidRDefault="00D36967">
      <w:pPr>
        <w:rPr>
          <w:sz w:val="28"/>
          <w:szCs w:val="28"/>
        </w:rPr>
      </w:pPr>
    </w:p>
    <w:p w:rsidR="00BC42BD" w:rsidRDefault="00BC42BD">
      <w:pPr>
        <w:rPr>
          <w:sz w:val="28"/>
          <w:szCs w:val="28"/>
        </w:rPr>
      </w:pPr>
      <w:r>
        <w:rPr>
          <w:sz w:val="28"/>
          <w:szCs w:val="28"/>
        </w:rPr>
        <w:t xml:space="preserve">Глава Трехсельского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42BD" w:rsidRPr="00BC42BD" w:rsidRDefault="00BC42BD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Т.И.Калза</w:t>
      </w:r>
    </w:p>
    <w:sectPr w:rsidR="00BC42BD" w:rsidRPr="00BC42BD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DF"/>
    <w:rsid w:val="000460CB"/>
    <w:rsid w:val="000A7AB2"/>
    <w:rsid w:val="00163407"/>
    <w:rsid w:val="00260074"/>
    <w:rsid w:val="002F671A"/>
    <w:rsid w:val="004C0CC4"/>
    <w:rsid w:val="005B466E"/>
    <w:rsid w:val="00653AD0"/>
    <w:rsid w:val="008604C7"/>
    <w:rsid w:val="008704BB"/>
    <w:rsid w:val="008D45D0"/>
    <w:rsid w:val="008E7AA2"/>
    <w:rsid w:val="0092731C"/>
    <w:rsid w:val="00BC42BD"/>
    <w:rsid w:val="00D36967"/>
    <w:rsid w:val="00D92A12"/>
    <w:rsid w:val="00DE7350"/>
    <w:rsid w:val="00E36FDF"/>
    <w:rsid w:val="00F1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DF"/>
    <w:rPr>
      <w:rFonts w:ascii="Times New Roman" w:hAnsi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locked/>
    <w:rsid w:val="00F17EDF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0CC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C0C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C0CC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C0CC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4C0CC4"/>
    <w:rPr>
      <w:rFonts w:cs="Calibri"/>
      <w:sz w:val="22"/>
      <w:szCs w:val="2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17EDF"/>
    <w:rPr>
      <w:rFonts w:ascii="Times New Roman" w:hAnsi="Times New Roman"/>
      <w:sz w:val="28"/>
      <w:szCs w:val="24"/>
    </w:rPr>
  </w:style>
  <w:style w:type="paragraph" w:styleId="a8">
    <w:name w:val="Body Text"/>
    <w:basedOn w:val="a"/>
    <w:link w:val="a9"/>
    <w:unhideWhenUsed/>
    <w:rsid w:val="00F17EDF"/>
    <w:pPr>
      <w:ind w:right="5755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F17EDF"/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F17ED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17EDF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EDF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a">
    <w:name w:val="Цветовое выделение"/>
    <w:uiPriority w:val="99"/>
    <w:rsid w:val="00F17EDF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F17EDF"/>
    <w:rPr>
      <w:b w:val="0"/>
      <w:bCs w:val="0"/>
      <w:color w:val="106BBE"/>
    </w:rPr>
  </w:style>
  <w:style w:type="character" w:styleId="ac">
    <w:name w:val="Hyperlink"/>
    <w:basedOn w:val="a0"/>
    <w:uiPriority w:val="99"/>
    <w:semiHidden/>
    <w:unhideWhenUsed/>
    <w:rsid w:val="00F17ED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7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ED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E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2024624.2/" TargetMode="External"/><Relationship Id="rId26" Type="http://schemas.openxmlformats.org/officeDocument/2006/relationships/hyperlink" Target="garantf1://12064247.0/" TargetMode="External"/><Relationship Id="rId39" Type="http://schemas.openxmlformats.org/officeDocument/2006/relationships/hyperlink" Target="garantf1://12064247.1022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4624.2/" TargetMode="External"/><Relationship Id="rId34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2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7" Type="http://schemas.openxmlformats.org/officeDocument/2006/relationships/hyperlink" Target="garantf1://12025267.0/" TargetMode="External"/><Relationship Id="rId50" Type="http://schemas.openxmlformats.org/officeDocument/2006/relationships/hyperlink" Target="garantf1://23840608.0/" TargetMode="External"/><Relationship Id="rId7" Type="http://schemas.openxmlformats.org/officeDocument/2006/relationships/hyperlink" Target="garantF1://23840532.1" TargetMode="Externa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garantf1://12024624.2/" TargetMode="External"/><Relationship Id="rId25" Type="http://schemas.openxmlformats.org/officeDocument/2006/relationships/hyperlink" Target="garantf1://12024624.2/" TargetMode="External"/><Relationship Id="rId33" Type="http://schemas.openxmlformats.org/officeDocument/2006/relationships/hyperlink" Target="garantf1://12024624.2/" TargetMode="External"/><Relationship Id="rId38" Type="http://schemas.openxmlformats.org/officeDocument/2006/relationships/hyperlink" Target="garantf1://12064247.1007/" TargetMode="External"/><Relationship Id="rId46" Type="http://schemas.openxmlformats.org/officeDocument/2006/relationships/hyperlink" Target="garantf1://1202462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2/" TargetMode="External"/><Relationship Id="rId20" Type="http://schemas.openxmlformats.org/officeDocument/2006/relationships/hyperlink" Target="garantf1://12024624.2/" TargetMode="External"/><Relationship Id="rId29" Type="http://schemas.openxmlformats.org/officeDocument/2006/relationships/hyperlink" Target="garantf1://12024624.2/" TargetMode="External"/><Relationship Id="rId41" Type="http://schemas.openxmlformats.org/officeDocument/2006/relationships/hyperlink" Target="garantf1://12024624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24" Type="http://schemas.openxmlformats.org/officeDocument/2006/relationships/hyperlink" Target="garantf1://12064247.0/" TargetMode="External"/><Relationship Id="rId32" Type="http://schemas.openxmlformats.org/officeDocument/2006/relationships/hyperlink" Target="garantf1://23800500.883/" TargetMode="External"/><Relationship Id="rId37" Type="http://schemas.openxmlformats.org/officeDocument/2006/relationships/hyperlink" Target="garantf1://12064247.1006/" TargetMode="External"/><Relationship Id="rId40" Type="http://schemas.openxmlformats.org/officeDocument/2006/relationships/hyperlink" Target="garantf1://12024624.2/" TargetMode="External"/><Relationship Id="rId45" Type="http://schemas.openxmlformats.org/officeDocument/2006/relationships/hyperlink" Target="garantf1://12024624.2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0064072.0/" TargetMode="External"/><Relationship Id="rId23" Type="http://schemas.openxmlformats.org/officeDocument/2006/relationships/hyperlink" Target="garantf1://12024624.2/" TargetMode="External"/><Relationship Id="rId28" Type="http://schemas.openxmlformats.org/officeDocument/2006/relationships/hyperlink" Target="garantf1://12025267.0/" TargetMode="External"/><Relationship Id="rId36" Type="http://schemas.openxmlformats.org/officeDocument/2006/relationships/hyperlink" Target="garantf1://12084522.54/" TargetMode="External"/><Relationship Id="rId49" Type="http://schemas.openxmlformats.org/officeDocument/2006/relationships/hyperlink" Target="garantf1://12024624.2/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hyperlink" Target="garantf1://12025267.0/" TargetMode="External"/><Relationship Id="rId31" Type="http://schemas.openxmlformats.org/officeDocument/2006/relationships/hyperlink" Target="garantf1://12084522.21/" TargetMode="External"/><Relationship Id="rId44" Type="http://schemas.openxmlformats.org/officeDocument/2006/relationships/hyperlink" Target="garantf1://12024624.2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532.1" TargetMode="External"/><Relationship Id="rId14" Type="http://schemas.openxmlformats.org/officeDocument/2006/relationships/hyperlink" Target="garantf1://12024624.2/" TargetMode="External"/><Relationship Id="rId22" Type="http://schemas.openxmlformats.org/officeDocument/2006/relationships/hyperlink" Target="garantf1://12024624.2/" TargetMode="External"/><Relationship Id="rId27" Type="http://schemas.openxmlformats.org/officeDocument/2006/relationships/hyperlink" Target="garantf1://12024624.2/" TargetMode="External"/><Relationship Id="rId30" Type="http://schemas.openxmlformats.org/officeDocument/2006/relationships/hyperlink" Target="garantf1://12064247.1222/" TargetMode="External"/><Relationship Id="rId35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3" Type="http://schemas.openxmlformats.org/officeDocument/2006/relationships/hyperlink" Target="garantf1://12024624.2/" TargetMode="External"/><Relationship Id="rId48" Type="http://schemas.openxmlformats.org/officeDocument/2006/relationships/hyperlink" Target="garantf1://12024624.2/" TargetMode="External"/><Relationship Id="rId8" Type="http://schemas.openxmlformats.org/officeDocument/2006/relationships/hyperlink" Target="garantF1://12024624.2" TargetMode="External"/><Relationship Id="rId51" Type="http://schemas.openxmlformats.org/officeDocument/2006/relationships/hyperlink" Target="garantF1://12060901.15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5F3A-71AD-48DD-960D-D52DB42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2016-01-14T07:51:00Z</cp:lastPrinted>
  <dcterms:created xsi:type="dcterms:W3CDTF">2016-01-12T12:13:00Z</dcterms:created>
  <dcterms:modified xsi:type="dcterms:W3CDTF">2016-02-02T06:26:00Z</dcterms:modified>
</cp:coreProperties>
</file>