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23CCED36" w14:textId="77777777" w:rsidR="00CA0F1E" w:rsidRDefault="00CA0F1E" w:rsidP="00CA0F1E">
      <w:pPr>
        <w:widowControl w:val="0"/>
        <w:autoSpaceDE w:val="0"/>
        <w:autoSpaceDN w:val="0"/>
        <w:adjustRightInd w:val="0"/>
        <w:spacing w:before="108" w:after="108"/>
        <w:ind w:right="-1360"/>
        <w:jc w:val="center"/>
        <w:rPr>
          <w:rFonts w:ascii="Times New Roman" w:hAnsi="Times New Roman" w:cs="Times New Roman"/>
          <w:b/>
          <w:bCs/>
          <w:color w:val="26282F"/>
        </w:rPr>
      </w:pPr>
      <w:r>
        <w:rPr>
          <w:rFonts w:ascii="Arial" w:hAnsi="Arial" w:cs="Arial"/>
        </w:rPr>
        <w:fldChar w:fldCharType="begin"/>
      </w:r>
      <w:r>
        <w:rPr>
          <w:rFonts w:ascii="Arial" w:hAnsi="Arial" w:cs="Arial"/>
        </w:rPr>
        <w:instrText>HYPERLINK "garantF1://34693101.0"</w:instrText>
      </w:r>
      <w:r>
        <w:rPr>
          <w:rFonts w:ascii="Arial" w:hAnsi="Arial" w:cs="Arial"/>
        </w:rPr>
      </w:r>
      <w:r>
        <w:rPr>
          <w:rFonts w:ascii="Arial" w:hAnsi="Arial" w:cs="Arial"/>
        </w:rPr>
        <w:fldChar w:fldCharType="separate"/>
      </w:r>
      <w:r>
        <w:rPr>
          <w:rFonts w:ascii="Arial" w:hAnsi="Arial" w:cs="Arial"/>
          <w:color w:val="106BBE"/>
        </w:rPr>
        <w:t>Приказ Министерства жилищной политики, энергетики и транспорта Иркутской области</w:t>
      </w:r>
      <w:r>
        <w:rPr>
          <w:rFonts w:ascii="MS Mincho" w:eastAsia="MS Mincho" w:hAnsi="MS Mincho" w:cs="MS Mincho"/>
          <w:color w:val="106BBE"/>
        </w:rPr>
        <w:t> </w:t>
      </w:r>
      <w:r>
        <w:rPr>
          <w:rFonts w:ascii="Arial" w:hAnsi="Arial" w:cs="Arial"/>
          <w:color w:val="106BBE"/>
        </w:rPr>
        <w:t>от 31 мая 2013 г. N 27-М</w:t>
      </w:r>
      <w:r>
        <w:rPr>
          <w:rFonts w:ascii="Arial" w:hAnsi="Arial" w:cs="Arial"/>
          <w:color w:val="106BBE"/>
        </w:rPr>
        <w:t>П</w:t>
      </w:r>
      <w:r>
        <w:rPr>
          <w:rFonts w:ascii="Arial" w:hAnsi="Arial" w:cs="Arial"/>
          <w:color w:val="106BBE"/>
        </w:rPr>
        <w:t>Р</w:t>
      </w:r>
      <w:r>
        <w:rPr>
          <w:rFonts w:ascii="MS Mincho" w:eastAsia="MS Mincho" w:hAnsi="MS Mincho" w:cs="MS Mincho"/>
          <w:color w:val="106BBE"/>
        </w:rPr>
        <w:t> </w:t>
      </w:r>
      <w:r>
        <w:rPr>
          <w:rFonts w:ascii="Arial" w:hAnsi="Arial" w:cs="Arial"/>
          <w:color w:val="106BBE"/>
        </w:rPr>
        <w:t>"Об утверждении нормативов потребления коммунальных услуг при отсутствии приборов учета в Иркутской области"</w:t>
      </w:r>
      <w:r>
        <w:rPr>
          <w:rFonts w:ascii="Arial" w:hAnsi="Arial" w:cs="Arial"/>
        </w:rPr>
        <w:fldChar w:fldCharType="end"/>
      </w:r>
    </w:p>
    <w:bookmarkEnd w:id="0"/>
    <w:p w14:paraId="07B507C3"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6F780D5"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В соответствии со </w:t>
      </w:r>
      <w:hyperlink r:id="rId4" w:history="1">
        <w:r>
          <w:rPr>
            <w:rFonts w:ascii="Arial" w:hAnsi="Arial" w:cs="Arial"/>
            <w:color w:val="106BBE"/>
          </w:rPr>
          <w:t>статьей 157</w:t>
        </w:r>
      </w:hyperlink>
      <w:r>
        <w:rPr>
          <w:rFonts w:ascii="Arial" w:hAnsi="Arial" w:cs="Arial"/>
        </w:rPr>
        <w:t xml:space="preserve"> Жилищного кодекса Российской Федерации, </w:t>
      </w:r>
      <w:hyperlink r:id="rId5" w:history="1">
        <w:r>
          <w:rPr>
            <w:rFonts w:ascii="Arial" w:hAnsi="Arial" w:cs="Arial"/>
            <w:color w:val="106BBE"/>
          </w:rPr>
          <w:t>пунктом 5</w:t>
        </w:r>
      </w:hyperlink>
      <w:r>
        <w:rPr>
          <w:rFonts w:ascii="Arial" w:hAnsi="Arial" w:cs="Arial"/>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6" w:history="1">
        <w:r>
          <w:rPr>
            <w:rFonts w:ascii="Arial" w:hAnsi="Arial" w:cs="Arial"/>
            <w:color w:val="106BBE"/>
          </w:rPr>
          <w:t>постановлением</w:t>
        </w:r>
      </w:hyperlink>
      <w:r>
        <w:rPr>
          <w:rFonts w:ascii="Arial" w:hAnsi="Arial" w:cs="Arial"/>
        </w:rPr>
        <w:t xml:space="preserve"> Правительства Российской Федерации 23 мая 2006 года N 306 "Об утверждении Правил установления и определения нормативов потребления коммунальных услуг", </w:t>
      </w:r>
      <w:hyperlink r:id="rId7" w:history="1">
        <w:r>
          <w:rPr>
            <w:rFonts w:ascii="Arial" w:hAnsi="Arial" w:cs="Arial"/>
            <w:color w:val="106BBE"/>
          </w:rPr>
          <w:t>постановлением</w:t>
        </w:r>
      </w:hyperlink>
      <w:r>
        <w:rPr>
          <w:rFonts w:ascii="Arial" w:hAnsi="Arial" w:cs="Arial"/>
        </w:rPr>
        <w:t xml:space="preserve"> Правительства Российской Федерации от 16 апреля 2013 года N 344 "О внесении изменений в некоторые акты Правительства Российской Федерации по вопросам предоставления коммунальных услуг", учитывая обращение заместителя Председателя Правительства Российской Федерации Д.Н.Козака от 1 марта 2013 года N ДК-П9-1327 к высшим должностным лицам субъектов Российской Федерации о недопущении роста платы за коммунальные услуги в 2013 году, руководствуясь </w:t>
      </w:r>
      <w:hyperlink r:id="rId8" w:history="1">
        <w:r>
          <w:rPr>
            <w:rFonts w:ascii="Arial" w:hAnsi="Arial" w:cs="Arial"/>
            <w:color w:val="106BBE"/>
          </w:rPr>
          <w:t>статьей 21</w:t>
        </w:r>
      </w:hyperlink>
      <w:r>
        <w:rPr>
          <w:rFonts w:ascii="Arial" w:hAnsi="Arial" w:cs="Arial"/>
        </w:rPr>
        <w:t xml:space="preserve"> Устава Иркутской области:</w:t>
      </w:r>
    </w:p>
    <w:p w14:paraId="20163FAD" w14:textId="77777777" w:rsidR="00CA0F1E" w:rsidRDefault="00CA0F1E" w:rsidP="00CA0F1E">
      <w:pPr>
        <w:widowControl w:val="0"/>
        <w:autoSpaceDE w:val="0"/>
        <w:autoSpaceDN w:val="0"/>
        <w:adjustRightInd w:val="0"/>
        <w:spacing w:before="75"/>
        <w:ind w:left="170" w:right="-1360"/>
        <w:jc w:val="both"/>
        <w:rPr>
          <w:rFonts w:ascii="Arial" w:hAnsi="Arial" w:cs="Arial"/>
          <w:sz w:val="16"/>
          <w:szCs w:val="16"/>
        </w:rPr>
      </w:pPr>
      <w:r>
        <w:rPr>
          <w:rFonts w:ascii="Arial" w:hAnsi="Arial" w:cs="Arial"/>
          <w:sz w:val="16"/>
          <w:szCs w:val="16"/>
        </w:rPr>
        <w:t>Информация об изменениях:</w:t>
      </w:r>
    </w:p>
    <w:p w14:paraId="10959097" w14:textId="77777777" w:rsidR="00CA0F1E" w:rsidRDefault="00CA0F1E" w:rsidP="00CA0F1E">
      <w:pPr>
        <w:widowControl w:val="0"/>
        <w:autoSpaceDE w:val="0"/>
        <w:autoSpaceDN w:val="0"/>
        <w:adjustRightInd w:val="0"/>
        <w:spacing w:before="75"/>
        <w:ind w:left="170" w:right="-1360"/>
        <w:jc w:val="both"/>
        <w:rPr>
          <w:rFonts w:ascii="Arial" w:hAnsi="Arial" w:cs="Arial"/>
          <w:i/>
          <w:iCs/>
          <w:color w:val="353842"/>
        </w:rPr>
      </w:pPr>
      <w:hyperlink r:id="rId9" w:history="1">
        <w:r>
          <w:rPr>
            <w:rFonts w:ascii="Arial" w:hAnsi="Arial" w:cs="Arial"/>
            <w:i/>
            <w:iCs/>
            <w:color w:val="106BBE"/>
          </w:rPr>
          <w:t>Приказом</w:t>
        </w:r>
      </w:hyperlink>
      <w:r>
        <w:rPr>
          <w:rFonts w:ascii="Arial" w:hAnsi="Arial" w:cs="Arial"/>
          <w:i/>
          <w:iCs/>
          <w:color w:val="353842"/>
        </w:rPr>
        <w:t xml:space="preserve"> Министерства жилищной политики и энергетики Иркутской области от 14 марта 2014 г. N 8-МПР в пункт 1 настоящего приказа внесены изменения, </w:t>
      </w:r>
      <w:hyperlink r:id="rId10" w:history="1">
        <w:r>
          <w:rPr>
            <w:rFonts w:ascii="Arial" w:hAnsi="Arial" w:cs="Arial"/>
            <w:i/>
            <w:iCs/>
            <w:color w:val="106BBE"/>
          </w:rPr>
          <w:t>распространяющиеся</w:t>
        </w:r>
      </w:hyperlink>
      <w:r>
        <w:rPr>
          <w:rFonts w:ascii="Arial" w:hAnsi="Arial" w:cs="Arial"/>
          <w:i/>
          <w:iCs/>
          <w:color w:val="353842"/>
        </w:rPr>
        <w:t xml:space="preserve"> на правоотношения, возникшие с 31 мая 2013 г.</w:t>
      </w:r>
    </w:p>
    <w:p w14:paraId="54D8A1EF" w14:textId="77777777" w:rsidR="00CA0F1E" w:rsidRDefault="00CA0F1E" w:rsidP="00CA0F1E">
      <w:pPr>
        <w:widowControl w:val="0"/>
        <w:autoSpaceDE w:val="0"/>
        <w:autoSpaceDN w:val="0"/>
        <w:adjustRightInd w:val="0"/>
        <w:spacing w:before="75"/>
        <w:ind w:left="170" w:right="-1360"/>
        <w:jc w:val="both"/>
        <w:rPr>
          <w:rFonts w:ascii="Times New Roman" w:hAnsi="Times New Roman" w:cs="Times New Roman"/>
          <w:i/>
          <w:iCs/>
          <w:color w:val="353842"/>
        </w:rPr>
      </w:pPr>
      <w:hyperlink r:id="rId11" w:history="1">
        <w:r>
          <w:rPr>
            <w:rFonts w:ascii="Arial" w:hAnsi="Arial" w:cs="Arial"/>
            <w:i/>
            <w:iCs/>
            <w:color w:val="106BBE"/>
          </w:rPr>
          <w:t>См. текст пункта в предыдущей редакции</w:t>
        </w:r>
      </w:hyperlink>
    </w:p>
    <w:p w14:paraId="15C926B1"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1. Утвердить применение расчетного метода для определения нормативов потребления коммунальных услуг при отсутствии приборов учета в Иркутской области, утвержденных </w:t>
      </w:r>
      <w:hyperlink r:id="rId12" w:history="1">
        <w:r>
          <w:rPr>
            <w:rFonts w:ascii="Arial" w:hAnsi="Arial" w:cs="Arial"/>
            <w:color w:val="106BBE"/>
          </w:rPr>
          <w:t>подпунктами 1-6</w:t>
        </w:r>
      </w:hyperlink>
      <w:r>
        <w:rPr>
          <w:rFonts w:ascii="Arial" w:hAnsi="Arial" w:cs="Arial"/>
        </w:rPr>
        <w:t xml:space="preserve">, </w:t>
      </w:r>
      <w:hyperlink r:id="rId13" w:history="1">
        <w:r>
          <w:rPr>
            <w:rFonts w:ascii="Arial" w:hAnsi="Arial" w:cs="Arial"/>
            <w:color w:val="106BBE"/>
          </w:rPr>
          <w:t>8 пункта 2</w:t>
        </w:r>
      </w:hyperlink>
      <w:r>
        <w:rPr>
          <w:rFonts w:ascii="Arial" w:hAnsi="Arial" w:cs="Arial"/>
        </w:rPr>
        <w:t xml:space="preserve"> настоящего приказа, и аналогового метода для определения Нормативов потребления коммунальной услуги по электроснабжению на общедомовые нужды, утвержденных </w:t>
      </w:r>
      <w:hyperlink r:id="rId14" w:history="1">
        <w:r>
          <w:rPr>
            <w:rFonts w:ascii="Arial" w:hAnsi="Arial" w:cs="Arial"/>
            <w:color w:val="106BBE"/>
          </w:rPr>
          <w:t>подпунктом 7 пункта 2</w:t>
        </w:r>
      </w:hyperlink>
      <w:r>
        <w:rPr>
          <w:rFonts w:ascii="Arial" w:hAnsi="Arial" w:cs="Arial"/>
        </w:rPr>
        <w:t xml:space="preserve"> настоящего приказа.</w:t>
      </w:r>
    </w:p>
    <w:p w14:paraId="60DE181C"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2. Утвердить прилагаемые:</w:t>
      </w:r>
    </w:p>
    <w:p w14:paraId="434FD2C6" w14:textId="77777777" w:rsidR="00CA0F1E" w:rsidRDefault="00CA0F1E" w:rsidP="00CA0F1E">
      <w:pPr>
        <w:widowControl w:val="0"/>
        <w:autoSpaceDE w:val="0"/>
        <w:autoSpaceDN w:val="0"/>
        <w:adjustRightInd w:val="0"/>
        <w:spacing w:before="75"/>
        <w:ind w:left="170" w:right="-1360"/>
        <w:jc w:val="both"/>
        <w:rPr>
          <w:rFonts w:ascii="Arial" w:hAnsi="Arial" w:cs="Arial"/>
          <w:sz w:val="16"/>
          <w:szCs w:val="16"/>
        </w:rPr>
      </w:pPr>
      <w:r>
        <w:rPr>
          <w:rFonts w:ascii="Arial" w:hAnsi="Arial" w:cs="Arial"/>
          <w:sz w:val="16"/>
          <w:szCs w:val="16"/>
        </w:rPr>
        <w:t>ГАРАНТ:</w:t>
      </w:r>
    </w:p>
    <w:p w14:paraId="6855BF48" w14:textId="77777777" w:rsidR="00CA0F1E" w:rsidRDefault="00CA0F1E" w:rsidP="00CA0F1E">
      <w:pPr>
        <w:widowControl w:val="0"/>
        <w:autoSpaceDE w:val="0"/>
        <w:autoSpaceDN w:val="0"/>
        <w:adjustRightInd w:val="0"/>
        <w:spacing w:before="75"/>
        <w:ind w:left="170" w:right="-1360"/>
        <w:jc w:val="both"/>
        <w:rPr>
          <w:rFonts w:ascii="Arial" w:hAnsi="Arial" w:cs="Arial"/>
          <w:color w:val="353842"/>
        </w:rPr>
      </w:pPr>
      <w:r>
        <w:rPr>
          <w:rFonts w:ascii="Arial" w:hAnsi="Arial" w:cs="Arial"/>
          <w:color w:val="353842"/>
        </w:rPr>
        <w:t xml:space="preserve">Действие подпункта 1 пункта 2 настоящего приказа </w:t>
      </w:r>
      <w:hyperlink r:id="rId15" w:history="1">
        <w:r>
          <w:rPr>
            <w:rFonts w:ascii="Arial" w:hAnsi="Arial" w:cs="Arial"/>
            <w:color w:val="106BBE"/>
          </w:rPr>
          <w:t>распространяется</w:t>
        </w:r>
      </w:hyperlink>
      <w:r>
        <w:rPr>
          <w:rFonts w:ascii="Arial" w:hAnsi="Arial" w:cs="Arial"/>
          <w:color w:val="353842"/>
        </w:rPr>
        <w:t xml:space="preserve"> на правоотношения, возникшие с 1 ноября 2012 г.</w:t>
      </w:r>
    </w:p>
    <w:p w14:paraId="3C9826B1"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1) </w:t>
      </w:r>
      <w:hyperlink r:id="rId16" w:history="1">
        <w:r>
          <w:rPr>
            <w:rFonts w:ascii="Arial" w:hAnsi="Arial" w:cs="Arial"/>
            <w:color w:val="106BBE"/>
          </w:rPr>
          <w:t>Нормативы</w:t>
        </w:r>
      </w:hyperlink>
      <w:r>
        <w:rPr>
          <w:rFonts w:ascii="Arial" w:hAnsi="Arial" w:cs="Arial"/>
        </w:rPr>
        <w:t xml:space="preserve"> потребления коммунальной услуги по отоплению в жилых помещениях многоквартирных домов;</w:t>
      </w:r>
    </w:p>
    <w:p w14:paraId="34111F9B" w14:textId="77777777" w:rsidR="00CA0F1E" w:rsidRDefault="00CA0F1E" w:rsidP="00CA0F1E">
      <w:pPr>
        <w:widowControl w:val="0"/>
        <w:autoSpaceDE w:val="0"/>
        <w:autoSpaceDN w:val="0"/>
        <w:adjustRightInd w:val="0"/>
        <w:spacing w:before="75"/>
        <w:ind w:left="170" w:right="-1360"/>
        <w:jc w:val="both"/>
        <w:rPr>
          <w:rFonts w:ascii="Arial" w:hAnsi="Arial" w:cs="Arial"/>
          <w:sz w:val="16"/>
          <w:szCs w:val="16"/>
        </w:rPr>
      </w:pPr>
      <w:r>
        <w:rPr>
          <w:rFonts w:ascii="Arial" w:hAnsi="Arial" w:cs="Arial"/>
          <w:sz w:val="16"/>
          <w:szCs w:val="16"/>
        </w:rPr>
        <w:t>ГАРАНТ:</w:t>
      </w:r>
    </w:p>
    <w:p w14:paraId="0FF645D8" w14:textId="77777777" w:rsidR="00CA0F1E" w:rsidRDefault="00CA0F1E" w:rsidP="00CA0F1E">
      <w:pPr>
        <w:widowControl w:val="0"/>
        <w:autoSpaceDE w:val="0"/>
        <w:autoSpaceDN w:val="0"/>
        <w:adjustRightInd w:val="0"/>
        <w:spacing w:before="75"/>
        <w:ind w:left="170" w:right="-1360"/>
        <w:jc w:val="both"/>
        <w:rPr>
          <w:rFonts w:ascii="Arial" w:hAnsi="Arial" w:cs="Arial"/>
          <w:color w:val="353842"/>
        </w:rPr>
      </w:pPr>
      <w:r>
        <w:rPr>
          <w:rFonts w:ascii="Arial" w:hAnsi="Arial" w:cs="Arial"/>
          <w:color w:val="353842"/>
        </w:rPr>
        <w:t xml:space="preserve">Действие подпункта 2 пункта 2 настоящего приказа </w:t>
      </w:r>
      <w:hyperlink r:id="rId17" w:history="1">
        <w:r>
          <w:rPr>
            <w:rFonts w:ascii="Arial" w:hAnsi="Arial" w:cs="Arial"/>
            <w:color w:val="106BBE"/>
          </w:rPr>
          <w:t>распространяется</w:t>
        </w:r>
      </w:hyperlink>
      <w:r>
        <w:rPr>
          <w:rFonts w:ascii="Arial" w:hAnsi="Arial" w:cs="Arial"/>
          <w:color w:val="353842"/>
        </w:rPr>
        <w:t xml:space="preserve"> на правоотношения, возникшие с 1 ноября 2012 г.</w:t>
      </w:r>
    </w:p>
    <w:p w14:paraId="75E21C59"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2) </w:t>
      </w:r>
      <w:hyperlink r:id="rId18" w:history="1">
        <w:r>
          <w:rPr>
            <w:rFonts w:ascii="Arial" w:hAnsi="Arial" w:cs="Arial"/>
            <w:color w:val="106BBE"/>
          </w:rPr>
          <w:t>Нормативы</w:t>
        </w:r>
      </w:hyperlink>
      <w:r>
        <w:rPr>
          <w:rFonts w:ascii="Arial" w:hAnsi="Arial" w:cs="Arial"/>
        </w:rPr>
        <w:t xml:space="preserve"> потребления коммунальной услуги по отоплению в жилых домах;</w:t>
      </w:r>
    </w:p>
    <w:p w14:paraId="7E667AF7"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3) </w:t>
      </w:r>
      <w:hyperlink r:id="rId19" w:history="1">
        <w:r>
          <w:rPr>
            <w:rFonts w:ascii="Arial" w:hAnsi="Arial" w:cs="Arial"/>
            <w:color w:val="106BBE"/>
          </w:rPr>
          <w:t>Нормативы</w:t>
        </w:r>
      </w:hyperlink>
      <w:r>
        <w:rPr>
          <w:rFonts w:ascii="Arial" w:hAnsi="Arial" w:cs="Arial"/>
        </w:rPr>
        <w:t xml:space="preserve"> потребления коммунальной услуги по отоплению при использовании надворных построек;</w:t>
      </w:r>
    </w:p>
    <w:p w14:paraId="3C8840A7"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4) </w:t>
      </w:r>
      <w:hyperlink r:id="rId20" w:history="1">
        <w:r>
          <w:rPr>
            <w:rFonts w:ascii="Arial" w:hAnsi="Arial" w:cs="Arial"/>
            <w:color w:val="106BBE"/>
          </w:rPr>
          <w:t>Нормативы</w:t>
        </w:r>
      </w:hyperlink>
      <w:r>
        <w:rPr>
          <w:rFonts w:ascii="Arial" w:hAnsi="Arial" w:cs="Arial"/>
        </w:rPr>
        <w:t xml:space="preserve"> потребления коммунальных услуг по холодному и горячему водоснабжению, водоотведению в жилых помещениях, по холодному и горячему водоснабжению на общедомовые нужды;</w:t>
      </w:r>
    </w:p>
    <w:p w14:paraId="5225284C"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5) </w:t>
      </w:r>
      <w:hyperlink r:id="rId21" w:history="1">
        <w:r>
          <w:rPr>
            <w:rFonts w:ascii="Arial" w:hAnsi="Arial" w:cs="Arial"/>
            <w:color w:val="106BBE"/>
          </w:rPr>
          <w:t>Нормативы</w:t>
        </w:r>
      </w:hyperlink>
      <w:r>
        <w:rPr>
          <w:rFonts w:ascii="Arial" w:hAnsi="Arial" w:cs="Arial"/>
        </w:rPr>
        <w:t xml:space="preserve"> потребления коммунальной услуги по холодному водоснабжению при использовании земельного участка и надворных построек;</w:t>
      </w:r>
    </w:p>
    <w:p w14:paraId="7687DF72"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6) </w:t>
      </w:r>
      <w:hyperlink r:id="rId22" w:history="1">
        <w:r>
          <w:rPr>
            <w:rFonts w:ascii="Arial" w:hAnsi="Arial" w:cs="Arial"/>
            <w:color w:val="106BBE"/>
          </w:rPr>
          <w:t>Нормативы</w:t>
        </w:r>
      </w:hyperlink>
      <w:r>
        <w:rPr>
          <w:rFonts w:ascii="Arial" w:hAnsi="Arial" w:cs="Arial"/>
        </w:rPr>
        <w:t xml:space="preserve"> потребления коммунальной услуги по электроснабжению в жилых помещениях;</w:t>
      </w:r>
    </w:p>
    <w:p w14:paraId="55941192"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7) </w:t>
      </w:r>
      <w:hyperlink r:id="rId23" w:history="1">
        <w:r>
          <w:rPr>
            <w:rFonts w:ascii="Arial" w:hAnsi="Arial" w:cs="Arial"/>
            <w:color w:val="106BBE"/>
          </w:rPr>
          <w:t>Нормативы</w:t>
        </w:r>
      </w:hyperlink>
      <w:r>
        <w:rPr>
          <w:rFonts w:ascii="Arial" w:hAnsi="Arial" w:cs="Arial"/>
        </w:rPr>
        <w:t xml:space="preserve"> потребления коммунальной услуги по электроснабжению на общедомовые нужды;</w:t>
      </w:r>
    </w:p>
    <w:p w14:paraId="2C73034E"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8) Нормативы потребления коммунальной услуги по электроснабжению при использовании </w:t>
      </w:r>
      <w:r>
        <w:rPr>
          <w:rFonts w:ascii="Arial" w:hAnsi="Arial" w:cs="Arial"/>
        </w:rPr>
        <w:lastRenderedPageBreak/>
        <w:t>земельного участка и надворных построек.</w:t>
      </w:r>
    </w:p>
    <w:p w14:paraId="53528513"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3. Настоящий приказ вступает в силу с 1 января 2014 года, за исключением </w:t>
      </w:r>
      <w:hyperlink r:id="rId24" w:history="1">
        <w:r>
          <w:rPr>
            <w:rFonts w:ascii="Arial" w:hAnsi="Arial" w:cs="Arial"/>
            <w:color w:val="106BBE"/>
          </w:rPr>
          <w:t>подпунктов 1</w:t>
        </w:r>
      </w:hyperlink>
      <w:r>
        <w:rPr>
          <w:rFonts w:ascii="Arial" w:hAnsi="Arial" w:cs="Arial"/>
        </w:rPr>
        <w:t xml:space="preserve"> и </w:t>
      </w:r>
      <w:hyperlink r:id="rId25" w:history="1">
        <w:r>
          <w:rPr>
            <w:rFonts w:ascii="Arial" w:hAnsi="Arial" w:cs="Arial"/>
            <w:color w:val="106BBE"/>
          </w:rPr>
          <w:t>2 пункта 2</w:t>
        </w:r>
      </w:hyperlink>
      <w:r>
        <w:rPr>
          <w:rFonts w:ascii="Arial" w:hAnsi="Arial" w:cs="Arial"/>
        </w:rPr>
        <w:t>, действие которых распространяется на правоотношения, возникшие с 1 ноября 2012 года на территории города Иркутска.</w:t>
      </w:r>
    </w:p>
    <w:p w14:paraId="1FC81D85"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4. Настоящий приказ подлежит </w:t>
      </w:r>
      <w:hyperlink r:id="rId26" w:history="1">
        <w:r>
          <w:rPr>
            <w:rFonts w:ascii="Arial" w:hAnsi="Arial" w:cs="Arial"/>
            <w:color w:val="106BBE"/>
          </w:rPr>
          <w:t>официальному опубликованию</w:t>
        </w:r>
      </w:hyperlink>
      <w:r>
        <w:rPr>
          <w:rFonts w:ascii="Arial" w:hAnsi="Arial" w:cs="Arial"/>
        </w:rPr>
        <w:t xml:space="preserve"> и размещению на </w:t>
      </w:r>
      <w:hyperlink r:id="rId27" w:history="1">
        <w:r>
          <w:rPr>
            <w:rFonts w:ascii="Arial" w:hAnsi="Arial" w:cs="Arial"/>
            <w:color w:val="106BBE"/>
          </w:rPr>
          <w:t>официальном сайте</w:t>
        </w:r>
      </w:hyperlink>
      <w:r>
        <w:rPr>
          <w:rFonts w:ascii="Arial" w:hAnsi="Arial" w:cs="Arial"/>
        </w:rPr>
        <w:t xml:space="preserve"> министерства жилищной политики, энергетики и транспорта Иркутской области, а также на </w:t>
      </w:r>
      <w:hyperlink r:id="rId28" w:history="1">
        <w:r>
          <w:rPr>
            <w:rFonts w:ascii="Arial" w:hAnsi="Arial" w:cs="Arial"/>
            <w:color w:val="106BBE"/>
          </w:rPr>
          <w:t>официальном портале</w:t>
        </w:r>
      </w:hyperlink>
      <w:r>
        <w:rPr>
          <w:rFonts w:ascii="Arial" w:hAnsi="Arial" w:cs="Arial"/>
        </w:rPr>
        <w:t xml:space="preserve"> Иркутской области в информационно-телекоммуникационной сети "Интернет".</w:t>
      </w:r>
    </w:p>
    <w:p w14:paraId="5B213535"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1B0235C1"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030D72"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278411"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3ED4DBB8"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06FDFAF0"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коммунальной услуги</w:t>
      </w:r>
      <w:r>
        <w:rPr>
          <w:rFonts w:ascii="MS Mincho" w:eastAsia="MS Mincho" w:hAnsi="MS Mincho" w:cs="MS Mincho"/>
          <w:b/>
          <w:bCs/>
          <w:color w:val="26282F"/>
        </w:rPr>
        <w:t> </w:t>
      </w:r>
      <w:r>
        <w:rPr>
          <w:rFonts w:ascii="Arial" w:hAnsi="Arial" w:cs="Arial"/>
          <w:b/>
          <w:bCs/>
          <w:color w:val="26282F"/>
        </w:rPr>
        <w:t>по отоплению в жилых помещениях многоквартирных домов</w:t>
      </w:r>
      <w:r>
        <w:rPr>
          <w:rFonts w:ascii="MS Mincho" w:eastAsia="MS Mincho" w:hAnsi="MS Mincho" w:cs="MS Mincho"/>
          <w:b/>
          <w:bCs/>
          <w:color w:val="26282F"/>
        </w:rPr>
        <w:t> </w:t>
      </w:r>
      <w:r>
        <w:rPr>
          <w:rFonts w:ascii="Arial" w:hAnsi="Arial" w:cs="Arial"/>
          <w:b/>
          <w:bCs/>
          <w:color w:val="26282F"/>
        </w:rPr>
        <w:t xml:space="preserve">(утв. </w:t>
      </w:r>
      <w:hyperlink r:id="rId29"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58907B8A"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9E0395F"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1. Многоквартирные дома до 1999 года постройки включительно</w:t>
      </w:r>
    </w:p>
    <w:p w14:paraId="6A05BBFD"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16100"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7"/>
        <w:gridCol w:w="657"/>
        <w:gridCol w:w="1877"/>
        <w:gridCol w:w="1877"/>
        <w:gridCol w:w="1877"/>
        <w:gridCol w:w="1877"/>
        <w:gridCol w:w="1877"/>
        <w:gridCol w:w="1877"/>
        <w:gridCol w:w="1877"/>
        <w:gridCol w:w="1877"/>
      </w:tblGrid>
      <w:tr w:rsidR="00CA0F1E" w14:paraId="46D9E752" w14:textId="77777777">
        <w:tblPrEx>
          <w:tblCellMar>
            <w:top w:w="0" w:type="dxa"/>
            <w:bottom w:w="0" w:type="dxa"/>
          </w:tblCellMar>
        </w:tblPrEx>
        <w:tc>
          <w:tcPr>
            <w:tcW w:w="1540" w:type="dxa"/>
            <w:vMerge w:val="restart"/>
            <w:tcBorders>
              <w:top w:val="single" w:sz="4" w:space="0" w:color="BFBFBF"/>
              <w:bottom w:val="single" w:sz="4" w:space="0" w:color="BFBFBF"/>
              <w:right w:val="single" w:sz="4" w:space="0" w:color="BFBFBF"/>
            </w:tcBorders>
            <w:tcMar>
              <w:top w:w="100" w:type="nil"/>
              <w:right w:w="100" w:type="nil"/>
            </w:tcMar>
          </w:tcPr>
          <w:p w14:paraId="7909C7E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Климатический район</w:t>
            </w:r>
          </w:p>
        </w:tc>
        <w:tc>
          <w:tcPr>
            <w:tcW w:w="3112"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0745DCF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Наименование городских округов и муниципальных районов Иркутской области</w:t>
            </w: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3A4AC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отопления</w:t>
            </w:r>
            <w:hyperlink r:id="rId30" w:history="1">
              <w:r>
                <w:rPr>
                  <w:rFonts w:ascii="Arial" w:hAnsi="Arial" w:cs="Arial"/>
                  <w:color w:val="106BBE"/>
                </w:rPr>
                <w:t>#</w:t>
              </w:r>
            </w:hyperlink>
            <w:r>
              <w:rPr>
                <w:rFonts w:ascii="Arial" w:hAnsi="Arial" w:cs="Arial"/>
              </w:rPr>
              <w:t xml:space="preserve"> в зависимости от этажности многоквартирных домов, Гкал на 1 кв. м площади жилого помещения в месяц</w:t>
            </w: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541288"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57BB81"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C12460"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9D288D"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299379"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0B5229" w14:textId="77777777" w:rsidR="00CA0F1E" w:rsidRDefault="00CA0F1E">
            <w:pPr>
              <w:widowControl w:val="0"/>
              <w:autoSpaceDE w:val="0"/>
              <w:autoSpaceDN w:val="0"/>
              <w:adjustRightInd w:val="0"/>
              <w:rPr>
                <w:rFonts w:ascii="Arial" w:hAnsi="Arial" w:cs="Arial"/>
              </w:rPr>
            </w:pPr>
          </w:p>
        </w:tc>
        <w:tc>
          <w:tcPr>
            <w:tcW w:w="11448" w:type="dxa"/>
            <w:tcBorders>
              <w:top w:val="single" w:sz="4" w:space="0" w:color="BFBFBF"/>
              <w:left w:val="single" w:sz="4" w:space="0" w:color="BFBFBF"/>
              <w:bottom w:val="single" w:sz="4" w:space="0" w:color="BFBFBF"/>
            </w:tcBorders>
            <w:tcMar>
              <w:top w:w="100" w:type="nil"/>
              <w:right w:w="100" w:type="nil"/>
            </w:tcMar>
          </w:tcPr>
          <w:p w14:paraId="085BDA7F" w14:textId="77777777" w:rsidR="00CA0F1E" w:rsidRDefault="00CA0F1E">
            <w:pPr>
              <w:widowControl w:val="0"/>
              <w:autoSpaceDE w:val="0"/>
              <w:autoSpaceDN w:val="0"/>
              <w:adjustRightInd w:val="0"/>
              <w:rPr>
                <w:rFonts w:ascii="Arial" w:hAnsi="Arial" w:cs="Arial"/>
              </w:rPr>
            </w:pPr>
          </w:p>
        </w:tc>
      </w:tr>
      <w:tr w:rsidR="00CA0F1E" w14:paraId="173F1323" w14:textId="77777777">
        <w:tblPrEx>
          <w:tblBorders>
            <w:top w:val="none" w:sz="0" w:space="0" w:color="auto"/>
          </w:tblBorders>
          <w:tblCellMar>
            <w:top w:w="0" w:type="dxa"/>
            <w:bottom w:w="0" w:type="dxa"/>
          </w:tblCellMar>
        </w:tblPrEx>
        <w:tc>
          <w:tcPr>
            <w:tcW w:w="1540" w:type="dxa"/>
            <w:vMerge/>
            <w:tcBorders>
              <w:top w:val="single" w:sz="4" w:space="0" w:color="BFBFBF"/>
              <w:bottom w:val="single" w:sz="4" w:space="0" w:color="BFBFBF"/>
              <w:right w:val="single" w:sz="4" w:space="0" w:color="BFBFBF"/>
            </w:tcBorders>
            <w:tcMar>
              <w:top w:w="100" w:type="nil"/>
              <w:right w:w="100" w:type="nil"/>
            </w:tcMar>
          </w:tcPr>
          <w:p w14:paraId="308BFC92" w14:textId="77777777" w:rsidR="00CA0F1E" w:rsidRDefault="00CA0F1E">
            <w:pPr>
              <w:widowControl w:val="0"/>
              <w:autoSpaceDE w:val="0"/>
              <w:autoSpaceDN w:val="0"/>
              <w:adjustRightInd w:val="0"/>
              <w:rPr>
                <w:rFonts w:ascii="Arial" w:hAnsi="Arial" w:cs="Arial"/>
              </w:rPr>
            </w:pPr>
          </w:p>
        </w:tc>
        <w:tc>
          <w:tcPr>
            <w:tcW w:w="3112"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05654755" w14:textId="77777777" w:rsidR="00CA0F1E" w:rsidRDefault="00CA0F1E">
            <w:pPr>
              <w:widowControl w:val="0"/>
              <w:autoSpaceDE w:val="0"/>
              <w:autoSpaceDN w:val="0"/>
              <w:adjustRightInd w:val="0"/>
              <w:rPr>
                <w:rFonts w:ascii="Arial" w:hAnsi="Arial" w:cs="Arial"/>
              </w:rPr>
            </w:pP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6E36A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1-этажные</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32CBE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2-этажные</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C4473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3 - 4-этажные</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ECBF9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5 - 9-этажные</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7F60B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10 - 11-этажные</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AF452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12-этажные</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FC7A6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13-этажные</w:t>
            </w:r>
          </w:p>
        </w:tc>
        <w:tc>
          <w:tcPr>
            <w:tcW w:w="1950" w:type="dxa"/>
            <w:tcBorders>
              <w:top w:val="single" w:sz="4" w:space="0" w:color="BFBFBF"/>
              <w:left w:val="single" w:sz="4" w:space="0" w:color="BFBFBF"/>
              <w:bottom w:val="single" w:sz="4" w:space="0" w:color="BFBFBF"/>
            </w:tcBorders>
            <w:tcMar>
              <w:top w:w="100" w:type="nil"/>
              <w:right w:w="100" w:type="nil"/>
            </w:tcMar>
          </w:tcPr>
          <w:p w14:paraId="3BF092D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14-и более этажные</w:t>
            </w:r>
          </w:p>
        </w:tc>
      </w:tr>
      <w:tr w:rsidR="00CA0F1E" w14:paraId="07E410A7"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69CDD9F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2EBD2F" w14:textId="77777777" w:rsidR="00CA0F1E" w:rsidRDefault="00CA0F1E">
            <w:pPr>
              <w:widowControl w:val="0"/>
              <w:autoSpaceDE w:val="0"/>
              <w:autoSpaceDN w:val="0"/>
              <w:adjustRightInd w:val="0"/>
              <w:ind w:right="-1360"/>
              <w:rPr>
                <w:rFonts w:ascii="Arial" w:hAnsi="Arial" w:cs="Arial"/>
              </w:rPr>
            </w:pPr>
            <w:r>
              <w:rPr>
                <w:rFonts w:ascii="Arial" w:hAnsi="Arial" w:cs="Arial"/>
              </w:rPr>
              <w:t>Ольхонское районное муниципальное образование, муниципальное образование "Слюдянский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1C64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0,0567</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3EE39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0,0526</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ADC06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0,0335</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BAA06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0,0287</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A98F9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0,0275</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F5DEA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0,0275</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6BAE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0,0278</w:t>
            </w:r>
          </w:p>
        </w:tc>
        <w:tc>
          <w:tcPr>
            <w:tcW w:w="1950" w:type="dxa"/>
            <w:tcBorders>
              <w:top w:val="single" w:sz="4" w:space="0" w:color="BFBFBF"/>
              <w:left w:val="single" w:sz="4" w:space="0" w:color="BFBFBF"/>
              <w:bottom w:val="single" w:sz="4" w:space="0" w:color="BFBFBF"/>
            </w:tcBorders>
            <w:tcMar>
              <w:top w:w="100" w:type="nil"/>
              <w:right w:w="100" w:type="nil"/>
            </w:tcMar>
          </w:tcPr>
          <w:p w14:paraId="1A0D362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0,0283</w:t>
            </w:r>
          </w:p>
        </w:tc>
      </w:tr>
      <w:tr w:rsidR="00CA0F1E" w14:paraId="5FDEB435"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535F81E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074D58" w14:textId="77777777" w:rsidR="00CA0F1E" w:rsidRDefault="00CA0F1E">
            <w:pPr>
              <w:widowControl w:val="0"/>
              <w:autoSpaceDE w:val="0"/>
              <w:autoSpaceDN w:val="0"/>
              <w:adjustRightInd w:val="0"/>
              <w:ind w:right="-1360"/>
              <w:rPr>
                <w:rFonts w:ascii="Arial" w:hAnsi="Arial" w:cs="Arial"/>
              </w:rPr>
            </w:pPr>
            <w:r>
              <w:rPr>
                <w:rFonts w:ascii="Arial" w:hAnsi="Arial" w:cs="Arial"/>
              </w:rPr>
              <w:t>город Иркутск, муниципальное образование города Усолье-Сибирское, Ангарское муниципальное образование, Иркутское районное муниципальное образование, Усольское районное муниципальное образование, Шелеховский муниципальный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2ED4F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0,0531</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AC600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0,0492</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EC6F5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0,0318</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77458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0,0285</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B404D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0,0273</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2B9FE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0,0269</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A21FF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0,0274</w:t>
            </w:r>
          </w:p>
        </w:tc>
        <w:tc>
          <w:tcPr>
            <w:tcW w:w="1950" w:type="dxa"/>
            <w:tcBorders>
              <w:top w:val="single" w:sz="4" w:space="0" w:color="BFBFBF"/>
              <w:left w:val="single" w:sz="4" w:space="0" w:color="BFBFBF"/>
              <w:bottom w:val="single" w:sz="4" w:space="0" w:color="BFBFBF"/>
            </w:tcBorders>
            <w:tcMar>
              <w:top w:w="100" w:type="nil"/>
              <w:right w:w="100" w:type="nil"/>
            </w:tcMar>
          </w:tcPr>
          <w:p w14:paraId="7DAFE4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0,0278</w:t>
            </w:r>
          </w:p>
        </w:tc>
      </w:tr>
      <w:tr w:rsidR="00CA0F1E" w14:paraId="1CD8DF93"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7DB432B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09773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"Тайшетский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2E199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0,0510</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99B08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0,0472</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169EC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0,0305</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D65A2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0,0269</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4CD7B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0,0256</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FD64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0,0252</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05391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0,0259</w:t>
            </w:r>
          </w:p>
        </w:tc>
        <w:tc>
          <w:tcPr>
            <w:tcW w:w="1950" w:type="dxa"/>
            <w:tcBorders>
              <w:top w:val="single" w:sz="4" w:space="0" w:color="BFBFBF"/>
              <w:left w:val="single" w:sz="4" w:space="0" w:color="BFBFBF"/>
              <w:bottom w:val="single" w:sz="4" w:space="0" w:color="BFBFBF"/>
            </w:tcBorders>
            <w:tcMar>
              <w:top w:w="100" w:type="nil"/>
              <w:right w:w="100" w:type="nil"/>
            </w:tcMar>
          </w:tcPr>
          <w:p w14:paraId="0A6D44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0,0266</w:t>
            </w:r>
          </w:p>
        </w:tc>
      </w:tr>
      <w:tr w:rsidR="00CA0F1E" w14:paraId="02A7645A"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4705C20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F04B4C"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 "город Тулун", муниципальное образование Куйтунский район, муниципальное образование "Нижнеудинский район", муниципальное образование "Тулунский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857F8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0,0538</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79F42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0,0497</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981FB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0,0322</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045A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0,0284</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096B7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0,0270</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6C2A6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0,0266</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A4063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0,0273</w:t>
            </w:r>
          </w:p>
        </w:tc>
        <w:tc>
          <w:tcPr>
            <w:tcW w:w="1950" w:type="dxa"/>
            <w:tcBorders>
              <w:top w:val="single" w:sz="4" w:space="0" w:color="BFBFBF"/>
              <w:left w:val="single" w:sz="4" w:space="0" w:color="BFBFBF"/>
              <w:bottom w:val="single" w:sz="4" w:space="0" w:color="BFBFBF"/>
            </w:tcBorders>
            <w:tcMar>
              <w:top w:w="100" w:type="nil"/>
              <w:right w:w="100" w:type="nil"/>
            </w:tcMar>
          </w:tcPr>
          <w:p w14:paraId="308F406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0,0281</w:t>
            </w:r>
          </w:p>
        </w:tc>
      </w:tr>
      <w:tr w:rsidR="00CA0F1E" w14:paraId="31D87C50"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6AC180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6B83FF"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Балаганский район, муниципальное образование "Усть-Удинский район", муниципальное образование "Аларский район", муниципальное образование "Баяндаевский район", муниципальное образование "Боханский район", муниципальное образование "Нукутский район", муниципальное образование "Осинский район", муниципальное образование "Эхирит-Булагатский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B3A1C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0,0558</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524E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0,0517</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A6ADF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0,0335</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6D01A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0,0297</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E50F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0,0282</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8225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0,0278</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F6C7B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0,0286</w:t>
            </w:r>
          </w:p>
        </w:tc>
        <w:tc>
          <w:tcPr>
            <w:tcW w:w="1950" w:type="dxa"/>
            <w:tcBorders>
              <w:top w:val="single" w:sz="4" w:space="0" w:color="BFBFBF"/>
              <w:left w:val="single" w:sz="4" w:space="0" w:color="BFBFBF"/>
              <w:bottom w:val="single" w:sz="4" w:space="0" w:color="BFBFBF"/>
            </w:tcBorders>
            <w:tcMar>
              <w:top w:w="100" w:type="nil"/>
              <w:right w:w="100" w:type="nil"/>
            </w:tcMar>
          </w:tcPr>
          <w:p w14:paraId="7D57F1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0,0292</w:t>
            </w:r>
          </w:p>
        </w:tc>
      </w:tr>
      <w:tr w:rsidR="00CA0F1E" w14:paraId="18B5E29E"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5925E78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30C193" w14:textId="77777777" w:rsidR="00CA0F1E" w:rsidRDefault="00CA0F1E">
            <w:pPr>
              <w:widowControl w:val="0"/>
              <w:autoSpaceDE w:val="0"/>
              <w:autoSpaceDN w:val="0"/>
              <w:adjustRightInd w:val="0"/>
              <w:ind w:right="-1360"/>
              <w:rPr>
                <w:rFonts w:ascii="Arial" w:hAnsi="Arial" w:cs="Arial"/>
              </w:rPr>
            </w:pPr>
            <w:r>
              <w:rPr>
                <w:rFonts w:ascii="Arial" w:hAnsi="Arial" w:cs="Arial"/>
              </w:rPr>
              <w:t>Зиминское городское муниципальное образование, муниципальное образование "город Саянск", муниципальное образование "город Свирск", муниципальное образование "город Черемхово", муниципальное образование "Заларинский район", Зиминское районное муниципальное образование, Черемховское районное муниципальное образование</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7EE4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0,0523</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0F8E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0,0485</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E1A72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0,0314</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D6DD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0,0281</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EB6A6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0,0266</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5CF49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0,0262</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20075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0,0269</w:t>
            </w:r>
          </w:p>
        </w:tc>
        <w:tc>
          <w:tcPr>
            <w:tcW w:w="1950" w:type="dxa"/>
            <w:tcBorders>
              <w:top w:val="single" w:sz="4" w:space="0" w:color="BFBFBF"/>
              <w:left w:val="single" w:sz="4" w:space="0" w:color="BFBFBF"/>
              <w:bottom w:val="single" w:sz="4" w:space="0" w:color="BFBFBF"/>
            </w:tcBorders>
            <w:tcMar>
              <w:top w:w="100" w:type="nil"/>
              <w:right w:w="100" w:type="nil"/>
            </w:tcMar>
          </w:tcPr>
          <w:p w14:paraId="3FC58CC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0,0275</w:t>
            </w:r>
          </w:p>
        </w:tc>
      </w:tr>
      <w:tr w:rsidR="00CA0F1E" w14:paraId="1535F86C"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14C38FB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6CD11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Братска, муниципальное образование "Братский район", муниципальное образование "Нижнеилимский район", Чунское районное муниципальное образование</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9E645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0,0566</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7CBA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0,0526</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05A02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0,0341</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DDDE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0,0307</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A8B3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0,0290</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EA2A6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0,0286</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69971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0,0294</w:t>
            </w:r>
          </w:p>
        </w:tc>
        <w:tc>
          <w:tcPr>
            <w:tcW w:w="1950" w:type="dxa"/>
            <w:tcBorders>
              <w:top w:val="single" w:sz="4" w:space="0" w:color="BFBFBF"/>
              <w:left w:val="single" w:sz="4" w:space="0" w:color="BFBFBF"/>
              <w:bottom w:val="single" w:sz="4" w:space="0" w:color="BFBFBF"/>
            </w:tcBorders>
            <w:tcMar>
              <w:top w:w="100" w:type="nil"/>
              <w:right w:w="100" w:type="nil"/>
            </w:tcMar>
          </w:tcPr>
          <w:p w14:paraId="22D6603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0,0299</w:t>
            </w:r>
          </w:p>
        </w:tc>
      </w:tr>
      <w:tr w:rsidR="00CA0F1E" w14:paraId="25EC2B21"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528803E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0B79E2"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"Мамско-Чуйский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4FA45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0,0590</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5FDA1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0,0553</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3EB1A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0,0358</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32DD2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0,0318</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5A76C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0,0307</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8AD1A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0,0303</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9A0A6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0,0310</w:t>
            </w:r>
          </w:p>
        </w:tc>
        <w:tc>
          <w:tcPr>
            <w:tcW w:w="1950" w:type="dxa"/>
            <w:tcBorders>
              <w:top w:val="single" w:sz="4" w:space="0" w:color="BFBFBF"/>
              <w:left w:val="single" w:sz="4" w:space="0" w:color="BFBFBF"/>
              <w:bottom w:val="single" w:sz="4" w:space="0" w:color="BFBFBF"/>
            </w:tcBorders>
            <w:tcMar>
              <w:top w:w="100" w:type="nil"/>
              <w:right w:w="100" w:type="nil"/>
            </w:tcMar>
          </w:tcPr>
          <w:p w14:paraId="538EBCC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0,0315</w:t>
            </w:r>
          </w:p>
        </w:tc>
      </w:tr>
      <w:tr w:rsidR="00CA0F1E" w14:paraId="62F9F707"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703F63D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E6C4B7"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"Жигаловский район", муниципальное образование "Качугский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15799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0,0591</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E5AEC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0,0556</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6DFE5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0,0359</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38D2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0,0322</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0BC0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0,0308</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D58D9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0,0304</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A5F7F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0,0312</w:t>
            </w:r>
          </w:p>
        </w:tc>
        <w:tc>
          <w:tcPr>
            <w:tcW w:w="1950" w:type="dxa"/>
            <w:tcBorders>
              <w:top w:val="single" w:sz="4" w:space="0" w:color="BFBFBF"/>
              <w:left w:val="single" w:sz="4" w:space="0" w:color="BFBFBF"/>
              <w:bottom w:val="single" w:sz="4" w:space="0" w:color="BFBFBF"/>
            </w:tcBorders>
            <w:tcMar>
              <w:top w:w="100" w:type="nil"/>
              <w:right w:w="100" w:type="nil"/>
            </w:tcMar>
          </w:tcPr>
          <w:p w14:paraId="5B262F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0,0317</w:t>
            </w:r>
          </w:p>
        </w:tc>
      </w:tr>
      <w:tr w:rsidR="00CA0F1E" w14:paraId="7EF5E1E5"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2A86AF1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F8069C"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Бодайбо и района</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224EC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0,0607</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36479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0,0571</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66723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0,0368</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39289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0,0331</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D7C71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0,0316</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FD45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0,0312</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5B38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0,0320</w:t>
            </w:r>
          </w:p>
        </w:tc>
        <w:tc>
          <w:tcPr>
            <w:tcW w:w="1950" w:type="dxa"/>
            <w:tcBorders>
              <w:top w:val="single" w:sz="4" w:space="0" w:color="BFBFBF"/>
              <w:left w:val="single" w:sz="4" w:space="0" w:color="BFBFBF"/>
              <w:bottom w:val="single" w:sz="4" w:space="0" w:color="BFBFBF"/>
            </w:tcBorders>
            <w:tcMar>
              <w:top w:w="100" w:type="nil"/>
              <w:right w:w="100" w:type="nil"/>
            </w:tcMar>
          </w:tcPr>
          <w:p w14:paraId="4E827CA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0,0325</w:t>
            </w:r>
          </w:p>
        </w:tc>
      </w:tr>
      <w:tr w:rsidR="00CA0F1E" w14:paraId="0EAEC890"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39E8015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88E0F2"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 Усть-Илимск, муниципальное образование "Усть-Илимский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2A521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0,0550</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9B523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0,0520</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ACA02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0,0334</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88D22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0,0299</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F3282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0,0287</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57BE3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0,0284</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29861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0,0291</w:t>
            </w:r>
          </w:p>
        </w:tc>
        <w:tc>
          <w:tcPr>
            <w:tcW w:w="1950" w:type="dxa"/>
            <w:tcBorders>
              <w:top w:val="single" w:sz="4" w:space="0" w:color="BFBFBF"/>
              <w:left w:val="single" w:sz="4" w:space="0" w:color="BFBFBF"/>
              <w:bottom w:val="single" w:sz="4" w:space="0" w:color="BFBFBF"/>
            </w:tcBorders>
            <w:tcMar>
              <w:top w:w="100" w:type="nil"/>
              <w:right w:w="100" w:type="nil"/>
            </w:tcMar>
          </w:tcPr>
          <w:p w14:paraId="5D0B1EF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0,0296</w:t>
            </w:r>
          </w:p>
        </w:tc>
      </w:tr>
      <w:tr w:rsidR="00CA0F1E" w14:paraId="1A45309B" w14:textId="77777777">
        <w:tblPrEx>
          <w:tblBorders>
            <w:top w:val="none" w:sz="0" w:space="0" w:color="auto"/>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6250FA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B836C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"Казачинско-Ленский район", Киренское районное муниципальное образование, Усть-Кутское муниципальное образование, муниципальный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1A962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0,0560</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0068C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0,0532</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BFB29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0,0341</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333C1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0,0304</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9469F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0,0293</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B2D4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0,0292</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8FC2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0,0297</w:t>
            </w:r>
          </w:p>
        </w:tc>
        <w:tc>
          <w:tcPr>
            <w:tcW w:w="1950" w:type="dxa"/>
            <w:tcBorders>
              <w:top w:val="single" w:sz="4" w:space="0" w:color="BFBFBF"/>
              <w:left w:val="single" w:sz="4" w:space="0" w:color="BFBFBF"/>
              <w:bottom w:val="single" w:sz="4" w:space="0" w:color="BFBFBF"/>
            </w:tcBorders>
            <w:tcMar>
              <w:top w:w="100" w:type="nil"/>
              <w:right w:w="100" w:type="nil"/>
            </w:tcMar>
          </w:tcPr>
          <w:p w14:paraId="3C1F5D2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0,0303</w:t>
            </w:r>
          </w:p>
        </w:tc>
      </w:tr>
      <w:tr w:rsidR="00CA0F1E" w14:paraId="37E9F498" w14:textId="77777777">
        <w:tblPrEx>
          <w:tblBorders>
            <w:top w:val="none" w:sz="0" w:space="0" w:color="auto"/>
            <w:bottom w:val="single" w:sz="4" w:space="0" w:color="BFBFBF"/>
          </w:tblBorders>
          <w:tblCellMar>
            <w:top w:w="0" w:type="dxa"/>
            <w:bottom w:w="0" w:type="dxa"/>
          </w:tblCellMar>
        </w:tblPrEx>
        <w:tc>
          <w:tcPr>
            <w:tcW w:w="1540" w:type="dxa"/>
            <w:tcBorders>
              <w:top w:val="single" w:sz="4" w:space="0" w:color="BFBFBF"/>
              <w:bottom w:val="single" w:sz="4" w:space="0" w:color="BFBFBF"/>
              <w:right w:val="single" w:sz="4" w:space="0" w:color="BFBFBF"/>
            </w:tcBorders>
            <w:tcMar>
              <w:top w:w="100" w:type="nil"/>
              <w:right w:w="100" w:type="nil"/>
            </w:tcMar>
          </w:tcPr>
          <w:p w14:paraId="6B666D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 район</w:t>
            </w:r>
          </w:p>
        </w:tc>
        <w:tc>
          <w:tcPr>
            <w:tcW w:w="311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8FDE04"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"Катангский район"</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45194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0,0629</w:t>
            </w:r>
          </w:p>
        </w:tc>
        <w:tc>
          <w:tcPr>
            <w:tcW w:w="15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E823E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0,0599</w:t>
            </w:r>
          </w:p>
        </w:tc>
        <w:tc>
          <w:tcPr>
            <w:tcW w:w="19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B6C7C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0,0381</w:t>
            </w:r>
          </w:p>
        </w:tc>
        <w:tc>
          <w:tcPr>
            <w:tcW w:w="993"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1A521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0,0344</w:t>
            </w:r>
          </w:p>
        </w:tc>
        <w:tc>
          <w:tcPr>
            <w:tcW w:w="141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CB21E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0,0331</w:t>
            </w: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E1737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0,0328</w:t>
            </w:r>
          </w:p>
        </w:tc>
        <w:tc>
          <w:tcPr>
            <w:tcW w:w="85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1670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0,0335</w:t>
            </w:r>
          </w:p>
        </w:tc>
        <w:tc>
          <w:tcPr>
            <w:tcW w:w="1950" w:type="dxa"/>
            <w:tcBorders>
              <w:top w:val="single" w:sz="4" w:space="0" w:color="BFBFBF"/>
              <w:left w:val="single" w:sz="4" w:space="0" w:color="BFBFBF"/>
              <w:bottom w:val="single" w:sz="4" w:space="0" w:color="BFBFBF"/>
            </w:tcBorders>
            <w:tcMar>
              <w:top w:w="100" w:type="nil"/>
              <w:right w:w="100" w:type="nil"/>
            </w:tcMar>
          </w:tcPr>
          <w:p w14:paraId="7FE9658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0,0342</w:t>
            </w:r>
          </w:p>
        </w:tc>
      </w:tr>
    </w:tbl>
    <w:p w14:paraId="25593660"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6A87BB77"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2. Многоквартирные дома после 1999 года постройки</w:t>
      </w:r>
    </w:p>
    <w:p w14:paraId="742FC61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16080"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67"/>
        <w:gridCol w:w="1118"/>
        <w:gridCol w:w="1811"/>
        <w:gridCol w:w="1812"/>
        <w:gridCol w:w="1812"/>
        <w:gridCol w:w="1812"/>
        <w:gridCol w:w="1812"/>
        <w:gridCol w:w="1812"/>
        <w:gridCol w:w="1812"/>
        <w:gridCol w:w="1812"/>
      </w:tblGrid>
      <w:tr w:rsidR="00CA0F1E" w14:paraId="2A88D8BF" w14:textId="77777777">
        <w:tblPrEx>
          <w:tblCellMar>
            <w:top w:w="0" w:type="dxa"/>
            <w:bottom w:w="0" w:type="dxa"/>
          </w:tblCellMar>
        </w:tblPrEx>
        <w:tc>
          <w:tcPr>
            <w:tcW w:w="1560" w:type="dxa"/>
            <w:vMerge w:val="restart"/>
            <w:tcBorders>
              <w:top w:val="single" w:sz="4" w:space="0" w:color="BFBFBF"/>
              <w:bottom w:val="single" w:sz="4" w:space="0" w:color="BFBFBF"/>
              <w:right w:val="single" w:sz="4" w:space="0" w:color="BFBFBF"/>
            </w:tcBorders>
            <w:tcMar>
              <w:top w:w="100" w:type="nil"/>
              <w:right w:w="100" w:type="nil"/>
            </w:tcMar>
          </w:tcPr>
          <w:p w14:paraId="67CEE52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Климатический район</w:t>
            </w:r>
          </w:p>
        </w:tc>
        <w:tc>
          <w:tcPr>
            <w:tcW w:w="5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0739D4A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Наименование городских округов и муниципальных районов Иркутской области</w:t>
            </w: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9EAE3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отопления</w:t>
            </w:r>
            <w:hyperlink r:id="rId31" w:history="1">
              <w:r>
                <w:rPr>
                  <w:rFonts w:ascii="Arial" w:hAnsi="Arial" w:cs="Arial"/>
                  <w:color w:val="106BBE"/>
                </w:rPr>
                <w:t>#</w:t>
              </w:r>
            </w:hyperlink>
            <w:r>
              <w:rPr>
                <w:rFonts w:ascii="Arial" w:hAnsi="Arial" w:cs="Arial"/>
              </w:rPr>
              <w:t xml:space="preserve"> в зависимости от этажности многоквартирных домов, Гкал на 1 кв. м площади жилого помещения в месяц</w:t>
            </w: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8ED86F"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1213B5"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8AEA7B"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5267E6"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6895A8"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42233A" w14:textId="77777777" w:rsidR="00CA0F1E" w:rsidRDefault="00CA0F1E">
            <w:pPr>
              <w:widowControl w:val="0"/>
              <w:autoSpaceDE w:val="0"/>
              <w:autoSpaceDN w:val="0"/>
              <w:adjustRightInd w:val="0"/>
              <w:rPr>
                <w:rFonts w:ascii="Arial" w:hAnsi="Arial" w:cs="Arial"/>
              </w:rPr>
            </w:pPr>
          </w:p>
        </w:tc>
        <w:tc>
          <w:tcPr>
            <w:tcW w:w="9240" w:type="dxa"/>
            <w:tcBorders>
              <w:top w:val="single" w:sz="4" w:space="0" w:color="BFBFBF"/>
              <w:left w:val="single" w:sz="4" w:space="0" w:color="BFBFBF"/>
              <w:bottom w:val="single" w:sz="4" w:space="0" w:color="BFBFBF"/>
            </w:tcBorders>
            <w:tcMar>
              <w:top w:w="100" w:type="nil"/>
              <w:right w:w="100" w:type="nil"/>
            </w:tcMar>
          </w:tcPr>
          <w:p w14:paraId="384E2FB4" w14:textId="77777777" w:rsidR="00CA0F1E" w:rsidRDefault="00CA0F1E">
            <w:pPr>
              <w:widowControl w:val="0"/>
              <w:autoSpaceDE w:val="0"/>
              <w:autoSpaceDN w:val="0"/>
              <w:adjustRightInd w:val="0"/>
              <w:rPr>
                <w:rFonts w:ascii="Arial" w:hAnsi="Arial" w:cs="Arial"/>
              </w:rPr>
            </w:pPr>
          </w:p>
        </w:tc>
      </w:tr>
      <w:tr w:rsidR="00CA0F1E" w14:paraId="0B329DC6" w14:textId="77777777">
        <w:tblPrEx>
          <w:tblBorders>
            <w:top w:val="none" w:sz="0" w:space="0" w:color="auto"/>
          </w:tblBorders>
          <w:tblCellMar>
            <w:top w:w="0" w:type="dxa"/>
            <w:bottom w:w="0" w:type="dxa"/>
          </w:tblCellMar>
        </w:tblPrEx>
        <w:tc>
          <w:tcPr>
            <w:tcW w:w="1560" w:type="dxa"/>
            <w:vMerge/>
            <w:tcBorders>
              <w:top w:val="single" w:sz="4" w:space="0" w:color="BFBFBF"/>
              <w:bottom w:val="single" w:sz="4" w:space="0" w:color="BFBFBF"/>
              <w:right w:val="single" w:sz="4" w:space="0" w:color="BFBFBF"/>
            </w:tcBorders>
            <w:tcMar>
              <w:top w:w="100" w:type="nil"/>
              <w:right w:w="100" w:type="nil"/>
            </w:tcMar>
          </w:tcPr>
          <w:p w14:paraId="5EEFCE62" w14:textId="77777777" w:rsidR="00CA0F1E" w:rsidRDefault="00CA0F1E">
            <w:pPr>
              <w:widowControl w:val="0"/>
              <w:autoSpaceDE w:val="0"/>
              <w:autoSpaceDN w:val="0"/>
              <w:adjustRightInd w:val="0"/>
              <w:rPr>
                <w:rFonts w:ascii="Arial" w:hAnsi="Arial" w:cs="Arial"/>
              </w:rPr>
            </w:pPr>
          </w:p>
        </w:tc>
        <w:tc>
          <w:tcPr>
            <w:tcW w:w="5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30CD6BE1" w14:textId="77777777" w:rsidR="00CA0F1E" w:rsidRDefault="00CA0F1E">
            <w:pPr>
              <w:widowControl w:val="0"/>
              <w:autoSpaceDE w:val="0"/>
              <w:autoSpaceDN w:val="0"/>
              <w:adjustRightInd w:val="0"/>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B06E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1-этажные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82937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2-этажные</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5F62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3-этажные</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51583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4 - 5-этажные</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B1AF1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6 - 7-этажные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96C3E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8 - 9-этажные</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E701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10 - 11-этажные</w:t>
            </w:r>
          </w:p>
        </w:tc>
        <w:tc>
          <w:tcPr>
            <w:tcW w:w="1080" w:type="dxa"/>
            <w:tcBorders>
              <w:top w:val="single" w:sz="4" w:space="0" w:color="BFBFBF"/>
              <w:left w:val="single" w:sz="4" w:space="0" w:color="BFBFBF"/>
              <w:bottom w:val="single" w:sz="4" w:space="0" w:color="BFBFBF"/>
            </w:tcBorders>
            <w:tcMar>
              <w:top w:w="100" w:type="nil"/>
              <w:right w:w="100" w:type="nil"/>
            </w:tcMar>
          </w:tcPr>
          <w:p w14:paraId="114124E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12-и более этажные</w:t>
            </w:r>
          </w:p>
        </w:tc>
      </w:tr>
      <w:tr w:rsidR="00CA0F1E" w14:paraId="134B10F5"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FDB6A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862C5A" w14:textId="77777777" w:rsidR="00CA0F1E" w:rsidRDefault="00CA0F1E">
            <w:pPr>
              <w:widowControl w:val="0"/>
              <w:autoSpaceDE w:val="0"/>
              <w:autoSpaceDN w:val="0"/>
              <w:adjustRightInd w:val="0"/>
              <w:ind w:right="-1360"/>
              <w:rPr>
                <w:rFonts w:ascii="Arial" w:hAnsi="Arial" w:cs="Arial"/>
              </w:rPr>
            </w:pPr>
            <w:r>
              <w:rPr>
                <w:rFonts w:ascii="Arial" w:hAnsi="Arial" w:cs="Arial"/>
              </w:rPr>
              <w:t>Ольхонское районное муниципальное образование, муниципальное образование "Слюдянский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603BE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E70A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8A947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0,0182</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6E431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119DF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E676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4EC8E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0,0133</w:t>
            </w:r>
          </w:p>
        </w:tc>
        <w:tc>
          <w:tcPr>
            <w:tcW w:w="1080" w:type="dxa"/>
            <w:tcBorders>
              <w:top w:val="single" w:sz="4" w:space="0" w:color="BFBFBF"/>
              <w:left w:val="single" w:sz="4" w:space="0" w:color="BFBFBF"/>
              <w:bottom w:val="single" w:sz="4" w:space="0" w:color="BFBFBF"/>
            </w:tcBorders>
            <w:tcMar>
              <w:top w:w="100" w:type="nil"/>
              <w:right w:w="100" w:type="nil"/>
            </w:tcMar>
          </w:tcPr>
          <w:p w14:paraId="047EE60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0,0129</w:t>
            </w:r>
          </w:p>
        </w:tc>
      </w:tr>
      <w:tr w:rsidR="00CA0F1E" w14:paraId="46ABD7B4"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1D630E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1E62E9" w14:textId="77777777" w:rsidR="00CA0F1E" w:rsidRDefault="00CA0F1E">
            <w:pPr>
              <w:widowControl w:val="0"/>
              <w:autoSpaceDE w:val="0"/>
              <w:autoSpaceDN w:val="0"/>
              <w:adjustRightInd w:val="0"/>
              <w:ind w:right="-1360"/>
              <w:rPr>
                <w:rFonts w:ascii="Arial" w:hAnsi="Arial" w:cs="Arial"/>
              </w:rPr>
            </w:pPr>
            <w:r>
              <w:rPr>
                <w:rFonts w:ascii="Arial" w:hAnsi="Arial" w:cs="Arial"/>
              </w:rPr>
              <w:t>город Иркутск, муниципальное образование города Усолье-Сибирское, Ангарское муниципальное образование, Иркутское районное муниципальное образование, Усольское районное муниципальное образование, Шелеховский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C5547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455E0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35DAE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1AF8D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0,0169</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C99A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38786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704D8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0,0142</w:t>
            </w:r>
          </w:p>
        </w:tc>
        <w:tc>
          <w:tcPr>
            <w:tcW w:w="1080" w:type="dxa"/>
            <w:tcBorders>
              <w:top w:val="single" w:sz="4" w:space="0" w:color="BFBFBF"/>
              <w:left w:val="single" w:sz="4" w:space="0" w:color="BFBFBF"/>
              <w:bottom w:val="single" w:sz="4" w:space="0" w:color="BFBFBF"/>
            </w:tcBorders>
            <w:tcMar>
              <w:top w:w="100" w:type="nil"/>
              <w:right w:w="100" w:type="nil"/>
            </w:tcMar>
          </w:tcPr>
          <w:p w14:paraId="495B17C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0,0138</w:t>
            </w:r>
          </w:p>
        </w:tc>
      </w:tr>
      <w:tr w:rsidR="00CA0F1E" w14:paraId="15D0E81E"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97EE6E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6C6BC8"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"Тайшетский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6F9E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3046E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1C17D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CBF88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0A80A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F65B2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15161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0,0140</w:t>
            </w:r>
          </w:p>
        </w:tc>
        <w:tc>
          <w:tcPr>
            <w:tcW w:w="1080" w:type="dxa"/>
            <w:tcBorders>
              <w:top w:val="single" w:sz="4" w:space="0" w:color="BFBFBF"/>
              <w:left w:val="single" w:sz="4" w:space="0" w:color="BFBFBF"/>
              <w:bottom w:val="single" w:sz="4" w:space="0" w:color="BFBFBF"/>
            </w:tcBorders>
            <w:tcMar>
              <w:top w:w="100" w:type="nil"/>
              <w:right w:w="100" w:type="nil"/>
            </w:tcMar>
          </w:tcPr>
          <w:p w14:paraId="50FD05B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0,0136</w:t>
            </w:r>
          </w:p>
        </w:tc>
      </w:tr>
      <w:tr w:rsidR="00CA0F1E" w14:paraId="09D8E42C"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A6587F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1CCF23"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 "город Тулун", муниципальное образование Куйтунский район, муниципальное образование "Нижнеудинский район", муниципальное образование "Тулунский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43607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D8545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27DC9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46E1B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4E77F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5DC9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F8BA0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0,0147</w:t>
            </w:r>
          </w:p>
        </w:tc>
        <w:tc>
          <w:tcPr>
            <w:tcW w:w="1080" w:type="dxa"/>
            <w:tcBorders>
              <w:top w:val="single" w:sz="4" w:space="0" w:color="BFBFBF"/>
              <w:left w:val="single" w:sz="4" w:space="0" w:color="BFBFBF"/>
              <w:bottom w:val="single" w:sz="4" w:space="0" w:color="BFBFBF"/>
            </w:tcBorders>
            <w:tcMar>
              <w:top w:w="100" w:type="nil"/>
              <w:right w:w="100" w:type="nil"/>
            </w:tcMar>
          </w:tcPr>
          <w:p w14:paraId="3D0527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0,0144</w:t>
            </w:r>
          </w:p>
        </w:tc>
      </w:tr>
      <w:tr w:rsidR="00CA0F1E" w14:paraId="1C2B2D5E"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0B62D3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F2ABBE"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Балаганский район, муниципальное образование "Усть-Удинский район", муниципальное образование "Аларский район", муниципальное образование "Баяндаевский район", муниципальное образование "Боханский район", муниципальное образование "Нукутский район", муниципальное образование "Осинский район", муниципальное образование "Эхирит-Булагатский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B37A6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6BAE3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0743E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C5D40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64173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DA75F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EB487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0,0155</w:t>
            </w:r>
          </w:p>
        </w:tc>
        <w:tc>
          <w:tcPr>
            <w:tcW w:w="1080" w:type="dxa"/>
            <w:tcBorders>
              <w:top w:val="single" w:sz="4" w:space="0" w:color="BFBFBF"/>
              <w:left w:val="single" w:sz="4" w:space="0" w:color="BFBFBF"/>
              <w:bottom w:val="single" w:sz="4" w:space="0" w:color="BFBFBF"/>
            </w:tcBorders>
            <w:tcMar>
              <w:top w:w="100" w:type="nil"/>
              <w:right w:w="100" w:type="nil"/>
            </w:tcMar>
          </w:tcPr>
          <w:p w14:paraId="0846B8C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0,0151</w:t>
            </w:r>
          </w:p>
        </w:tc>
      </w:tr>
      <w:tr w:rsidR="00CA0F1E" w14:paraId="3BAC97CA"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F7833C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67682F" w14:textId="77777777" w:rsidR="00CA0F1E" w:rsidRDefault="00CA0F1E">
            <w:pPr>
              <w:widowControl w:val="0"/>
              <w:autoSpaceDE w:val="0"/>
              <w:autoSpaceDN w:val="0"/>
              <w:adjustRightInd w:val="0"/>
              <w:ind w:right="-1360"/>
              <w:rPr>
                <w:rFonts w:ascii="Arial" w:hAnsi="Arial" w:cs="Arial"/>
              </w:rPr>
            </w:pPr>
            <w:r>
              <w:rPr>
                <w:rFonts w:ascii="Arial" w:hAnsi="Arial" w:cs="Arial"/>
              </w:rPr>
              <w:t>Зиминское городское муниципальное образование, муниципальное образование "город Саянск", муниципальное образование "город Свирск", муниципальное образование "город Черемхово", муниципальное образование "Заларинский район", Зиминское районное муниципальное образование, Черемховское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14957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B6A72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37A66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F8E8B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054A2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FB0D3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37D12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0,0147</w:t>
            </w:r>
          </w:p>
        </w:tc>
        <w:tc>
          <w:tcPr>
            <w:tcW w:w="1080" w:type="dxa"/>
            <w:tcBorders>
              <w:top w:val="single" w:sz="4" w:space="0" w:color="BFBFBF"/>
              <w:left w:val="single" w:sz="4" w:space="0" w:color="BFBFBF"/>
              <w:bottom w:val="single" w:sz="4" w:space="0" w:color="BFBFBF"/>
            </w:tcBorders>
            <w:tcMar>
              <w:top w:w="100" w:type="nil"/>
              <w:right w:w="100" w:type="nil"/>
            </w:tcMar>
          </w:tcPr>
          <w:p w14:paraId="055F7F8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0,0142</w:t>
            </w:r>
          </w:p>
        </w:tc>
      </w:tr>
      <w:tr w:rsidR="00CA0F1E" w14:paraId="68EE4AC3"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74805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FDBB5E"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Братска, муниципальное образование "Братский район", муниципальное образование "Нижнеилимский район", Чунское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09E68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DEB4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C0317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36E30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B01E9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9276B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E178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0,0158</w:t>
            </w:r>
          </w:p>
        </w:tc>
        <w:tc>
          <w:tcPr>
            <w:tcW w:w="1080" w:type="dxa"/>
            <w:tcBorders>
              <w:top w:val="single" w:sz="4" w:space="0" w:color="BFBFBF"/>
              <w:left w:val="single" w:sz="4" w:space="0" w:color="BFBFBF"/>
              <w:bottom w:val="single" w:sz="4" w:space="0" w:color="BFBFBF"/>
            </w:tcBorders>
            <w:tcMar>
              <w:top w:w="100" w:type="nil"/>
              <w:right w:w="100" w:type="nil"/>
            </w:tcMar>
          </w:tcPr>
          <w:p w14:paraId="7DD17E7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0,0153</w:t>
            </w:r>
          </w:p>
        </w:tc>
      </w:tr>
      <w:tr w:rsidR="00CA0F1E" w14:paraId="265982E9"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18B7147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98520C"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"Мамско-Чуйский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90812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B6C8F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48C73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0F126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428EB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6A591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0,0185</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E81D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0,0174</w:t>
            </w:r>
          </w:p>
        </w:tc>
        <w:tc>
          <w:tcPr>
            <w:tcW w:w="1080" w:type="dxa"/>
            <w:tcBorders>
              <w:top w:val="single" w:sz="4" w:space="0" w:color="BFBFBF"/>
              <w:left w:val="single" w:sz="4" w:space="0" w:color="BFBFBF"/>
              <w:bottom w:val="single" w:sz="4" w:space="0" w:color="BFBFBF"/>
            </w:tcBorders>
            <w:tcMar>
              <w:top w:w="100" w:type="nil"/>
              <w:right w:w="100" w:type="nil"/>
            </w:tcMar>
          </w:tcPr>
          <w:p w14:paraId="0ACAEFA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0,0166</w:t>
            </w:r>
          </w:p>
        </w:tc>
      </w:tr>
      <w:tr w:rsidR="00CA0F1E" w14:paraId="4C844914"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52FFEDE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57694D"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"Жигаловский район", муниципальное образование "Качугский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6F7E6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50D73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0,0232</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5D096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0,0235</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3DDB7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19C03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F009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AC0F1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080" w:type="dxa"/>
            <w:tcBorders>
              <w:top w:val="single" w:sz="4" w:space="0" w:color="BFBFBF"/>
              <w:left w:val="single" w:sz="4" w:space="0" w:color="BFBFBF"/>
              <w:bottom w:val="single" w:sz="4" w:space="0" w:color="BFBFBF"/>
            </w:tcBorders>
            <w:tcMar>
              <w:top w:w="100" w:type="nil"/>
              <w:right w:w="100" w:type="nil"/>
            </w:tcMar>
          </w:tcPr>
          <w:p w14:paraId="27CBB24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0,0168</w:t>
            </w:r>
          </w:p>
        </w:tc>
      </w:tr>
      <w:tr w:rsidR="00CA0F1E" w14:paraId="03A3860D"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9F46FF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7724B4"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Бодайбо и района</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C7D10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ABBA6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1A450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D6E7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8D16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B4ED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0,0192</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0216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0,0180</w:t>
            </w:r>
          </w:p>
        </w:tc>
        <w:tc>
          <w:tcPr>
            <w:tcW w:w="1080" w:type="dxa"/>
            <w:tcBorders>
              <w:top w:val="single" w:sz="4" w:space="0" w:color="BFBFBF"/>
              <w:left w:val="single" w:sz="4" w:space="0" w:color="BFBFBF"/>
              <w:bottom w:val="single" w:sz="4" w:space="0" w:color="BFBFBF"/>
            </w:tcBorders>
            <w:tcMar>
              <w:top w:w="100" w:type="nil"/>
              <w:right w:w="100" w:type="nil"/>
            </w:tcMar>
          </w:tcPr>
          <w:p w14:paraId="6032459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0,0173</w:t>
            </w:r>
          </w:p>
        </w:tc>
      </w:tr>
      <w:tr w:rsidR="00CA0F1E" w14:paraId="3E6CA27B"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35A40F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7A3B7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 Усть-Илимск, муниципальное образование "Усть-Илимский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47020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25347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5B5B9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D5112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FF336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64898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FDE5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c>
          <w:tcPr>
            <w:tcW w:w="1080" w:type="dxa"/>
            <w:tcBorders>
              <w:top w:val="single" w:sz="4" w:space="0" w:color="BFBFBF"/>
              <w:left w:val="single" w:sz="4" w:space="0" w:color="BFBFBF"/>
              <w:bottom w:val="single" w:sz="4" w:space="0" w:color="BFBFBF"/>
            </w:tcBorders>
            <w:tcMar>
              <w:top w:w="100" w:type="nil"/>
              <w:right w:w="100" w:type="nil"/>
            </w:tcMar>
          </w:tcPr>
          <w:p w14:paraId="4B66B64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0,0158</w:t>
            </w:r>
          </w:p>
        </w:tc>
      </w:tr>
      <w:tr w:rsidR="00CA0F1E" w14:paraId="16AA84BF"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8A221D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F96184"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"Казачинско-Ленский район", Киренское районное муниципальное образование, Усть-Кутское муниципальное образование,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1EDD1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13C6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0,0224</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AED5C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4BF8E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9885F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57481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75768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080" w:type="dxa"/>
            <w:tcBorders>
              <w:top w:val="single" w:sz="4" w:space="0" w:color="BFBFBF"/>
              <w:left w:val="single" w:sz="4" w:space="0" w:color="BFBFBF"/>
              <w:bottom w:val="single" w:sz="4" w:space="0" w:color="BFBFBF"/>
            </w:tcBorders>
            <w:tcMar>
              <w:top w:w="100" w:type="nil"/>
              <w:right w:w="100" w:type="nil"/>
            </w:tcMar>
          </w:tcPr>
          <w:p w14:paraId="7D508F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0,0163</w:t>
            </w:r>
          </w:p>
        </w:tc>
      </w:tr>
      <w:tr w:rsidR="00CA0F1E" w14:paraId="3F0D6576" w14:textId="77777777">
        <w:tblPrEx>
          <w:tblBorders>
            <w:top w:val="none" w:sz="0" w:space="0" w:color="auto"/>
            <w:bottom w:val="single" w:sz="4" w:space="0" w:color="BFBFBF"/>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6B346D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B25DF5"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"Катангский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CB59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3145E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0,0255</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54141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94DB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0,0229</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BC63B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499A6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0,0205</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B61D9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0,0193</w:t>
            </w:r>
          </w:p>
        </w:tc>
        <w:tc>
          <w:tcPr>
            <w:tcW w:w="1080" w:type="dxa"/>
            <w:tcBorders>
              <w:top w:val="single" w:sz="4" w:space="0" w:color="BFBFBF"/>
              <w:left w:val="single" w:sz="4" w:space="0" w:color="BFBFBF"/>
              <w:bottom w:val="single" w:sz="4" w:space="0" w:color="BFBFBF"/>
            </w:tcBorders>
            <w:tcMar>
              <w:top w:w="100" w:type="nil"/>
              <w:right w:w="100" w:type="nil"/>
            </w:tcMar>
          </w:tcPr>
          <w:p w14:paraId="729AFDF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0,0186</w:t>
            </w:r>
          </w:p>
        </w:tc>
      </w:tr>
    </w:tbl>
    <w:p w14:paraId="7FFA4863"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FB80D1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12DA8FB6"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Нормативы потребления коммунальной услуги по отоплению в жилых помещениях определены с применением расчетного метода.</w:t>
      </w:r>
    </w:p>
    <w:p w14:paraId="65C7EB9E"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2. Характеристика климатических условий населенных пунктов Иркутской области, расположенных на территориях муниципальных образований Иркутской области, принята по </w:t>
      </w:r>
      <w:hyperlink r:id="rId32" w:history="1">
        <w:r>
          <w:rPr>
            <w:rFonts w:ascii="Arial" w:hAnsi="Arial" w:cs="Arial"/>
            <w:color w:val="106BBE"/>
          </w:rPr>
          <w:t>СНиП 23-01-99*</w:t>
        </w:r>
      </w:hyperlink>
      <w:r>
        <w:rPr>
          <w:rFonts w:ascii="Arial" w:hAnsi="Arial" w:cs="Arial"/>
        </w:rPr>
        <w:t xml:space="preserve"> "Строительная климатология". Для населенного пункта, значения климатических параметров которого не приведено</w:t>
      </w:r>
      <w:hyperlink r:id="rId33" w:history="1">
        <w:r>
          <w:rPr>
            <w:rFonts w:ascii="Arial" w:hAnsi="Arial" w:cs="Arial"/>
            <w:color w:val="106BBE"/>
          </w:rPr>
          <w:t>#</w:t>
        </w:r>
      </w:hyperlink>
      <w:r>
        <w:rPr>
          <w:rFonts w:ascii="Arial" w:hAnsi="Arial" w:cs="Arial"/>
        </w:rPr>
        <w:t xml:space="preserve"> в таблицах, приняты значения климатических параметров ближайшего к нему населенного пункта, приведенного в таблице и расположенного в местности с аналогичными климатическими условиями.</w:t>
      </w:r>
    </w:p>
    <w:p w14:paraId="41A6F692"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3. Территории городских округов и муниципальных районов Иркутской области распределены на 13 климатических районов согласно </w:t>
      </w:r>
      <w:hyperlink r:id="rId34" w:history="1">
        <w:r>
          <w:rPr>
            <w:rFonts w:ascii="Arial" w:hAnsi="Arial" w:cs="Arial"/>
            <w:color w:val="106BBE"/>
          </w:rPr>
          <w:t>таблице 1</w:t>
        </w:r>
      </w:hyperlink>
      <w:r>
        <w:rPr>
          <w:rFonts w:ascii="Arial" w:hAnsi="Arial" w:cs="Arial"/>
        </w:rPr>
        <w:t xml:space="preserve"> "Климатические параметры холодного периода года" СНиП 23-01-99* "Строительная климатология" с учетом климатических условий.</w:t>
      </w:r>
    </w:p>
    <w:p w14:paraId="3D4E27A4"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4. Продолжительность отопительного периода составляет 9 месяцев (количество календарных месяцев, в том числе неполных, в отопительном периоде, характеризующимся</w:t>
      </w:r>
      <w:hyperlink r:id="rId35" w:history="1">
        <w:r>
          <w:rPr>
            <w:rFonts w:ascii="Arial" w:hAnsi="Arial" w:cs="Arial"/>
            <w:color w:val="106BBE"/>
          </w:rPr>
          <w:t>#</w:t>
        </w:r>
      </w:hyperlink>
      <w:r>
        <w:rPr>
          <w:rFonts w:ascii="Arial" w:hAnsi="Arial" w:cs="Arial"/>
        </w:rPr>
        <w:t xml:space="preserve"> среднесуточной температурой наружного воздуха 8оС и ниже, а именно: сентябрь, октябрь, ноябрь, декабрь, январь, февраль, март, апрель, май). Общий период оплаты коммунальной услуги по отоплению соответствует продолжительности отопительного периода и составляет 9 месяцев.</w:t>
      </w:r>
    </w:p>
    <w:p w14:paraId="7A5387EE"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5. Нормативы потребления коммунальной услуги по отоплению для многоквартирных домов после 1999 года постройки применяются для зданий, теплотехнические свойства ограждающих конструкций которых соответствуют </w:t>
      </w:r>
      <w:hyperlink r:id="rId36" w:history="1">
        <w:r>
          <w:rPr>
            <w:rFonts w:ascii="Arial" w:hAnsi="Arial" w:cs="Arial"/>
            <w:color w:val="106BBE"/>
          </w:rPr>
          <w:t>главе 5</w:t>
        </w:r>
      </w:hyperlink>
      <w:r>
        <w:rPr>
          <w:rFonts w:ascii="Arial" w:hAnsi="Arial" w:cs="Arial"/>
        </w:rPr>
        <w:t xml:space="preserve"> СНиП 23-02-2003 "Тепловая защита зданий".</w:t>
      </w:r>
    </w:p>
    <w:p w14:paraId="7192AEFE"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6. Нормативы потребления коммунальной услуги по отоплению в жилых помещениях многоквартирных домов установлены с учетом объема (количества) тепловой энергии, затраченной на общедомовые нужды по отоплению многоквартирных домов.</w:t>
      </w:r>
    </w:p>
    <w:p w14:paraId="23503817"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01662EF2"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84A0E6"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1D6987"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4823B7A8"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1D497549"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w:t>
      </w:r>
      <w:r>
        <w:rPr>
          <w:rFonts w:ascii="MS Mincho" w:eastAsia="MS Mincho" w:hAnsi="MS Mincho" w:cs="MS Mincho"/>
          <w:b/>
          <w:bCs/>
          <w:color w:val="26282F"/>
        </w:rPr>
        <w:t> </w:t>
      </w:r>
      <w:r>
        <w:rPr>
          <w:rFonts w:ascii="Arial" w:hAnsi="Arial" w:cs="Arial"/>
          <w:b/>
          <w:bCs/>
          <w:color w:val="26282F"/>
        </w:rPr>
        <w:t>коммунальной услуги по отоплению в жилых домах</w:t>
      </w:r>
      <w:r>
        <w:rPr>
          <w:rFonts w:ascii="MS Mincho" w:eastAsia="MS Mincho" w:hAnsi="MS Mincho" w:cs="MS Mincho"/>
          <w:b/>
          <w:bCs/>
          <w:color w:val="26282F"/>
        </w:rPr>
        <w:t> </w:t>
      </w:r>
      <w:r>
        <w:rPr>
          <w:rFonts w:ascii="Arial" w:hAnsi="Arial" w:cs="Arial"/>
          <w:b/>
          <w:bCs/>
          <w:color w:val="26282F"/>
        </w:rPr>
        <w:t xml:space="preserve">(утв. </w:t>
      </w:r>
      <w:hyperlink r:id="rId37"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26253AE0"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560"/>
        <w:gridCol w:w="5280"/>
        <w:gridCol w:w="8160"/>
        <w:gridCol w:w="8160"/>
        <w:gridCol w:w="8160"/>
        <w:gridCol w:w="212"/>
        <w:gridCol w:w="128"/>
        <w:gridCol w:w="128"/>
      </w:tblGrid>
      <w:tr w:rsidR="00CA0F1E" w14:paraId="5B37C829" w14:textId="77777777">
        <w:tblPrEx>
          <w:tblCellMar>
            <w:top w:w="0" w:type="dxa"/>
            <w:bottom w:w="0" w:type="dxa"/>
          </w:tblCellMar>
        </w:tblPrEx>
        <w:tc>
          <w:tcPr>
            <w:tcW w:w="1560" w:type="dxa"/>
            <w:vMerge w:val="restart"/>
            <w:tcBorders>
              <w:top w:val="single" w:sz="4" w:space="0" w:color="BFBFBF"/>
              <w:bottom w:val="single" w:sz="4" w:space="0" w:color="BFBFBF"/>
              <w:right w:val="single" w:sz="4" w:space="0" w:color="BFBFBF"/>
            </w:tcBorders>
            <w:tcMar>
              <w:top w:w="100" w:type="nil"/>
              <w:right w:w="100" w:type="nil"/>
            </w:tcMar>
          </w:tcPr>
          <w:p w14:paraId="7D50768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Климатический район</w:t>
            </w:r>
          </w:p>
        </w:tc>
        <w:tc>
          <w:tcPr>
            <w:tcW w:w="5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12E0A42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Наименование городских округов и муниципальных районов Иркутской области</w:t>
            </w:r>
          </w:p>
        </w:tc>
        <w:tc>
          <w:tcPr>
            <w:tcW w:w="8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06A7D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отопления</w:t>
            </w:r>
            <w:hyperlink r:id="rId38" w:history="1">
              <w:r>
                <w:rPr>
                  <w:rFonts w:ascii="Arial" w:hAnsi="Arial" w:cs="Arial"/>
                  <w:color w:val="106BBE"/>
                </w:rPr>
                <w:t>#</w:t>
              </w:r>
            </w:hyperlink>
            <w:r>
              <w:rPr>
                <w:rFonts w:ascii="Arial" w:hAnsi="Arial" w:cs="Arial"/>
              </w:rPr>
              <w:t xml:space="preserve"> в зависимости от этажности жилых домов, Гкал на 1 кв. м площади жилого помещения в месяц</w:t>
            </w:r>
          </w:p>
        </w:tc>
        <w:tc>
          <w:tcPr>
            <w:tcW w:w="8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62A380" w14:textId="77777777" w:rsidR="00CA0F1E" w:rsidRDefault="00CA0F1E">
            <w:pPr>
              <w:widowControl w:val="0"/>
              <w:autoSpaceDE w:val="0"/>
              <w:autoSpaceDN w:val="0"/>
              <w:adjustRightInd w:val="0"/>
              <w:rPr>
                <w:rFonts w:ascii="Arial" w:hAnsi="Arial" w:cs="Arial"/>
              </w:rPr>
            </w:pPr>
          </w:p>
        </w:tc>
        <w:tc>
          <w:tcPr>
            <w:tcW w:w="8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2733A6" w14:textId="77777777" w:rsidR="00CA0F1E" w:rsidRDefault="00CA0F1E">
            <w:pPr>
              <w:widowControl w:val="0"/>
              <w:autoSpaceDE w:val="0"/>
              <w:autoSpaceDN w:val="0"/>
              <w:adjustRightInd w:val="0"/>
              <w:rPr>
                <w:rFonts w:ascii="Arial" w:hAnsi="Arial" w:cs="Arial"/>
              </w:rPr>
            </w:pPr>
          </w:p>
        </w:tc>
        <w:tc>
          <w:tcPr>
            <w:tcW w:w="8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F55273" w14:textId="77777777" w:rsidR="00CA0F1E" w:rsidRDefault="00CA0F1E">
            <w:pPr>
              <w:widowControl w:val="0"/>
              <w:autoSpaceDE w:val="0"/>
              <w:autoSpaceDN w:val="0"/>
              <w:adjustRightInd w:val="0"/>
              <w:rPr>
                <w:rFonts w:ascii="Arial" w:hAnsi="Arial" w:cs="Arial"/>
              </w:rPr>
            </w:pPr>
          </w:p>
        </w:tc>
        <w:tc>
          <w:tcPr>
            <w:tcW w:w="81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68FC3D" w14:textId="77777777" w:rsidR="00CA0F1E" w:rsidRDefault="00CA0F1E">
            <w:pPr>
              <w:widowControl w:val="0"/>
              <w:autoSpaceDE w:val="0"/>
              <w:autoSpaceDN w:val="0"/>
              <w:adjustRightInd w:val="0"/>
              <w:rPr>
                <w:rFonts w:ascii="Arial" w:hAnsi="Arial" w:cs="Arial"/>
              </w:rPr>
            </w:pPr>
          </w:p>
        </w:tc>
        <w:tc>
          <w:tcPr>
            <w:tcW w:w="8160" w:type="dxa"/>
            <w:tcBorders>
              <w:top w:val="single" w:sz="4" w:space="0" w:color="BFBFBF"/>
              <w:left w:val="single" w:sz="4" w:space="0" w:color="BFBFBF"/>
              <w:bottom w:val="single" w:sz="4" w:space="0" w:color="BFBFBF"/>
            </w:tcBorders>
            <w:tcMar>
              <w:top w:w="100" w:type="nil"/>
              <w:right w:w="100" w:type="nil"/>
            </w:tcMar>
          </w:tcPr>
          <w:p w14:paraId="12A190AC" w14:textId="77777777" w:rsidR="00CA0F1E" w:rsidRDefault="00CA0F1E">
            <w:pPr>
              <w:widowControl w:val="0"/>
              <w:autoSpaceDE w:val="0"/>
              <w:autoSpaceDN w:val="0"/>
              <w:adjustRightInd w:val="0"/>
              <w:rPr>
                <w:rFonts w:ascii="Arial" w:hAnsi="Arial" w:cs="Arial"/>
              </w:rPr>
            </w:pPr>
          </w:p>
        </w:tc>
      </w:tr>
      <w:tr w:rsidR="00CA0F1E" w14:paraId="67BCD662" w14:textId="77777777">
        <w:tblPrEx>
          <w:tblBorders>
            <w:top w:val="none" w:sz="0" w:space="0" w:color="auto"/>
          </w:tblBorders>
          <w:tblCellMar>
            <w:top w:w="0" w:type="dxa"/>
            <w:bottom w:w="0" w:type="dxa"/>
          </w:tblCellMar>
        </w:tblPrEx>
        <w:tc>
          <w:tcPr>
            <w:tcW w:w="1560" w:type="dxa"/>
            <w:vMerge/>
            <w:tcBorders>
              <w:top w:val="single" w:sz="4" w:space="0" w:color="BFBFBF"/>
              <w:bottom w:val="single" w:sz="4" w:space="0" w:color="BFBFBF"/>
              <w:right w:val="single" w:sz="4" w:space="0" w:color="BFBFBF"/>
            </w:tcBorders>
            <w:tcMar>
              <w:top w:w="100" w:type="nil"/>
              <w:right w:w="100" w:type="nil"/>
            </w:tcMar>
          </w:tcPr>
          <w:p w14:paraId="0606B726" w14:textId="77777777" w:rsidR="00CA0F1E" w:rsidRDefault="00CA0F1E">
            <w:pPr>
              <w:widowControl w:val="0"/>
              <w:autoSpaceDE w:val="0"/>
              <w:autoSpaceDN w:val="0"/>
              <w:adjustRightInd w:val="0"/>
              <w:rPr>
                <w:rFonts w:ascii="Arial" w:hAnsi="Arial" w:cs="Arial"/>
              </w:rPr>
            </w:pPr>
          </w:p>
        </w:tc>
        <w:tc>
          <w:tcPr>
            <w:tcW w:w="5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4AACCFA5" w14:textId="77777777" w:rsidR="00CA0F1E" w:rsidRDefault="00CA0F1E">
            <w:pPr>
              <w:widowControl w:val="0"/>
              <w:autoSpaceDE w:val="0"/>
              <w:autoSpaceDN w:val="0"/>
              <w:adjustRightInd w:val="0"/>
              <w:rPr>
                <w:rFonts w:ascii="Arial" w:hAnsi="Arial" w:cs="Arial"/>
              </w:rPr>
            </w:pP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A6D88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1-этажные</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CDF9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2-этажные</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F04FF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3-этажные</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399D9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1-этажные</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5E726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2-этажные</w:t>
            </w:r>
          </w:p>
        </w:tc>
        <w:tc>
          <w:tcPr>
            <w:tcW w:w="1320" w:type="dxa"/>
            <w:tcBorders>
              <w:top w:val="single" w:sz="4" w:space="0" w:color="BFBFBF"/>
              <w:left w:val="single" w:sz="4" w:space="0" w:color="BFBFBF"/>
              <w:bottom w:val="single" w:sz="4" w:space="0" w:color="BFBFBF"/>
            </w:tcBorders>
            <w:tcMar>
              <w:top w:w="100" w:type="nil"/>
              <w:right w:w="100" w:type="nil"/>
            </w:tcMar>
          </w:tcPr>
          <w:p w14:paraId="1658CCF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3-этажные</w:t>
            </w:r>
          </w:p>
        </w:tc>
      </w:tr>
      <w:tr w:rsidR="00CA0F1E" w14:paraId="286B0E34" w14:textId="77777777">
        <w:tblPrEx>
          <w:tblBorders>
            <w:top w:val="none" w:sz="0" w:space="0" w:color="auto"/>
          </w:tblBorders>
          <w:tblCellMar>
            <w:top w:w="0" w:type="dxa"/>
            <w:bottom w:w="0" w:type="dxa"/>
          </w:tblCellMar>
        </w:tblPrEx>
        <w:tc>
          <w:tcPr>
            <w:tcW w:w="1560" w:type="dxa"/>
            <w:vMerge/>
            <w:tcBorders>
              <w:top w:val="single" w:sz="4" w:space="0" w:color="BFBFBF"/>
              <w:bottom w:val="single" w:sz="4" w:space="0" w:color="BFBFBF"/>
              <w:right w:val="single" w:sz="4" w:space="0" w:color="BFBFBF"/>
            </w:tcBorders>
            <w:tcMar>
              <w:top w:w="100" w:type="nil"/>
              <w:right w:w="100" w:type="nil"/>
            </w:tcMar>
          </w:tcPr>
          <w:p w14:paraId="52794A96" w14:textId="77777777" w:rsidR="00CA0F1E" w:rsidRDefault="00CA0F1E">
            <w:pPr>
              <w:widowControl w:val="0"/>
              <w:autoSpaceDE w:val="0"/>
              <w:autoSpaceDN w:val="0"/>
              <w:adjustRightInd w:val="0"/>
              <w:rPr>
                <w:rFonts w:ascii="Arial" w:hAnsi="Arial" w:cs="Arial"/>
              </w:rPr>
            </w:pPr>
          </w:p>
        </w:tc>
        <w:tc>
          <w:tcPr>
            <w:tcW w:w="5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122F464B" w14:textId="77777777" w:rsidR="00CA0F1E" w:rsidRDefault="00CA0F1E">
            <w:pPr>
              <w:widowControl w:val="0"/>
              <w:autoSpaceDE w:val="0"/>
              <w:autoSpaceDN w:val="0"/>
              <w:adjustRightInd w:val="0"/>
              <w:rPr>
                <w:rFonts w:ascii="Arial" w:hAnsi="Arial" w:cs="Arial"/>
              </w:rPr>
            </w:pPr>
          </w:p>
        </w:tc>
        <w:tc>
          <w:tcPr>
            <w:tcW w:w="4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A8710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до 1999 года постройки включительно</w:t>
            </w:r>
          </w:p>
        </w:tc>
        <w:tc>
          <w:tcPr>
            <w:tcW w:w="3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04115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после 1999 года постройки</w:t>
            </w:r>
          </w:p>
        </w:tc>
        <w:tc>
          <w:tcPr>
            <w:tcW w:w="3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196E74" w14:textId="77777777" w:rsidR="00CA0F1E" w:rsidRDefault="00CA0F1E">
            <w:pPr>
              <w:widowControl w:val="0"/>
              <w:autoSpaceDE w:val="0"/>
              <w:autoSpaceDN w:val="0"/>
              <w:adjustRightInd w:val="0"/>
              <w:rPr>
                <w:rFonts w:ascii="Arial" w:hAnsi="Arial" w:cs="Arial"/>
              </w:rPr>
            </w:pPr>
          </w:p>
        </w:tc>
        <w:tc>
          <w:tcPr>
            <w:tcW w:w="3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AF0EC3" w14:textId="77777777" w:rsidR="00CA0F1E" w:rsidRDefault="00CA0F1E">
            <w:pPr>
              <w:widowControl w:val="0"/>
              <w:autoSpaceDE w:val="0"/>
              <w:autoSpaceDN w:val="0"/>
              <w:adjustRightInd w:val="0"/>
              <w:rPr>
                <w:rFonts w:ascii="Arial" w:hAnsi="Arial" w:cs="Arial"/>
              </w:rPr>
            </w:pPr>
          </w:p>
        </w:tc>
        <w:tc>
          <w:tcPr>
            <w:tcW w:w="3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D638A4" w14:textId="77777777" w:rsidR="00CA0F1E" w:rsidRDefault="00CA0F1E">
            <w:pPr>
              <w:widowControl w:val="0"/>
              <w:autoSpaceDE w:val="0"/>
              <w:autoSpaceDN w:val="0"/>
              <w:adjustRightInd w:val="0"/>
              <w:rPr>
                <w:rFonts w:ascii="Arial" w:hAnsi="Arial" w:cs="Arial"/>
              </w:rPr>
            </w:pPr>
          </w:p>
        </w:tc>
        <w:tc>
          <w:tcPr>
            <w:tcW w:w="3960" w:type="dxa"/>
            <w:tcBorders>
              <w:top w:val="single" w:sz="4" w:space="0" w:color="BFBFBF"/>
              <w:left w:val="single" w:sz="4" w:space="0" w:color="BFBFBF"/>
              <w:bottom w:val="single" w:sz="4" w:space="0" w:color="BFBFBF"/>
            </w:tcBorders>
            <w:tcMar>
              <w:top w:w="100" w:type="nil"/>
              <w:right w:w="100" w:type="nil"/>
            </w:tcMar>
          </w:tcPr>
          <w:p w14:paraId="1B47B157" w14:textId="77777777" w:rsidR="00CA0F1E" w:rsidRDefault="00CA0F1E">
            <w:pPr>
              <w:widowControl w:val="0"/>
              <w:autoSpaceDE w:val="0"/>
              <w:autoSpaceDN w:val="0"/>
              <w:adjustRightInd w:val="0"/>
              <w:rPr>
                <w:rFonts w:ascii="Arial" w:hAnsi="Arial" w:cs="Arial"/>
              </w:rPr>
            </w:pPr>
          </w:p>
        </w:tc>
      </w:tr>
      <w:tr w:rsidR="00CA0F1E" w14:paraId="583EB28A"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E0CB23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1CB859" w14:textId="77777777" w:rsidR="00CA0F1E" w:rsidRDefault="00CA0F1E">
            <w:pPr>
              <w:widowControl w:val="0"/>
              <w:autoSpaceDE w:val="0"/>
              <w:autoSpaceDN w:val="0"/>
              <w:adjustRightInd w:val="0"/>
              <w:ind w:right="-1360"/>
              <w:rPr>
                <w:rFonts w:ascii="Arial" w:hAnsi="Arial" w:cs="Arial"/>
              </w:rPr>
            </w:pPr>
            <w:r>
              <w:rPr>
                <w:rFonts w:ascii="Arial" w:hAnsi="Arial" w:cs="Arial"/>
              </w:rPr>
              <w:t>Ольхонское районное муниципальное образование, муниципальное образование "Слюдянский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D9112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0,0530</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74422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1A164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D65CC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B2A2E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c>
          <w:tcPr>
            <w:tcW w:w="1320" w:type="dxa"/>
            <w:tcBorders>
              <w:top w:val="single" w:sz="4" w:space="0" w:color="BFBFBF"/>
              <w:left w:val="single" w:sz="4" w:space="0" w:color="BFBFBF"/>
              <w:bottom w:val="single" w:sz="4" w:space="0" w:color="BFBFBF"/>
            </w:tcBorders>
            <w:tcMar>
              <w:top w:w="100" w:type="nil"/>
              <w:right w:w="100" w:type="nil"/>
            </w:tcMar>
          </w:tcPr>
          <w:p w14:paraId="7220328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r>
      <w:tr w:rsidR="00CA0F1E" w14:paraId="4D4C7E7D"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7854482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60C8D9" w14:textId="77777777" w:rsidR="00CA0F1E" w:rsidRDefault="00CA0F1E">
            <w:pPr>
              <w:widowControl w:val="0"/>
              <w:autoSpaceDE w:val="0"/>
              <w:autoSpaceDN w:val="0"/>
              <w:adjustRightInd w:val="0"/>
              <w:ind w:right="-1360"/>
              <w:rPr>
                <w:rFonts w:ascii="Arial" w:hAnsi="Arial" w:cs="Arial"/>
              </w:rPr>
            </w:pPr>
            <w:r>
              <w:rPr>
                <w:rFonts w:ascii="Arial" w:hAnsi="Arial" w:cs="Arial"/>
              </w:rPr>
              <w:t>город Иркутск, муниципальное образование города Усолье-Сибирское, Ангарское муниципальное образование, Иркутское районное муниципальное образование, Усольское районное муниципальное образование, Шелеховский муниципальный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060E2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0,0496</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5A393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5222F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0,0289</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15113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43160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320" w:type="dxa"/>
            <w:tcBorders>
              <w:top w:val="single" w:sz="4" w:space="0" w:color="BFBFBF"/>
              <w:left w:val="single" w:sz="4" w:space="0" w:color="BFBFBF"/>
              <w:bottom w:val="single" w:sz="4" w:space="0" w:color="BFBFBF"/>
            </w:tcBorders>
            <w:tcMar>
              <w:top w:w="100" w:type="nil"/>
              <w:right w:w="100" w:type="nil"/>
            </w:tcMar>
          </w:tcPr>
          <w:p w14:paraId="6CB094E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0,0173</w:t>
            </w:r>
          </w:p>
        </w:tc>
      </w:tr>
      <w:tr w:rsidR="00CA0F1E" w14:paraId="334ABDFF"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A9D59E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8EBA4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"Тайшетский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8C001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0,0477</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EC603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0,0441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33697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617AC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AF225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0,0175</w:t>
            </w:r>
          </w:p>
        </w:tc>
        <w:tc>
          <w:tcPr>
            <w:tcW w:w="1320" w:type="dxa"/>
            <w:tcBorders>
              <w:top w:val="single" w:sz="4" w:space="0" w:color="BFBFBF"/>
              <w:left w:val="single" w:sz="4" w:space="0" w:color="BFBFBF"/>
              <w:bottom w:val="single" w:sz="4" w:space="0" w:color="BFBFBF"/>
            </w:tcBorders>
            <w:tcMar>
              <w:top w:w="100" w:type="nil"/>
              <w:right w:w="100" w:type="nil"/>
            </w:tcMar>
          </w:tcPr>
          <w:p w14:paraId="55C64B7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0,0172</w:t>
            </w:r>
          </w:p>
        </w:tc>
      </w:tr>
      <w:tr w:rsidR="00CA0F1E" w14:paraId="1C709EAD"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5567B35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57999A"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 "город Тулун", муниципальное образование Куйтунский район, муниципальное образование "Нижнеудинский район", муниципальное образование "Тулунский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AC54A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0,0503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377A5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5DD50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C2D49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63B8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0,0185</w:t>
            </w:r>
          </w:p>
        </w:tc>
        <w:tc>
          <w:tcPr>
            <w:tcW w:w="1320" w:type="dxa"/>
            <w:tcBorders>
              <w:top w:val="single" w:sz="4" w:space="0" w:color="BFBFBF"/>
              <w:left w:val="single" w:sz="4" w:space="0" w:color="BFBFBF"/>
              <w:bottom w:val="single" w:sz="4" w:space="0" w:color="BFBFBF"/>
            </w:tcBorders>
            <w:tcMar>
              <w:top w:w="100" w:type="nil"/>
              <w:right w:w="100" w:type="nil"/>
            </w:tcMar>
          </w:tcPr>
          <w:p w14:paraId="19A9A6C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0,0181</w:t>
            </w:r>
          </w:p>
        </w:tc>
      </w:tr>
      <w:tr w:rsidR="00CA0F1E" w14:paraId="185C82A7"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784200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CD6378"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Балаганский район, муниципальное образование "Усть-Удинский район", муниципальное образование "Аларский район", муниципальное образование "Баяндаевский район", муниципальное образование "Боханский район", муниципальное образование "Нукутский район", муниципальное образование "Осинский район", муниципальное образование "Эхирит-Булагатский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6DAB8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5AA8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096D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AB48A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0DF53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0,0194</w:t>
            </w:r>
          </w:p>
        </w:tc>
        <w:tc>
          <w:tcPr>
            <w:tcW w:w="1320" w:type="dxa"/>
            <w:tcBorders>
              <w:top w:val="single" w:sz="4" w:space="0" w:color="BFBFBF"/>
              <w:left w:val="single" w:sz="4" w:space="0" w:color="BFBFBF"/>
              <w:bottom w:val="single" w:sz="4" w:space="0" w:color="BFBFBF"/>
            </w:tcBorders>
            <w:tcMar>
              <w:top w:w="100" w:type="nil"/>
              <w:right w:w="100" w:type="nil"/>
            </w:tcMar>
          </w:tcPr>
          <w:p w14:paraId="5F85500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0,0190</w:t>
            </w:r>
          </w:p>
        </w:tc>
      </w:tr>
      <w:tr w:rsidR="00CA0F1E" w14:paraId="1CEDE3DE"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00CED2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AF3AD23" w14:textId="77777777" w:rsidR="00CA0F1E" w:rsidRDefault="00CA0F1E">
            <w:pPr>
              <w:widowControl w:val="0"/>
              <w:autoSpaceDE w:val="0"/>
              <w:autoSpaceDN w:val="0"/>
              <w:adjustRightInd w:val="0"/>
              <w:ind w:right="-1360"/>
              <w:rPr>
                <w:rFonts w:ascii="Arial" w:hAnsi="Arial" w:cs="Arial"/>
              </w:rPr>
            </w:pPr>
            <w:r>
              <w:rPr>
                <w:rFonts w:ascii="Arial" w:hAnsi="Arial" w:cs="Arial"/>
              </w:rPr>
              <w:t>Зиминское городское муниципальное образование, муниципальное образование "город Саянск", муниципальное образование "город Свирск", муниципальное образование "город Черемхово", муниципальное образование "Заларинский район", Зиминское районное муниципальное образование, Черемховское районное муниципальное образование</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46171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0,0488</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F0C57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D446A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A7B8D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6A8B6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0,0183</w:t>
            </w:r>
          </w:p>
        </w:tc>
        <w:tc>
          <w:tcPr>
            <w:tcW w:w="1320" w:type="dxa"/>
            <w:tcBorders>
              <w:top w:val="single" w:sz="4" w:space="0" w:color="BFBFBF"/>
              <w:left w:val="single" w:sz="4" w:space="0" w:color="BFBFBF"/>
              <w:bottom w:val="single" w:sz="4" w:space="0" w:color="BFBFBF"/>
            </w:tcBorders>
            <w:tcMar>
              <w:top w:w="100" w:type="nil"/>
              <w:right w:w="100" w:type="nil"/>
            </w:tcMar>
          </w:tcPr>
          <w:p w14:paraId="08721DC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0,0180</w:t>
            </w:r>
          </w:p>
        </w:tc>
      </w:tr>
      <w:tr w:rsidR="00CA0F1E" w14:paraId="7E0F2B4A"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D4B7D6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17F79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Братска, муниципальное образование "Братский район", муниципальное образование "Нижнеилимский район", Чунское районное муниципальное образование</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826E3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0,0529</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CA1DD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E7013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25910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39F71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0,0197</w:t>
            </w:r>
          </w:p>
        </w:tc>
        <w:tc>
          <w:tcPr>
            <w:tcW w:w="1320" w:type="dxa"/>
            <w:tcBorders>
              <w:top w:val="single" w:sz="4" w:space="0" w:color="BFBFBF"/>
              <w:left w:val="single" w:sz="4" w:space="0" w:color="BFBFBF"/>
              <w:bottom w:val="single" w:sz="4" w:space="0" w:color="BFBFBF"/>
            </w:tcBorders>
            <w:tcMar>
              <w:top w:w="100" w:type="nil"/>
              <w:right w:w="100" w:type="nil"/>
            </w:tcMar>
          </w:tcPr>
          <w:p w14:paraId="7FC9DC2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0,0194</w:t>
            </w:r>
          </w:p>
        </w:tc>
      </w:tr>
      <w:tr w:rsidR="00CA0F1E" w14:paraId="04FBE69E"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6FCAA6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21CFEA"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"Мамско-Чуйский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321B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45844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F0E3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4CC15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A1DB4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0,0215</w:t>
            </w:r>
          </w:p>
        </w:tc>
        <w:tc>
          <w:tcPr>
            <w:tcW w:w="1320" w:type="dxa"/>
            <w:tcBorders>
              <w:top w:val="single" w:sz="4" w:space="0" w:color="BFBFBF"/>
              <w:left w:val="single" w:sz="4" w:space="0" w:color="BFBFBF"/>
              <w:bottom w:val="single" w:sz="4" w:space="0" w:color="BFBFBF"/>
            </w:tcBorders>
            <w:tcMar>
              <w:top w:w="100" w:type="nil"/>
              <w:right w:w="100" w:type="nil"/>
            </w:tcMar>
          </w:tcPr>
          <w:p w14:paraId="5766273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0,0212</w:t>
            </w:r>
          </w:p>
        </w:tc>
      </w:tr>
      <w:tr w:rsidR="00CA0F1E" w14:paraId="2C27165B"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ECAE9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6342BF"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"Жигаловский район", муниципальное образование "Качугский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0474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0766C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FE5AE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F200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06109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0,0217</w:t>
            </w:r>
          </w:p>
        </w:tc>
        <w:tc>
          <w:tcPr>
            <w:tcW w:w="1320" w:type="dxa"/>
            <w:tcBorders>
              <w:top w:val="single" w:sz="4" w:space="0" w:color="BFBFBF"/>
              <w:left w:val="single" w:sz="4" w:space="0" w:color="BFBFBF"/>
              <w:bottom w:val="single" w:sz="4" w:space="0" w:color="BFBFBF"/>
            </w:tcBorders>
            <w:tcMar>
              <w:top w:w="100" w:type="nil"/>
              <w:right w:w="100" w:type="nil"/>
            </w:tcMar>
          </w:tcPr>
          <w:p w14:paraId="42B81C6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0,0214</w:t>
            </w:r>
          </w:p>
        </w:tc>
      </w:tr>
      <w:tr w:rsidR="00CA0F1E" w14:paraId="62E9AC22"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7291609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33A89F"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Бодайбо и района</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D8A9E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0,0567</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FB3AC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0B4DD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0,0334</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B637F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8E49D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0,0223</w:t>
            </w:r>
          </w:p>
        </w:tc>
        <w:tc>
          <w:tcPr>
            <w:tcW w:w="1320" w:type="dxa"/>
            <w:tcBorders>
              <w:top w:val="single" w:sz="4" w:space="0" w:color="BFBFBF"/>
              <w:left w:val="single" w:sz="4" w:space="0" w:color="BFBFBF"/>
              <w:bottom w:val="single" w:sz="4" w:space="0" w:color="BFBFBF"/>
            </w:tcBorders>
            <w:tcMar>
              <w:top w:w="100" w:type="nil"/>
              <w:right w:w="100" w:type="nil"/>
            </w:tcMar>
          </w:tcPr>
          <w:p w14:paraId="4BB4673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0,0219</w:t>
            </w:r>
          </w:p>
        </w:tc>
      </w:tr>
      <w:tr w:rsidR="00CA0F1E" w14:paraId="54BA43A5"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97D82C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0F9BE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 Усть-Илимск, муниципальное образование "Усть-Илимский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DCFE4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0,0514</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13D25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78562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0,0304</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8ED3A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5A058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0,0204</w:t>
            </w:r>
          </w:p>
        </w:tc>
        <w:tc>
          <w:tcPr>
            <w:tcW w:w="1320" w:type="dxa"/>
            <w:tcBorders>
              <w:top w:val="single" w:sz="4" w:space="0" w:color="BFBFBF"/>
              <w:left w:val="single" w:sz="4" w:space="0" w:color="BFBFBF"/>
              <w:bottom w:val="single" w:sz="4" w:space="0" w:color="BFBFBF"/>
            </w:tcBorders>
            <w:tcMar>
              <w:top w:w="100" w:type="nil"/>
              <w:right w:w="100" w:type="nil"/>
            </w:tcMar>
          </w:tcPr>
          <w:p w14:paraId="5992184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0,0201</w:t>
            </w:r>
          </w:p>
        </w:tc>
      </w:tr>
      <w:tr w:rsidR="00CA0F1E" w14:paraId="67E711AD"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8C1E1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EE9CA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"Казачинско-Ленский район", Киренское районное муниципальное образование, Усть-Кутское муниципальное образование, муниципальный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FB6D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0,0524</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AB97F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F1737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E841F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36E2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0,0209</w:t>
            </w:r>
          </w:p>
        </w:tc>
        <w:tc>
          <w:tcPr>
            <w:tcW w:w="1320" w:type="dxa"/>
            <w:tcBorders>
              <w:top w:val="single" w:sz="4" w:space="0" w:color="BFBFBF"/>
              <w:left w:val="single" w:sz="4" w:space="0" w:color="BFBFBF"/>
              <w:bottom w:val="single" w:sz="4" w:space="0" w:color="BFBFBF"/>
            </w:tcBorders>
            <w:tcMar>
              <w:top w:w="100" w:type="nil"/>
              <w:right w:w="100" w:type="nil"/>
            </w:tcMar>
          </w:tcPr>
          <w:p w14:paraId="63950B8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0,0206</w:t>
            </w:r>
          </w:p>
        </w:tc>
      </w:tr>
      <w:tr w:rsidR="00CA0F1E" w14:paraId="1BC1CBC4" w14:textId="77777777">
        <w:tblPrEx>
          <w:tblBorders>
            <w:top w:val="none" w:sz="0" w:space="0" w:color="auto"/>
            <w:bottom w:val="single" w:sz="4" w:space="0" w:color="BFBFBF"/>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69E146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82A01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"Катангский район"</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44944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0,0588</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F966A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E3B5A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BC05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1AD7E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0,0238</w:t>
            </w:r>
          </w:p>
        </w:tc>
        <w:tc>
          <w:tcPr>
            <w:tcW w:w="1320" w:type="dxa"/>
            <w:tcBorders>
              <w:top w:val="single" w:sz="4" w:space="0" w:color="BFBFBF"/>
              <w:left w:val="single" w:sz="4" w:space="0" w:color="BFBFBF"/>
              <w:bottom w:val="single" w:sz="4" w:space="0" w:color="BFBFBF"/>
            </w:tcBorders>
            <w:tcMar>
              <w:top w:w="100" w:type="nil"/>
              <w:right w:w="100" w:type="nil"/>
            </w:tcMar>
          </w:tcPr>
          <w:p w14:paraId="6CDAAA3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0,0235</w:t>
            </w:r>
          </w:p>
        </w:tc>
      </w:tr>
    </w:tbl>
    <w:p w14:paraId="74B2DD5D"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0CE33DB6"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04C32B97"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Нормативы потребления коммунальной услуги по отоплению в жилых домах определены с применением расчетного метода.</w:t>
      </w:r>
    </w:p>
    <w:p w14:paraId="4E6BE35F"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2. Характеристика климатических условий населенных пунктов Иркутской, расположенных на территориях муниципальных образований Иркутской области, области принята по </w:t>
      </w:r>
      <w:hyperlink r:id="rId39" w:history="1">
        <w:r>
          <w:rPr>
            <w:rFonts w:ascii="Arial" w:hAnsi="Arial" w:cs="Arial"/>
            <w:color w:val="106BBE"/>
          </w:rPr>
          <w:t>СНиП 23-01-99*</w:t>
        </w:r>
      </w:hyperlink>
      <w:r>
        <w:rPr>
          <w:rFonts w:ascii="Arial" w:hAnsi="Arial" w:cs="Arial"/>
        </w:rPr>
        <w:t xml:space="preserve"> "Строительная климатология". Для населенного пункта, значения климатических параметров которого не приведено</w:t>
      </w:r>
      <w:hyperlink r:id="rId40" w:history="1">
        <w:r>
          <w:rPr>
            <w:rFonts w:ascii="Arial" w:hAnsi="Arial" w:cs="Arial"/>
            <w:color w:val="106BBE"/>
          </w:rPr>
          <w:t>#</w:t>
        </w:r>
      </w:hyperlink>
      <w:r>
        <w:rPr>
          <w:rFonts w:ascii="Arial" w:hAnsi="Arial" w:cs="Arial"/>
        </w:rPr>
        <w:t xml:space="preserve"> в таблицах, приняты значения климатических параметров ближайшего к нему населенного пункта, приведенного в таблице и расположенного в местности с аналогичными климатическими условиями.</w:t>
      </w:r>
    </w:p>
    <w:p w14:paraId="1BFE911A"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3. Территории городских округов и муниципальных районов распределены на 13 климатических районов согласно </w:t>
      </w:r>
      <w:hyperlink r:id="rId41" w:history="1">
        <w:r>
          <w:rPr>
            <w:rFonts w:ascii="Arial" w:hAnsi="Arial" w:cs="Arial"/>
            <w:color w:val="106BBE"/>
          </w:rPr>
          <w:t>таблице 1</w:t>
        </w:r>
      </w:hyperlink>
      <w:r>
        <w:rPr>
          <w:rFonts w:ascii="Arial" w:hAnsi="Arial" w:cs="Arial"/>
        </w:rPr>
        <w:t xml:space="preserve"> "Климатические параметры холодного периода года" СНиП 23-01-99* "Строительная климатология" с учетом климатических условий.</w:t>
      </w:r>
    </w:p>
    <w:p w14:paraId="101140E7"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4. Продолжительность отопительного периода составляет 9 месяцев (количество календарных месяцев, в том числе неполных, в отопительном периоде, характеризующимся</w:t>
      </w:r>
      <w:hyperlink r:id="rId42" w:history="1">
        <w:r>
          <w:rPr>
            <w:rFonts w:ascii="Arial" w:hAnsi="Arial" w:cs="Arial"/>
            <w:color w:val="106BBE"/>
          </w:rPr>
          <w:t>#</w:t>
        </w:r>
      </w:hyperlink>
      <w:r>
        <w:rPr>
          <w:rFonts w:ascii="Arial" w:hAnsi="Arial" w:cs="Arial"/>
        </w:rPr>
        <w:t xml:space="preserve"> среднесуточной температурой наружного воздуха 8оС и ниже, а именно: сентябрь, октябрь, ноябрь, декабрь, январь, февраль, март, апрель, май). Общий период оплаты коммунальной услуги по отоплению соответствует продолжительности отопительного периода и составляет 9 месяцев.</w:t>
      </w:r>
    </w:p>
    <w:p w14:paraId="00F3A913"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5. Нормативы потребления коммунальной услуги по отоплению для жилых домов после 1999 года постройки применяются для зданий, теплотехнические свойства ограждающих конструкций которых соответствуют </w:t>
      </w:r>
      <w:hyperlink r:id="rId43" w:history="1">
        <w:r>
          <w:rPr>
            <w:rFonts w:ascii="Arial" w:hAnsi="Arial" w:cs="Arial"/>
            <w:color w:val="106BBE"/>
          </w:rPr>
          <w:t>главе 5</w:t>
        </w:r>
      </w:hyperlink>
      <w:r>
        <w:rPr>
          <w:rFonts w:ascii="Arial" w:hAnsi="Arial" w:cs="Arial"/>
        </w:rPr>
        <w:t xml:space="preserve"> СНиП 23-02-2003 "Тепловая защита зданий".</w:t>
      </w:r>
    </w:p>
    <w:p w14:paraId="1EA9F880"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6E10B9F1"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AEFB9F"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F80626"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12BA4019"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0E39C824"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коммунальной услуги</w:t>
      </w:r>
      <w:r>
        <w:rPr>
          <w:rFonts w:ascii="MS Mincho" w:eastAsia="MS Mincho" w:hAnsi="MS Mincho" w:cs="MS Mincho"/>
          <w:b/>
          <w:bCs/>
          <w:color w:val="26282F"/>
        </w:rPr>
        <w:t> </w:t>
      </w:r>
      <w:r>
        <w:rPr>
          <w:rFonts w:ascii="Arial" w:hAnsi="Arial" w:cs="Arial"/>
          <w:b/>
          <w:bCs/>
          <w:color w:val="26282F"/>
        </w:rPr>
        <w:t>по отоплению при использовании надворных построек</w:t>
      </w:r>
      <w:r>
        <w:rPr>
          <w:rFonts w:ascii="MS Mincho" w:eastAsia="MS Mincho" w:hAnsi="MS Mincho" w:cs="MS Mincho"/>
          <w:b/>
          <w:bCs/>
          <w:color w:val="26282F"/>
        </w:rPr>
        <w:t> </w:t>
      </w:r>
      <w:r>
        <w:rPr>
          <w:rFonts w:ascii="Arial" w:hAnsi="Arial" w:cs="Arial"/>
          <w:b/>
          <w:bCs/>
          <w:color w:val="26282F"/>
        </w:rPr>
        <w:t xml:space="preserve">(утв. </w:t>
      </w:r>
      <w:hyperlink r:id="rId44"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59BFC460"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2CDD72AA"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1. Надворные постройки до 1999 года строительства</w:t>
      </w:r>
    </w:p>
    <w:p w14:paraId="4684AACA"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560"/>
        <w:gridCol w:w="5280"/>
        <w:gridCol w:w="8880"/>
        <w:gridCol w:w="8880"/>
        <w:gridCol w:w="6548"/>
        <w:gridCol w:w="128"/>
        <w:gridCol w:w="128"/>
        <w:gridCol w:w="128"/>
        <w:gridCol w:w="128"/>
        <w:gridCol w:w="128"/>
      </w:tblGrid>
      <w:tr w:rsidR="00CA0F1E" w14:paraId="446DCDBC" w14:textId="77777777">
        <w:tblPrEx>
          <w:tblCellMar>
            <w:top w:w="0" w:type="dxa"/>
            <w:bottom w:w="0" w:type="dxa"/>
          </w:tblCellMar>
        </w:tblPrEx>
        <w:tc>
          <w:tcPr>
            <w:tcW w:w="1560" w:type="dxa"/>
            <w:vMerge w:val="restart"/>
            <w:tcBorders>
              <w:top w:val="single" w:sz="4" w:space="0" w:color="BFBFBF"/>
              <w:bottom w:val="single" w:sz="4" w:space="0" w:color="BFBFBF"/>
              <w:right w:val="single" w:sz="4" w:space="0" w:color="BFBFBF"/>
            </w:tcBorders>
            <w:tcMar>
              <w:top w:w="100" w:type="nil"/>
              <w:right w:w="100" w:type="nil"/>
            </w:tcMar>
          </w:tcPr>
          <w:p w14:paraId="6A98E8B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Климатический район</w:t>
            </w:r>
          </w:p>
        </w:tc>
        <w:tc>
          <w:tcPr>
            <w:tcW w:w="5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07248C7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Наименование городских округов и муниципальных районов</w:t>
            </w: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2CD4B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отоплению при использовании надворных построек, Гкал на 1 кв. м площади отапливаемых надворных построек в месяц</w:t>
            </w: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E87DFD"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363E22"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FA757F"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7A4621"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E13448"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9F9542"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tcBorders>
            <w:tcMar>
              <w:top w:w="100" w:type="nil"/>
              <w:right w:w="100" w:type="nil"/>
            </w:tcMar>
          </w:tcPr>
          <w:p w14:paraId="522DDC6B" w14:textId="77777777" w:rsidR="00CA0F1E" w:rsidRDefault="00CA0F1E">
            <w:pPr>
              <w:widowControl w:val="0"/>
              <w:autoSpaceDE w:val="0"/>
              <w:autoSpaceDN w:val="0"/>
              <w:adjustRightInd w:val="0"/>
              <w:rPr>
                <w:rFonts w:ascii="Arial" w:hAnsi="Arial" w:cs="Arial"/>
              </w:rPr>
            </w:pPr>
          </w:p>
        </w:tc>
      </w:tr>
      <w:tr w:rsidR="00CA0F1E" w14:paraId="34117488" w14:textId="77777777">
        <w:tblPrEx>
          <w:tblBorders>
            <w:top w:val="none" w:sz="0" w:space="0" w:color="auto"/>
          </w:tblBorders>
          <w:tblCellMar>
            <w:top w:w="0" w:type="dxa"/>
            <w:bottom w:w="0" w:type="dxa"/>
          </w:tblCellMar>
        </w:tblPrEx>
        <w:tc>
          <w:tcPr>
            <w:tcW w:w="1560" w:type="dxa"/>
            <w:vMerge/>
            <w:tcBorders>
              <w:top w:val="single" w:sz="4" w:space="0" w:color="BFBFBF"/>
              <w:bottom w:val="single" w:sz="4" w:space="0" w:color="BFBFBF"/>
              <w:right w:val="single" w:sz="4" w:space="0" w:color="BFBFBF"/>
            </w:tcBorders>
            <w:tcMar>
              <w:top w:w="100" w:type="nil"/>
              <w:right w:w="100" w:type="nil"/>
            </w:tcMar>
          </w:tcPr>
          <w:p w14:paraId="437A8F78" w14:textId="77777777" w:rsidR="00CA0F1E" w:rsidRDefault="00CA0F1E">
            <w:pPr>
              <w:widowControl w:val="0"/>
              <w:autoSpaceDE w:val="0"/>
              <w:autoSpaceDN w:val="0"/>
              <w:adjustRightInd w:val="0"/>
              <w:rPr>
                <w:rFonts w:ascii="Arial" w:hAnsi="Arial" w:cs="Arial"/>
              </w:rPr>
            </w:pPr>
          </w:p>
        </w:tc>
        <w:tc>
          <w:tcPr>
            <w:tcW w:w="5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4FDED731" w14:textId="77777777" w:rsidR="00CA0F1E" w:rsidRDefault="00CA0F1E">
            <w:pPr>
              <w:widowControl w:val="0"/>
              <w:autoSpaceDE w:val="0"/>
              <w:autoSpaceDN w:val="0"/>
              <w:adjustRightInd w:val="0"/>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F262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Коровники</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BA5B7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Свинарники</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5495B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Конюшни</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00560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Птичники</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F0845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Кошары</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11A98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Овощехранилища</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A0F15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Гаражи</w:t>
            </w:r>
          </w:p>
        </w:tc>
        <w:tc>
          <w:tcPr>
            <w:tcW w:w="1080" w:type="dxa"/>
            <w:tcBorders>
              <w:top w:val="single" w:sz="4" w:space="0" w:color="BFBFBF"/>
              <w:left w:val="single" w:sz="4" w:space="0" w:color="BFBFBF"/>
              <w:bottom w:val="single" w:sz="4" w:space="0" w:color="BFBFBF"/>
            </w:tcBorders>
            <w:tcMar>
              <w:top w:w="100" w:type="nil"/>
              <w:right w:w="100" w:type="nil"/>
            </w:tcMar>
          </w:tcPr>
          <w:p w14:paraId="0158506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Бани</w:t>
            </w:r>
          </w:p>
        </w:tc>
      </w:tr>
      <w:tr w:rsidR="00CA0F1E" w14:paraId="1ECC9A6E"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1CB05B9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B5F766" w14:textId="77777777" w:rsidR="00CA0F1E" w:rsidRDefault="00CA0F1E">
            <w:pPr>
              <w:widowControl w:val="0"/>
              <w:autoSpaceDE w:val="0"/>
              <w:autoSpaceDN w:val="0"/>
              <w:adjustRightInd w:val="0"/>
              <w:ind w:right="-1360"/>
              <w:rPr>
                <w:rFonts w:ascii="Arial" w:hAnsi="Arial" w:cs="Arial"/>
              </w:rPr>
            </w:pPr>
            <w:r>
              <w:rPr>
                <w:rFonts w:ascii="Arial" w:hAnsi="Arial" w:cs="Arial"/>
              </w:rPr>
              <w:t>Ольхонское районное муниципальное образование, муниципальное образование "Слюдянский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E0CFD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92741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7D483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482AF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0,0508</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A610E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E3B52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A9725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0,0431</w:t>
            </w:r>
          </w:p>
        </w:tc>
        <w:tc>
          <w:tcPr>
            <w:tcW w:w="1080" w:type="dxa"/>
            <w:tcBorders>
              <w:top w:val="single" w:sz="4" w:space="0" w:color="BFBFBF"/>
              <w:left w:val="single" w:sz="4" w:space="0" w:color="BFBFBF"/>
              <w:bottom w:val="single" w:sz="4" w:space="0" w:color="BFBFBF"/>
            </w:tcBorders>
            <w:tcMar>
              <w:top w:w="100" w:type="nil"/>
              <w:right w:w="100" w:type="nil"/>
            </w:tcMar>
          </w:tcPr>
          <w:p w14:paraId="5994069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0,0591</w:t>
            </w:r>
          </w:p>
        </w:tc>
      </w:tr>
      <w:tr w:rsidR="00CA0F1E" w14:paraId="1DF6E3A0"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A4D38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896F02" w14:textId="77777777" w:rsidR="00CA0F1E" w:rsidRDefault="00CA0F1E">
            <w:pPr>
              <w:widowControl w:val="0"/>
              <w:autoSpaceDE w:val="0"/>
              <w:autoSpaceDN w:val="0"/>
              <w:adjustRightInd w:val="0"/>
              <w:ind w:right="-1360"/>
              <w:rPr>
                <w:rFonts w:ascii="Arial" w:hAnsi="Arial" w:cs="Arial"/>
              </w:rPr>
            </w:pPr>
            <w:r>
              <w:rPr>
                <w:rFonts w:ascii="Arial" w:hAnsi="Arial" w:cs="Arial"/>
              </w:rPr>
              <w:t>город Иркутск, муниципальное образование города Усолье-Сибирское, Ангарское муниципальное образование, Иркутское районное муниципальное образование, Усольское районное муниципальное образование, Шелеховский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748BB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2022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CA06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5A1E6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0,0460</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4CCC9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5112F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51AE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0,0392</w:t>
            </w:r>
          </w:p>
        </w:tc>
        <w:tc>
          <w:tcPr>
            <w:tcW w:w="1080" w:type="dxa"/>
            <w:tcBorders>
              <w:top w:val="single" w:sz="4" w:space="0" w:color="BFBFBF"/>
              <w:left w:val="single" w:sz="4" w:space="0" w:color="BFBFBF"/>
              <w:bottom w:val="single" w:sz="4" w:space="0" w:color="BFBFBF"/>
            </w:tcBorders>
            <w:tcMar>
              <w:top w:w="100" w:type="nil"/>
              <w:right w:w="100" w:type="nil"/>
            </w:tcMar>
          </w:tcPr>
          <w:p w14:paraId="4690040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0,0536</w:t>
            </w:r>
          </w:p>
        </w:tc>
      </w:tr>
      <w:tr w:rsidR="00CA0F1E" w14:paraId="26A03184"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387204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ED411F"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"Тайшетский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E7FE2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0,0370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0D16D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0,0418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325B0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DAC70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0,0439</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11325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C486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0,0299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68A90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0,0370</w:t>
            </w:r>
          </w:p>
        </w:tc>
        <w:tc>
          <w:tcPr>
            <w:tcW w:w="1080" w:type="dxa"/>
            <w:tcBorders>
              <w:top w:val="single" w:sz="4" w:space="0" w:color="BFBFBF"/>
              <w:left w:val="single" w:sz="4" w:space="0" w:color="BFBFBF"/>
              <w:bottom w:val="single" w:sz="4" w:space="0" w:color="BFBFBF"/>
            </w:tcBorders>
            <w:tcMar>
              <w:top w:w="100" w:type="nil"/>
              <w:right w:w="100" w:type="nil"/>
            </w:tcMar>
          </w:tcPr>
          <w:p w14:paraId="752850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0,0518</w:t>
            </w:r>
          </w:p>
        </w:tc>
      </w:tr>
      <w:tr w:rsidR="00CA0F1E" w14:paraId="4EC16DB5"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A98691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04BD3E"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 "город Тулун", муниципальное образование Куйтунский район, муниципальное образование "Нижнеудинский район", муниципальное образование "Тулунский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DCF99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5F2E3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0,0443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7D5F5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BF07C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0,0465</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9B786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67BA7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0,0324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699BB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0,0395</w:t>
            </w:r>
          </w:p>
        </w:tc>
        <w:tc>
          <w:tcPr>
            <w:tcW w:w="1080" w:type="dxa"/>
            <w:tcBorders>
              <w:top w:val="single" w:sz="4" w:space="0" w:color="BFBFBF"/>
              <w:left w:val="single" w:sz="4" w:space="0" w:color="BFBFBF"/>
              <w:bottom w:val="single" w:sz="4" w:space="0" w:color="BFBFBF"/>
            </w:tcBorders>
            <w:tcMar>
              <w:top w:w="100" w:type="nil"/>
              <w:right w:w="100" w:type="nil"/>
            </w:tcMar>
          </w:tcPr>
          <w:p w14:paraId="688844B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0,0544</w:t>
            </w:r>
          </w:p>
        </w:tc>
      </w:tr>
      <w:tr w:rsidR="00CA0F1E" w14:paraId="1DD959CC"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6D9AA6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EAA0E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Балаганский район, муниципальное образование "Усть-Удинский район", муниципальное образование "Аларский район", муниципальное образование "Баяндаевский район", муниципальное образование "Боханский район", муниципальное образование "Нукутский район", муниципальное образование "Осинский район", муниципальное образование "Эхирит-Булагатский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2AA78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6A1D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04D0B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0,0370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C8585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0,0486</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F1191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5C05A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0,0356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50EAE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0,0422</w:t>
            </w:r>
          </w:p>
        </w:tc>
        <w:tc>
          <w:tcPr>
            <w:tcW w:w="1080" w:type="dxa"/>
            <w:tcBorders>
              <w:top w:val="single" w:sz="4" w:space="0" w:color="BFBFBF"/>
              <w:left w:val="single" w:sz="4" w:space="0" w:color="BFBFBF"/>
              <w:bottom w:val="single" w:sz="4" w:space="0" w:color="BFBFBF"/>
            </w:tcBorders>
            <w:tcMar>
              <w:top w:w="100" w:type="nil"/>
              <w:right w:w="100" w:type="nil"/>
            </w:tcMar>
          </w:tcPr>
          <w:p w14:paraId="204F50B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0,0560</w:t>
            </w:r>
          </w:p>
        </w:tc>
      </w:tr>
      <w:tr w:rsidR="00CA0F1E" w14:paraId="0170016A"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656B99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1B48A0" w14:textId="77777777" w:rsidR="00CA0F1E" w:rsidRDefault="00CA0F1E">
            <w:pPr>
              <w:widowControl w:val="0"/>
              <w:autoSpaceDE w:val="0"/>
              <w:autoSpaceDN w:val="0"/>
              <w:adjustRightInd w:val="0"/>
              <w:ind w:right="-1360"/>
              <w:rPr>
                <w:rFonts w:ascii="Arial" w:hAnsi="Arial" w:cs="Arial"/>
              </w:rPr>
            </w:pPr>
            <w:r>
              <w:rPr>
                <w:rFonts w:ascii="Arial" w:hAnsi="Arial" w:cs="Arial"/>
              </w:rPr>
              <w:t>Зиминское городское муниципальное образование, муниципальное образование "город Саянск", муниципальное образование "город Свирск", муниципальное образование "город Черемхово", муниципальное образование "Заларинский район", Зиминское районное муниципальное образование, Черемховское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BDE96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0,0386</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AF247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1727E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0,0334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636D2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0,0452</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5EC0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0,0361</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18CBE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0,0319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5244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0,0386</w:t>
            </w:r>
          </w:p>
        </w:tc>
        <w:tc>
          <w:tcPr>
            <w:tcW w:w="1080" w:type="dxa"/>
            <w:tcBorders>
              <w:top w:val="single" w:sz="4" w:space="0" w:color="BFBFBF"/>
              <w:left w:val="single" w:sz="4" w:space="0" w:color="BFBFBF"/>
              <w:bottom w:val="single" w:sz="4" w:space="0" w:color="BFBFBF"/>
            </w:tcBorders>
            <w:tcMar>
              <w:top w:w="100" w:type="nil"/>
              <w:right w:w="100" w:type="nil"/>
            </w:tcMar>
          </w:tcPr>
          <w:p w14:paraId="1E0A050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0,0528</w:t>
            </w:r>
          </w:p>
        </w:tc>
      </w:tr>
      <w:tr w:rsidR="00CA0F1E" w14:paraId="7A1F7823"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0F2FC8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CD8ECC"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Братска, муниципальное образование "Братский район", муниципальное образование "Нижнеилимский район", Чунское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EBF4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08707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D033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57187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0,0493</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518DE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0,0402</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BEA6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0,0361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F5ECC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0,0428</w:t>
            </w:r>
          </w:p>
        </w:tc>
        <w:tc>
          <w:tcPr>
            <w:tcW w:w="1080" w:type="dxa"/>
            <w:tcBorders>
              <w:top w:val="single" w:sz="4" w:space="0" w:color="BFBFBF"/>
              <w:left w:val="single" w:sz="4" w:space="0" w:color="BFBFBF"/>
              <w:bottom w:val="single" w:sz="4" w:space="0" w:color="BFBFBF"/>
            </w:tcBorders>
            <w:tcMar>
              <w:top w:w="100" w:type="nil"/>
              <w:right w:w="100" w:type="nil"/>
            </w:tcMar>
          </w:tcPr>
          <w:p w14:paraId="038AAD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0,0569</w:t>
            </w:r>
          </w:p>
        </w:tc>
      </w:tr>
      <w:tr w:rsidR="00CA0F1E" w14:paraId="706C6228"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450D1A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88902C"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"Мамско-Чуйский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0FB5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C281E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FDBDE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6C0C7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0,0515</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27AD4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2FCB3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0,0385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940D5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0,0451</w:t>
            </w:r>
          </w:p>
        </w:tc>
        <w:tc>
          <w:tcPr>
            <w:tcW w:w="1080" w:type="dxa"/>
            <w:tcBorders>
              <w:top w:val="single" w:sz="4" w:space="0" w:color="BFBFBF"/>
              <w:left w:val="single" w:sz="4" w:space="0" w:color="BFBFBF"/>
              <w:bottom w:val="single" w:sz="4" w:space="0" w:color="BFBFBF"/>
            </w:tcBorders>
            <w:tcMar>
              <w:top w:w="100" w:type="nil"/>
              <w:right w:w="100" w:type="nil"/>
            </w:tcMar>
          </w:tcPr>
          <w:p w14:paraId="72D1A9C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0,0591</w:t>
            </w:r>
          </w:p>
        </w:tc>
      </w:tr>
      <w:tr w:rsidR="00CA0F1E" w14:paraId="747EF530"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8FE91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1C82B8"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"Жигаловский район", муниципальное образование "Качугский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CF9B1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0,0454</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7CCD4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0,0497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DC823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0,0405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7CA59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0,0517</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E9667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0C266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29914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0,0454</w:t>
            </w:r>
          </w:p>
        </w:tc>
        <w:tc>
          <w:tcPr>
            <w:tcW w:w="1080" w:type="dxa"/>
            <w:tcBorders>
              <w:top w:val="single" w:sz="4" w:space="0" w:color="BFBFBF"/>
              <w:left w:val="single" w:sz="4" w:space="0" w:color="BFBFBF"/>
              <w:bottom w:val="single" w:sz="4" w:space="0" w:color="BFBFBF"/>
            </w:tcBorders>
            <w:tcMar>
              <w:top w:w="100" w:type="nil"/>
              <w:right w:w="100" w:type="nil"/>
            </w:tcMar>
          </w:tcPr>
          <w:p w14:paraId="17B777E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0,0591</w:t>
            </w:r>
          </w:p>
        </w:tc>
      </w:tr>
      <w:tr w:rsidR="00CA0F1E" w14:paraId="147C3498"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59115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ECA1D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Бодайбо и района</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08A86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30D98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0,0512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15B1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40166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0,0532</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A8BDD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0,0446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88D3E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0,0407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3702B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0,0470</w:t>
            </w:r>
          </w:p>
        </w:tc>
        <w:tc>
          <w:tcPr>
            <w:tcW w:w="1080" w:type="dxa"/>
            <w:tcBorders>
              <w:top w:val="single" w:sz="4" w:space="0" w:color="BFBFBF"/>
              <w:left w:val="single" w:sz="4" w:space="0" w:color="BFBFBF"/>
              <w:bottom w:val="single" w:sz="4" w:space="0" w:color="BFBFBF"/>
            </w:tcBorders>
            <w:tcMar>
              <w:top w:w="100" w:type="nil"/>
              <w:right w:w="100" w:type="nil"/>
            </w:tcMar>
          </w:tcPr>
          <w:p w14:paraId="436F00B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0,0605</w:t>
            </w:r>
          </w:p>
        </w:tc>
      </w:tr>
      <w:tr w:rsidR="00CA0F1E" w14:paraId="692F38D1"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7BFA6E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62A991"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 Усть-Илимск, муниципальное образование "Усть-Илимский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0FF01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0,0409</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79DEE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69CB4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0,0356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A8C1B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0,0476</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1BFE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0,0383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0C5FE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0,0341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C762E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0,0409</w:t>
            </w:r>
          </w:p>
        </w:tc>
        <w:tc>
          <w:tcPr>
            <w:tcW w:w="1080" w:type="dxa"/>
            <w:tcBorders>
              <w:top w:val="single" w:sz="4" w:space="0" w:color="BFBFBF"/>
              <w:left w:val="single" w:sz="4" w:space="0" w:color="BFBFBF"/>
              <w:bottom w:val="single" w:sz="4" w:space="0" w:color="BFBFBF"/>
            </w:tcBorders>
            <w:tcMar>
              <w:top w:w="100" w:type="nil"/>
              <w:right w:w="100" w:type="nil"/>
            </w:tcMar>
          </w:tcPr>
          <w:p w14:paraId="69291C4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0,0556</w:t>
            </w:r>
          </w:p>
        </w:tc>
      </w:tr>
      <w:tr w:rsidR="00CA0F1E" w14:paraId="2E7EAFDD"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53A3A66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32CC2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"Казачинско-Ленский район", Киренское районное муниципальное образование, Усть-Кутское муниципальное образование,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CDCF4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0,0423</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94AC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9B6A3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0,0372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45A04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0,0487</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23CD9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0,0398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93F4D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0,0358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2509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0,0423</w:t>
            </w:r>
          </w:p>
        </w:tc>
        <w:tc>
          <w:tcPr>
            <w:tcW w:w="1080" w:type="dxa"/>
            <w:tcBorders>
              <w:top w:val="single" w:sz="4" w:space="0" w:color="BFBFBF"/>
              <w:left w:val="single" w:sz="4" w:space="0" w:color="BFBFBF"/>
              <w:bottom w:val="single" w:sz="4" w:space="0" w:color="BFBFBF"/>
            </w:tcBorders>
            <w:tcMar>
              <w:top w:w="100" w:type="nil"/>
              <w:right w:w="100" w:type="nil"/>
            </w:tcMar>
          </w:tcPr>
          <w:p w14:paraId="78ECC6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0,0564</w:t>
            </w:r>
          </w:p>
        </w:tc>
      </w:tr>
      <w:tr w:rsidR="00CA0F1E" w14:paraId="65BEA85D" w14:textId="77777777">
        <w:tblPrEx>
          <w:tblBorders>
            <w:top w:val="none" w:sz="0" w:space="0" w:color="auto"/>
            <w:bottom w:val="single" w:sz="4" w:space="0" w:color="BFBFBF"/>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D2D7BB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EEF6F0"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"Катангский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84338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B9697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0,0532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0F75D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0,0438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276AF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0,0551</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3FDE6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0,0464</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44BAC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BDA97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0,0488</w:t>
            </w:r>
          </w:p>
        </w:tc>
        <w:tc>
          <w:tcPr>
            <w:tcW w:w="1080" w:type="dxa"/>
            <w:tcBorders>
              <w:top w:val="single" w:sz="4" w:space="0" w:color="BFBFBF"/>
              <w:left w:val="single" w:sz="4" w:space="0" w:color="BFBFBF"/>
              <w:bottom w:val="single" w:sz="4" w:space="0" w:color="BFBFBF"/>
            </w:tcBorders>
            <w:tcMar>
              <w:top w:w="100" w:type="nil"/>
              <w:right w:w="100" w:type="nil"/>
            </w:tcMar>
          </w:tcPr>
          <w:p w14:paraId="061B70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0,0628</w:t>
            </w:r>
          </w:p>
        </w:tc>
      </w:tr>
    </w:tbl>
    <w:p w14:paraId="5E4DD9DD"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6BABEA92"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2. Надворные постройки после 1999 года строительства</w:t>
      </w:r>
    </w:p>
    <w:p w14:paraId="3D52C379"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560"/>
        <w:gridCol w:w="5280"/>
        <w:gridCol w:w="8880"/>
        <w:gridCol w:w="8880"/>
        <w:gridCol w:w="6548"/>
        <w:gridCol w:w="128"/>
        <w:gridCol w:w="128"/>
        <w:gridCol w:w="128"/>
        <w:gridCol w:w="128"/>
        <w:gridCol w:w="128"/>
      </w:tblGrid>
      <w:tr w:rsidR="00CA0F1E" w14:paraId="62760FCB" w14:textId="77777777">
        <w:tblPrEx>
          <w:tblCellMar>
            <w:top w:w="0" w:type="dxa"/>
            <w:bottom w:w="0" w:type="dxa"/>
          </w:tblCellMar>
        </w:tblPrEx>
        <w:tc>
          <w:tcPr>
            <w:tcW w:w="1560" w:type="dxa"/>
            <w:vMerge w:val="restart"/>
            <w:tcBorders>
              <w:top w:val="single" w:sz="4" w:space="0" w:color="BFBFBF"/>
              <w:bottom w:val="single" w:sz="4" w:space="0" w:color="BFBFBF"/>
              <w:right w:val="single" w:sz="4" w:space="0" w:color="BFBFBF"/>
            </w:tcBorders>
            <w:tcMar>
              <w:top w:w="100" w:type="nil"/>
              <w:right w:w="100" w:type="nil"/>
            </w:tcMar>
          </w:tcPr>
          <w:p w14:paraId="2B21CA1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Климатический район</w:t>
            </w:r>
          </w:p>
        </w:tc>
        <w:tc>
          <w:tcPr>
            <w:tcW w:w="5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4A533CC8" w14:textId="77777777" w:rsidR="00CA0F1E" w:rsidRDefault="00CA0F1E">
            <w:pPr>
              <w:widowControl w:val="0"/>
              <w:autoSpaceDE w:val="0"/>
              <w:autoSpaceDN w:val="0"/>
              <w:adjustRightInd w:val="0"/>
              <w:ind w:right="-1360"/>
              <w:rPr>
                <w:rFonts w:ascii="Arial" w:hAnsi="Arial" w:cs="Arial"/>
              </w:rPr>
            </w:pPr>
            <w:r>
              <w:rPr>
                <w:rFonts w:ascii="Arial" w:hAnsi="Arial" w:cs="Arial"/>
              </w:rPr>
              <w:t>Наименование городских округов и муниципальных районов</w:t>
            </w: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4FAFB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отоплению при использовании надворных построек, Гкал на 1 кв. м площади отапливаемых надворных построек в месяц</w:t>
            </w: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156210"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5FE471"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CB9AB7"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FB4C41"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A9110F"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00562D" w14:textId="77777777" w:rsidR="00CA0F1E" w:rsidRDefault="00CA0F1E">
            <w:pPr>
              <w:widowControl w:val="0"/>
              <w:autoSpaceDE w:val="0"/>
              <w:autoSpaceDN w:val="0"/>
              <w:adjustRightInd w:val="0"/>
              <w:rPr>
                <w:rFonts w:ascii="Arial" w:hAnsi="Arial" w:cs="Arial"/>
              </w:rPr>
            </w:pPr>
          </w:p>
        </w:tc>
        <w:tc>
          <w:tcPr>
            <w:tcW w:w="8880" w:type="dxa"/>
            <w:tcBorders>
              <w:top w:val="single" w:sz="4" w:space="0" w:color="BFBFBF"/>
              <w:left w:val="single" w:sz="4" w:space="0" w:color="BFBFBF"/>
              <w:bottom w:val="single" w:sz="4" w:space="0" w:color="BFBFBF"/>
            </w:tcBorders>
            <w:tcMar>
              <w:top w:w="100" w:type="nil"/>
              <w:right w:w="100" w:type="nil"/>
            </w:tcMar>
          </w:tcPr>
          <w:p w14:paraId="26F6BB24" w14:textId="77777777" w:rsidR="00CA0F1E" w:rsidRDefault="00CA0F1E">
            <w:pPr>
              <w:widowControl w:val="0"/>
              <w:autoSpaceDE w:val="0"/>
              <w:autoSpaceDN w:val="0"/>
              <w:adjustRightInd w:val="0"/>
              <w:rPr>
                <w:rFonts w:ascii="Arial" w:hAnsi="Arial" w:cs="Arial"/>
              </w:rPr>
            </w:pPr>
          </w:p>
        </w:tc>
      </w:tr>
      <w:tr w:rsidR="00CA0F1E" w14:paraId="5F31DD24" w14:textId="77777777">
        <w:tblPrEx>
          <w:tblBorders>
            <w:top w:val="none" w:sz="0" w:space="0" w:color="auto"/>
          </w:tblBorders>
          <w:tblCellMar>
            <w:top w:w="0" w:type="dxa"/>
            <w:bottom w:w="0" w:type="dxa"/>
          </w:tblCellMar>
        </w:tblPrEx>
        <w:tc>
          <w:tcPr>
            <w:tcW w:w="1560" w:type="dxa"/>
            <w:vMerge/>
            <w:tcBorders>
              <w:top w:val="single" w:sz="4" w:space="0" w:color="BFBFBF"/>
              <w:bottom w:val="single" w:sz="4" w:space="0" w:color="BFBFBF"/>
              <w:right w:val="single" w:sz="4" w:space="0" w:color="BFBFBF"/>
            </w:tcBorders>
            <w:tcMar>
              <w:top w:w="100" w:type="nil"/>
              <w:right w:w="100" w:type="nil"/>
            </w:tcMar>
          </w:tcPr>
          <w:p w14:paraId="6648D608" w14:textId="77777777" w:rsidR="00CA0F1E" w:rsidRDefault="00CA0F1E">
            <w:pPr>
              <w:widowControl w:val="0"/>
              <w:autoSpaceDE w:val="0"/>
              <w:autoSpaceDN w:val="0"/>
              <w:adjustRightInd w:val="0"/>
              <w:rPr>
                <w:rFonts w:ascii="Arial" w:hAnsi="Arial" w:cs="Arial"/>
              </w:rPr>
            </w:pPr>
          </w:p>
        </w:tc>
        <w:tc>
          <w:tcPr>
            <w:tcW w:w="5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1347D158" w14:textId="77777777" w:rsidR="00CA0F1E" w:rsidRDefault="00CA0F1E">
            <w:pPr>
              <w:widowControl w:val="0"/>
              <w:autoSpaceDE w:val="0"/>
              <w:autoSpaceDN w:val="0"/>
              <w:adjustRightInd w:val="0"/>
              <w:rPr>
                <w:rFonts w:ascii="Arial" w:hAnsi="Arial" w:cs="Arial"/>
              </w:rPr>
            </w:pP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36C7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Коровники</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97263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Свинарники</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A1FB2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Конюшни</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DB61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Птичники</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AFEBA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Кошары</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F0F25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Овощехранилища</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8E9B3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Гаражи</w:t>
            </w:r>
          </w:p>
        </w:tc>
        <w:tc>
          <w:tcPr>
            <w:tcW w:w="1080" w:type="dxa"/>
            <w:tcBorders>
              <w:top w:val="single" w:sz="4" w:space="0" w:color="BFBFBF"/>
              <w:left w:val="single" w:sz="4" w:space="0" w:color="BFBFBF"/>
              <w:bottom w:val="single" w:sz="4" w:space="0" w:color="BFBFBF"/>
            </w:tcBorders>
            <w:tcMar>
              <w:top w:w="100" w:type="nil"/>
              <w:right w:w="100" w:type="nil"/>
            </w:tcMar>
          </w:tcPr>
          <w:p w14:paraId="21E4BCF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Бани</w:t>
            </w:r>
          </w:p>
        </w:tc>
      </w:tr>
      <w:tr w:rsidR="00CA0F1E" w14:paraId="68EC8BD6"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16FD9BA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481208" w14:textId="77777777" w:rsidR="00CA0F1E" w:rsidRDefault="00CA0F1E">
            <w:pPr>
              <w:widowControl w:val="0"/>
              <w:autoSpaceDE w:val="0"/>
              <w:autoSpaceDN w:val="0"/>
              <w:adjustRightInd w:val="0"/>
              <w:ind w:right="-1360"/>
              <w:rPr>
                <w:rFonts w:ascii="Arial" w:hAnsi="Arial" w:cs="Arial"/>
              </w:rPr>
            </w:pPr>
            <w:r>
              <w:rPr>
                <w:rFonts w:ascii="Arial" w:hAnsi="Arial" w:cs="Arial"/>
              </w:rPr>
              <w:t>Ольхонское районное муниципальное образование, муниципальное образование "Слюдянский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E88CA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67E08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1D149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AC19F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0,0188</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6CA6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487F7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0,0128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4E9C0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0,0160</w:t>
            </w:r>
          </w:p>
        </w:tc>
        <w:tc>
          <w:tcPr>
            <w:tcW w:w="1080" w:type="dxa"/>
            <w:tcBorders>
              <w:top w:val="single" w:sz="4" w:space="0" w:color="BFBFBF"/>
              <w:left w:val="single" w:sz="4" w:space="0" w:color="BFBFBF"/>
              <w:bottom w:val="single" w:sz="4" w:space="0" w:color="BFBFBF"/>
            </w:tcBorders>
            <w:tcMar>
              <w:top w:w="100" w:type="nil"/>
              <w:right w:w="100" w:type="nil"/>
            </w:tcMar>
          </w:tcPr>
          <w:p w14:paraId="61C54B7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0,0219</w:t>
            </w:r>
          </w:p>
        </w:tc>
      </w:tr>
      <w:tr w:rsidR="00CA0F1E" w14:paraId="125C5A05"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55BD83C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747C58" w14:textId="77777777" w:rsidR="00CA0F1E" w:rsidRDefault="00CA0F1E">
            <w:pPr>
              <w:widowControl w:val="0"/>
              <w:autoSpaceDE w:val="0"/>
              <w:autoSpaceDN w:val="0"/>
              <w:adjustRightInd w:val="0"/>
              <w:ind w:right="-1360"/>
              <w:rPr>
                <w:rFonts w:ascii="Arial" w:hAnsi="Arial" w:cs="Arial"/>
              </w:rPr>
            </w:pPr>
            <w:r>
              <w:rPr>
                <w:rFonts w:ascii="Arial" w:hAnsi="Arial" w:cs="Arial"/>
              </w:rPr>
              <w:t>город Иркутск, муниципальное образование города Усолье-Сибирское, Ангарское муниципальное образование, Иркутское районное муниципальное образование, Усольское районное муниципальное образование, Шелеховский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D338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1CFCA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14F15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7ADD8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0,0193</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90B4B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0,0154</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70DCC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D320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0,0165</w:t>
            </w:r>
          </w:p>
        </w:tc>
        <w:tc>
          <w:tcPr>
            <w:tcW w:w="1080" w:type="dxa"/>
            <w:tcBorders>
              <w:top w:val="single" w:sz="4" w:space="0" w:color="BFBFBF"/>
              <w:left w:val="single" w:sz="4" w:space="0" w:color="BFBFBF"/>
              <w:bottom w:val="single" w:sz="4" w:space="0" w:color="BFBFBF"/>
            </w:tcBorders>
            <w:tcMar>
              <w:top w:w="100" w:type="nil"/>
              <w:right w:w="100" w:type="nil"/>
            </w:tcMar>
          </w:tcPr>
          <w:p w14:paraId="4487372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0,0225</w:t>
            </w:r>
          </w:p>
        </w:tc>
      </w:tr>
      <w:tr w:rsidR="00CA0F1E" w14:paraId="1C4F57D0"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7BF62CC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20F2FD"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"Тайшетский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1690F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0,0159</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C4A21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8AE29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2452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0,0189</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7D5AC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0,0148</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0F73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0,0129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D5C4B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0,0159</w:t>
            </w:r>
          </w:p>
        </w:tc>
        <w:tc>
          <w:tcPr>
            <w:tcW w:w="1080" w:type="dxa"/>
            <w:tcBorders>
              <w:top w:val="single" w:sz="4" w:space="0" w:color="BFBFBF"/>
              <w:left w:val="single" w:sz="4" w:space="0" w:color="BFBFBF"/>
              <w:bottom w:val="single" w:sz="4" w:space="0" w:color="BFBFBF"/>
            </w:tcBorders>
            <w:tcMar>
              <w:top w:w="100" w:type="nil"/>
              <w:right w:w="100" w:type="nil"/>
            </w:tcMar>
          </w:tcPr>
          <w:p w14:paraId="38E74B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0,0223</w:t>
            </w:r>
          </w:p>
        </w:tc>
      </w:tr>
      <w:tr w:rsidR="00CA0F1E" w14:paraId="2C00C938"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AE874D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D84C3B"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 "город Тулун", муниципальное образование Куйтунский район, муниципальное образование "Нижнеудинский район", муниципальное образование "Тулунский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F1364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BBCFC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1FEA6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703FD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0,0200</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4F084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FE7E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0,0139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40A52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080" w:type="dxa"/>
            <w:tcBorders>
              <w:top w:val="single" w:sz="4" w:space="0" w:color="BFBFBF"/>
              <w:left w:val="single" w:sz="4" w:space="0" w:color="BFBFBF"/>
              <w:bottom w:val="single" w:sz="4" w:space="0" w:color="BFBFBF"/>
            </w:tcBorders>
            <w:tcMar>
              <w:top w:w="100" w:type="nil"/>
              <w:right w:w="100" w:type="nil"/>
            </w:tcMar>
          </w:tcPr>
          <w:p w14:paraId="0D0C4D5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0,0234</w:t>
            </w:r>
          </w:p>
        </w:tc>
      </w:tr>
      <w:tr w:rsidR="00CA0F1E" w14:paraId="10A10617"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35343A6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B1E2E1"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Балаганский район, муниципальное образование "Усть-Удинский район", муниципальное образование "Аларский район", муниципальное образование "Баяндаевский район", муниципальное образование "Боханский район", муниципальное образование "Нукутский район", муниципальное образование "Осинский район", муниципальное образование "Эхирит-Булагатский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599A9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0,0184</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8B9BC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E4A2E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4A177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0,0212</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72F5D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4E09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C1279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0,0184</w:t>
            </w:r>
          </w:p>
        </w:tc>
        <w:tc>
          <w:tcPr>
            <w:tcW w:w="1080" w:type="dxa"/>
            <w:tcBorders>
              <w:top w:val="single" w:sz="4" w:space="0" w:color="BFBFBF"/>
              <w:left w:val="single" w:sz="4" w:space="0" w:color="BFBFBF"/>
              <w:bottom w:val="single" w:sz="4" w:space="0" w:color="BFBFBF"/>
            </w:tcBorders>
            <w:tcMar>
              <w:top w:w="100" w:type="nil"/>
              <w:right w:w="100" w:type="nil"/>
            </w:tcMar>
          </w:tcPr>
          <w:p w14:paraId="11193F6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0,0244</w:t>
            </w:r>
          </w:p>
        </w:tc>
      </w:tr>
      <w:tr w:rsidR="00CA0F1E" w14:paraId="31616B5F"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C736D6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3817F3" w14:textId="77777777" w:rsidR="00CA0F1E" w:rsidRDefault="00CA0F1E">
            <w:pPr>
              <w:widowControl w:val="0"/>
              <w:autoSpaceDE w:val="0"/>
              <w:autoSpaceDN w:val="0"/>
              <w:adjustRightInd w:val="0"/>
              <w:ind w:right="-1360"/>
              <w:rPr>
                <w:rFonts w:ascii="Arial" w:hAnsi="Arial" w:cs="Arial"/>
              </w:rPr>
            </w:pPr>
            <w:r>
              <w:rPr>
                <w:rFonts w:ascii="Arial" w:hAnsi="Arial" w:cs="Arial"/>
              </w:rPr>
              <w:t>Зиминское городское муниципальное образование, муниципальное образование "город Саянск", муниципальное образование "город Свирск", муниципальное образование "город Черемхово", муниципальное образование "Заларинский район", Зиминское районное муниципальное образование, Черемховское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FBACD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21BE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95536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AE1C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0,0199</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803CB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A61FA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194E7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080" w:type="dxa"/>
            <w:tcBorders>
              <w:top w:val="single" w:sz="4" w:space="0" w:color="BFBFBF"/>
              <w:left w:val="single" w:sz="4" w:space="0" w:color="BFBFBF"/>
              <w:bottom w:val="single" w:sz="4" w:space="0" w:color="BFBFBF"/>
            </w:tcBorders>
            <w:tcMar>
              <w:top w:w="100" w:type="nil"/>
              <w:right w:w="100" w:type="nil"/>
            </w:tcMar>
          </w:tcPr>
          <w:p w14:paraId="66E319C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0,0232</w:t>
            </w:r>
          </w:p>
        </w:tc>
      </w:tr>
      <w:tr w:rsidR="00CA0F1E" w14:paraId="6B4A9A69"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160E13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AC1227"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Братска, муниципальное образование "Братский район", муниципальное образование "Нижнеилимский район", Чунское районное муниципальное образование</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415D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BE1B5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2C311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63768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0,0216</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C6DD9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303E8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0,0158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DAA1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0,0187</w:t>
            </w:r>
          </w:p>
        </w:tc>
        <w:tc>
          <w:tcPr>
            <w:tcW w:w="1080" w:type="dxa"/>
            <w:tcBorders>
              <w:top w:val="single" w:sz="4" w:space="0" w:color="BFBFBF"/>
              <w:left w:val="single" w:sz="4" w:space="0" w:color="BFBFBF"/>
              <w:bottom w:val="single" w:sz="4" w:space="0" w:color="BFBFBF"/>
            </w:tcBorders>
            <w:tcMar>
              <w:top w:w="100" w:type="nil"/>
              <w:right w:w="100" w:type="nil"/>
            </w:tcMar>
          </w:tcPr>
          <w:p w14:paraId="296D906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0,0249</w:t>
            </w:r>
          </w:p>
        </w:tc>
      </w:tr>
      <w:tr w:rsidR="00CA0F1E" w14:paraId="004F4572"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8128EC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FD3499"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"Мамско-Чуйский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D7C18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0,0207</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2819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76A62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0,0183</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D1344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0,0237</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D084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0,0196</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69C0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FC793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0,0207</w:t>
            </w:r>
          </w:p>
        </w:tc>
        <w:tc>
          <w:tcPr>
            <w:tcW w:w="1080" w:type="dxa"/>
            <w:tcBorders>
              <w:top w:val="single" w:sz="4" w:space="0" w:color="BFBFBF"/>
              <w:left w:val="single" w:sz="4" w:space="0" w:color="BFBFBF"/>
              <w:bottom w:val="single" w:sz="4" w:space="0" w:color="BFBFBF"/>
            </w:tcBorders>
            <w:tcMar>
              <w:top w:w="100" w:type="nil"/>
              <w:right w:w="100" w:type="nil"/>
            </w:tcMar>
          </w:tcPr>
          <w:p w14:paraId="16C435C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0,0272</w:t>
            </w:r>
          </w:p>
        </w:tc>
      </w:tr>
      <w:tr w:rsidR="00CA0F1E" w14:paraId="32A8BDD2"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7C27E47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741F45"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"Жигаловский район", муниципальное образование "Качугский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E055E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4D90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B461E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1D2D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0,0240</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74772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0C22A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9A5AC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0,0211</w:t>
            </w:r>
          </w:p>
        </w:tc>
        <w:tc>
          <w:tcPr>
            <w:tcW w:w="1080" w:type="dxa"/>
            <w:tcBorders>
              <w:top w:val="single" w:sz="4" w:space="0" w:color="BFBFBF"/>
              <w:left w:val="single" w:sz="4" w:space="0" w:color="BFBFBF"/>
              <w:bottom w:val="single" w:sz="4" w:space="0" w:color="BFBFBF"/>
            </w:tcBorders>
            <w:tcMar>
              <w:top w:w="100" w:type="nil"/>
              <w:right w:w="100" w:type="nil"/>
            </w:tcMar>
          </w:tcPr>
          <w:p w14:paraId="4D9A472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0,0275</w:t>
            </w:r>
          </w:p>
        </w:tc>
      </w:tr>
      <w:tr w:rsidR="00CA0F1E" w14:paraId="04B0E4D7"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0E86F78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D2F8DE"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города Бодайбо и района</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A23C0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0,0218</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E5E19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0,0238</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0C19C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0,0195</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468CE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0,0247</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99A7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0,0207</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B2612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0,0189</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46B8D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0,0218</w:t>
            </w:r>
          </w:p>
        </w:tc>
        <w:tc>
          <w:tcPr>
            <w:tcW w:w="1080" w:type="dxa"/>
            <w:tcBorders>
              <w:top w:val="single" w:sz="4" w:space="0" w:color="BFBFBF"/>
              <w:left w:val="single" w:sz="4" w:space="0" w:color="BFBFBF"/>
              <w:bottom w:val="single" w:sz="4" w:space="0" w:color="BFBFBF"/>
            </w:tcBorders>
            <w:tcMar>
              <w:top w:w="100" w:type="nil"/>
              <w:right w:w="100" w:type="nil"/>
            </w:tcMar>
          </w:tcPr>
          <w:p w14:paraId="292ED51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0,0281</w:t>
            </w:r>
          </w:p>
        </w:tc>
      </w:tr>
      <w:tr w:rsidR="00CA0F1E" w14:paraId="189C8F34"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1147C2A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036381"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город Усть-Илимск, муниципальное образование "Усть-Илимский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0CEF6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0,0192</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4839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DF287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20751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0,0223</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3994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0,0180</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F4917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0,0160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7DC6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0,0192</w:t>
            </w:r>
          </w:p>
        </w:tc>
        <w:tc>
          <w:tcPr>
            <w:tcW w:w="1080" w:type="dxa"/>
            <w:tcBorders>
              <w:top w:val="single" w:sz="4" w:space="0" w:color="BFBFBF"/>
              <w:left w:val="single" w:sz="4" w:space="0" w:color="BFBFBF"/>
              <w:bottom w:val="single" w:sz="4" w:space="0" w:color="BFBFBF"/>
            </w:tcBorders>
            <w:tcMar>
              <w:top w:w="100" w:type="nil"/>
              <w:right w:w="100" w:type="nil"/>
            </w:tcMar>
          </w:tcPr>
          <w:p w14:paraId="0E4217E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0,0261</w:t>
            </w:r>
          </w:p>
        </w:tc>
      </w:tr>
      <w:tr w:rsidR="00CA0F1E" w14:paraId="558332F7" w14:textId="77777777">
        <w:tblPrEx>
          <w:tblBorders>
            <w:top w:val="none" w:sz="0" w:space="0" w:color="auto"/>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492E88E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468C37"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"Казачинско-Ленский район", Киренское районное муниципальное образование, Усть-Кутское муниципальное образование, муниципальный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7DD75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0,0201</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BB42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0,0222</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E3D84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0,0177</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EE01B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0,0231</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C50AC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0,0189</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3BFFD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0,0170</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D38D4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0,0201</w:t>
            </w:r>
          </w:p>
        </w:tc>
        <w:tc>
          <w:tcPr>
            <w:tcW w:w="1080" w:type="dxa"/>
            <w:tcBorders>
              <w:top w:val="single" w:sz="4" w:space="0" w:color="BFBFBF"/>
              <w:left w:val="single" w:sz="4" w:space="0" w:color="BFBFBF"/>
              <w:bottom w:val="single" w:sz="4" w:space="0" w:color="BFBFBF"/>
            </w:tcBorders>
            <w:tcMar>
              <w:top w:w="100" w:type="nil"/>
              <w:right w:w="100" w:type="nil"/>
            </w:tcMar>
          </w:tcPr>
          <w:p w14:paraId="52DF24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0,0267</w:t>
            </w:r>
          </w:p>
        </w:tc>
      </w:tr>
      <w:tr w:rsidR="00CA0F1E" w14:paraId="6B0E27B6" w14:textId="77777777">
        <w:tblPrEx>
          <w:tblBorders>
            <w:top w:val="none" w:sz="0" w:space="0" w:color="auto"/>
            <w:bottom w:val="single" w:sz="4" w:space="0" w:color="BFBFBF"/>
          </w:tblBorders>
          <w:tblCellMar>
            <w:top w:w="0" w:type="dxa"/>
            <w:bottom w:w="0" w:type="dxa"/>
          </w:tblCellMar>
        </w:tblPrEx>
        <w:tc>
          <w:tcPr>
            <w:tcW w:w="1560" w:type="dxa"/>
            <w:tcBorders>
              <w:top w:val="single" w:sz="4" w:space="0" w:color="BFBFBF"/>
              <w:bottom w:val="single" w:sz="4" w:space="0" w:color="BFBFBF"/>
              <w:right w:val="single" w:sz="4" w:space="0" w:color="BFBFBF"/>
            </w:tcBorders>
            <w:tcMar>
              <w:top w:w="100" w:type="nil"/>
              <w:right w:w="100" w:type="nil"/>
            </w:tcMar>
          </w:tcPr>
          <w:p w14:paraId="254721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 район</w:t>
            </w:r>
          </w:p>
        </w:tc>
        <w:tc>
          <w:tcPr>
            <w:tcW w:w="5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DCD0F7" w14:textId="77777777" w:rsidR="00CA0F1E" w:rsidRDefault="00CA0F1E">
            <w:pPr>
              <w:widowControl w:val="0"/>
              <w:autoSpaceDE w:val="0"/>
              <w:autoSpaceDN w:val="0"/>
              <w:adjustRightInd w:val="0"/>
              <w:ind w:right="-1360"/>
              <w:rPr>
                <w:rFonts w:ascii="Arial" w:hAnsi="Arial" w:cs="Arial"/>
              </w:rPr>
            </w:pPr>
            <w:r>
              <w:rPr>
                <w:rFonts w:ascii="Arial" w:hAnsi="Arial" w:cs="Arial"/>
              </w:rPr>
              <w:t>Муниципальное образование "Катангский район"</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4966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0,0235</w:t>
            </w:r>
          </w:p>
        </w:tc>
        <w:tc>
          <w:tcPr>
            <w:tcW w:w="1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F4D79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0,0256</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0050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0,0211</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1F9CC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0,0265</w:t>
            </w:r>
          </w:p>
        </w:tc>
        <w:tc>
          <w:tcPr>
            <w:tcW w:w="9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CF1A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0,0223</w:t>
            </w:r>
          </w:p>
        </w:tc>
        <w:tc>
          <w:tcPr>
            <w:tcW w:w="1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4991C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0,0204</w:t>
            </w:r>
          </w:p>
        </w:tc>
        <w:tc>
          <w:tcPr>
            <w:tcW w:w="1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6A4D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0,0235</w:t>
            </w:r>
          </w:p>
        </w:tc>
        <w:tc>
          <w:tcPr>
            <w:tcW w:w="1080" w:type="dxa"/>
            <w:tcBorders>
              <w:top w:val="single" w:sz="4" w:space="0" w:color="BFBFBF"/>
              <w:left w:val="single" w:sz="4" w:space="0" w:color="BFBFBF"/>
              <w:bottom w:val="single" w:sz="4" w:space="0" w:color="BFBFBF"/>
            </w:tcBorders>
            <w:tcMar>
              <w:top w:w="100" w:type="nil"/>
              <w:right w:w="100" w:type="nil"/>
            </w:tcMar>
          </w:tcPr>
          <w:p w14:paraId="0824138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0,0302</w:t>
            </w:r>
          </w:p>
        </w:tc>
      </w:tr>
    </w:tbl>
    <w:p w14:paraId="1916731F"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0D4B256F"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16E7DD82"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Нормативы потребления коммунальной услуги по отоплению при использовании надворных построек определены с применением расчетного метода.</w:t>
      </w:r>
    </w:p>
    <w:p w14:paraId="582970F5"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2. Характеристика климатических условий населенных пунктов Иркутской области, расположенных на территориях муниципальных образований Иркутской области, принята по </w:t>
      </w:r>
      <w:hyperlink r:id="rId45" w:history="1">
        <w:r>
          <w:rPr>
            <w:rFonts w:ascii="Arial" w:hAnsi="Arial" w:cs="Arial"/>
            <w:color w:val="106BBE"/>
          </w:rPr>
          <w:t>СНиП 23-01-99*</w:t>
        </w:r>
      </w:hyperlink>
      <w:r>
        <w:rPr>
          <w:rFonts w:ascii="Arial" w:hAnsi="Arial" w:cs="Arial"/>
        </w:rPr>
        <w:t xml:space="preserve"> "Строительная климатология". Для населенного пункта, значения климатических параметров которого не приведено</w:t>
      </w:r>
      <w:hyperlink r:id="rId46" w:history="1">
        <w:r>
          <w:rPr>
            <w:rFonts w:ascii="Arial" w:hAnsi="Arial" w:cs="Arial"/>
            <w:color w:val="106BBE"/>
          </w:rPr>
          <w:t>#</w:t>
        </w:r>
      </w:hyperlink>
      <w:r>
        <w:rPr>
          <w:rFonts w:ascii="Arial" w:hAnsi="Arial" w:cs="Arial"/>
        </w:rPr>
        <w:t xml:space="preserve"> в таблицах, приняты значения климатических параметров ближайшего к нему населенного пункта, приведенного в таблице и расположенного в местности с аналогичными климатическими условиями.</w:t>
      </w:r>
    </w:p>
    <w:p w14:paraId="48DF51B4"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3. Территории городских округов и муниципальных районов распределены на 13 климатических районов согласно </w:t>
      </w:r>
      <w:hyperlink r:id="rId47" w:history="1">
        <w:r>
          <w:rPr>
            <w:rFonts w:ascii="Arial" w:hAnsi="Arial" w:cs="Arial"/>
            <w:color w:val="106BBE"/>
          </w:rPr>
          <w:t>таблице 1</w:t>
        </w:r>
      </w:hyperlink>
      <w:r>
        <w:rPr>
          <w:rFonts w:ascii="Arial" w:hAnsi="Arial" w:cs="Arial"/>
        </w:rPr>
        <w:t xml:space="preserve"> "Климатические параметры холодного периода года" СНиП 23-01-99* "Строительная климатология" с учетом климатических условий.</w:t>
      </w:r>
    </w:p>
    <w:p w14:paraId="3A4E330B"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4. Продолжительность отопительного периода составляет 9 месяцев (количество календарных месяцев, в том числе неполных, в отопительном периоде, характеризующимся</w:t>
      </w:r>
      <w:hyperlink r:id="rId48" w:history="1">
        <w:r>
          <w:rPr>
            <w:rFonts w:ascii="Arial" w:hAnsi="Arial" w:cs="Arial"/>
            <w:color w:val="106BBE"/>
          </w:rPr>
          <w:t>#</w:t>
        </w:r>
      </w:hyperlink>
      <w:r>
        <w:rPr>
          <w:rFonts w:ascii="Arial" w:hAnsi="Arial" w:cs="Arial"/>
        </w:rPr>
        <w:t xml:space="preserve"> среднесуточной температурой наружного воздуха 8оС и ниже, а именно: сентябрь, октябрь, ноябрь, декабрь, январь, февраль, март, апрель, май). Общий период оплаты коммунальной услуги по отоплению соответствует продолжительности отопительного периода и составляет 9 месяцев.</w:t>
      </w:r>
    </w:p>
    <w:p w14:paraId="6508FFDD"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5. Нормативы потребления коммунальной услуги по отоплению для надворных построек после 1999 года постройки применяются для зданий, теплотехнические свойства ограждающих конструкций которых соответствуют </w:t>
      </w:r>
      <w:hyperlink r:id="rId49" w:history="1">
        <w:r>
          <w:rPr>
            <w:rFonts w:ascii="Arial" w:hAnsi="Arial" w:cs="Arial"/>
            <w:color w:val="106BBE"/>
          </w:rPr>
          <w:t>главе 5</w:t>
        </w:r>
      </w:hyperlink>
      <w:r>
        <w:rPr>
          <w:rFonts w:ascii="Arial" w:hAnsi="Arial" w:cs="Arial"/>
        </w:rPr>
        <w:t xml:space="preserve"> СНиП 23-02-2003 "Тепловая защита зданий".</w:t>
      </w:r>
    </w:p>
    <w:p w14:paraId="254CBD71"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2BC4C018"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0C7112"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5A6AEC"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360A22D3"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DE6C4C8" w14:textId="77777777" w:rsidR="00CA0F1E" w:rsidRDefault="00CA0F1E" w:rsidP="00CA0F1E">
      <w:pPr>
        <w:widowControl w:val="0"/>
        <w:autoSpaceDE w:val="0"/>
        <w:autoSpaceDN w:val="0"/>
        <w:adjustRightInd w:val="0"/>
        <w:spacing w:before="75"/>
        <w:ind w:left="170" w:right="-1360"/>
        <w:jc w:val="both"/>
        <w:rPr>
          <w:rFonts w:ascii="Arial" w:hAnsi="Arial" w:cs="Arial"/>
          <w:sz w:val="16"/>
          <w:szCs w:val="16"/>
        </w:rPr>
      </w:pPr>
      <w:r>
        <w:rPr>
          <w:rFonts w:ascii="Arial" w:hAnsi="Arial" w:cs="Arial"/>
          <w:sz w:val="16"/>
          <w:szCs w:val="16"/>
        </w:rPr>
        <w:t>Информация об изменениях:</w:t>
      </w:r>
    </w:p>
    <w:p w14:paraId="5917F51C" w14:textId="77777777" w:rsidR="00CA0F1E" w:rsidRDefault="00CA0F1E" w:rsidP="00CA0F1E">
      <w:pPr>
        <w:widowControl w:val="0"/>
        <w:autoSpaceDE w:val="0"/>
        <w:autoSpaceDN w:val="0"/>
        <w:adjustRightInd w:val="0"/>
        <w:spacing w:before="75"/>
        <w:ind w:left="170" w:right="-1360"/>
        <w:jc w:val="both"/>
        <w:rPr>
          <w:rFonts w:ascii="Arial" w:hAnsi="Arial" w:cs="Arial"/>
          <w:i/>
          <w:iCs/>
          <w:color w:val="353842"/>
        </w:rPr>
      </w:pPr>
      <w:hyperlink r:id="rId50" w:history="1">
        <w:r>
          <w:rPr>
            <w:rFonts w:ascii="Arial" w:hAnsi="Arial" w:cs="Arial"/>
            <w:i/>
            <w:iCs/>
            <w:color w:val="106BBE"/>
          </w:rPr>
          <w:t>Приказом</w:t>
        </w:r>
      </w:hyperlink>
      <w:r>
        <w:rPr>
          <w:rFonts w:ascii="Arial" w:hAnsi="Arial" w:cs="Arial"/>
          <w:i/>
          <w:iCs/>
          <w:color w:val="353842"/>
        </w:rPr>
        <w:t xml:space="preserve"> Министерства жилищной политики и энергетики Иркутской области от 2 октября 2014 г. N 78-МПР в настоящие Нормативы внесены изменения, </w:t>
      </w:r>
      <w:hyperlink r:id="rId51" w:history="1">
        <w:r>
          <w:rPr>
            <w:rFonts w:ascii="Arial" w:hAnsi="Arial" w:cs="Arial"/>
            <w:i/>
            <w:iCs/>
            <w:color w:val="106BBE"/>
          </w:rPr>
          <w:t>распространяющиеся</w:t>
        </w:r>
      </w:hyperlink>
      <w:r>
        <w:rPr>
          <w:rFonts w:ascii="Arial" w:hAnsi="Arial" w:cs="Arial"/>
          <w:i/>
          <w:iCs/>
          <w:color w:val="353842"/>
        </w:rPr>
        <w:t xml:space="preserve"> на правоотношения, возникшие с 31 мая 2013 г.</w:t>
      </w:r>
    </w:p>
    <w:p w14:paraId="072325D1" w14:textId="77777777" w:rsidR="00CA0F1E" w:rsidRDefault="00CA0F1E" w:rsidP="00CA0F1E">
      <w:pPr>
        <w:widowControl w:val="0"/>
        <w:autoSpaceDE w:val="0"/>
        <w:autoSpaceDN w:val="0"/>
        <w:adjustRightInd w:val="0"/>
        <w:spacing w:before="75"/>
        <w:ind w:left="170" w:right="-1360"/>
        <w:jc w:val="both"/>
        <w:rPr>
          <w:rFonts w:ascii="Times New Roman" w:hAnsi="Times New Roman" w:cs="Times New Roman"/>
          <w:i/>
          <w:iCs/>
          <w:color w:val="353842"/>
        </w:rPr>
      </w:pPr>
      <w:hyperlink r:id="rId52" w:history="1">
        <w:r>
          <w:rPr>
            <w:rFonts w:ascii="Arial" w:hAnsi="Arial" w:cs="Arial"/>
            <w:i/>
            <w:iCs/>
            <w:color w:val="106BBE"/>
          </w:rPr>
          <w:t>См. текст Нормативов в предыдущей редакции</w:t>
        </w:r>
      </w:hyperlink>
    </w:p>
    <w:p w14:paraId="6A6E72F4"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коммунальных услуг</w:t>
      </w:r>
      <w:r>
        <w:rPr>
          <w:rFonts w:ascii="MS Mincho" w:eastAsia="MS Mincho" w:hAnsi="MS Mincho" w:cs="MS Mincho"/>
          <w:b/>
          <w:bCs/>
          <w:color w:val="26282F"/>
        </w:rPr>
        <w:t> </w:t>
      </w:r>
      <w:r>
        <w:rPr>
          <w:rFonts w:ascii="Arial" w:hAnsi="Arial" w:cs="Arial"/>
          <w:b/>
          <w:bCs/>
          <w:color w:val="26282F"/>
        </w:rPr>
        <w:t>по холодному и горячему водоснабжению, водоотведению в жилых помещениях,</w:t>
      </w:r>
      <w:r>
        <w:rPr>
          <w:rFonts w:ascii="MS Mincho" w:eastAsia="MS Mincho" w:hAnsi="MS Mincho" w:cs="MS Mincho"/>
          <w:b/>
          <w:bCs/>
          <w:color w:val="26282F"/>
        </w:rPr>
        <w:t> </w:t>
      </w:r>
      <w:r>
        <w:rPr>
          <w:rFonts w:ascii="Arial" w:hAnsi="Arial" w:cs="Arial"/>
          <w:b/>
          <w:bCs/>
          <w:color w:val="26282F"/>
        </w:rPr>
        <w:t>по холодному и горячему водоснабжению на общедомовые нужды</w:t>
      </w:r>
      <w:r>
        <w:rPr>
          <w:rFonts w:ascii="MS Mincho" w:eastAsia="MS Mincho" w:hAnsi="MS Mincho" w:cs="MS Mincho"/>
          <w:b/>
          <w:bCs/>
          <w:color w:val="26282F"/>
        </w:rPr>
        <w:t> </w:t>
      </w:r>
      <w:r>
        <w:rPr>
          <w:rFonts w:ascii="Arial" w:hAnsi="Arial" w:cs="Arial"/>
          <w:b/>
          <w:bCs/>
          <w:color w:val="26282F"/>
        </w:rPr>
        <w:t xml:space="preserve">(утв. </w:t>
      </w:r>
      <w:hyperlink r:id="rId53"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2A3CE50A"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40"/>
        <w:gridCol w:w="13440"/>
        <w:gridCol w:w="13440"/>
        <w:gridCol w:w="3684"/>
        <w:gridCol w:w="128"/>
        <w:gridCol w:w="128"/>
        <w:gridCol w:w="128"/>
      </w:tblGrid>
      <w:tr w:rsidR="00CA0F1E" w14:paraId="34EEB552" w14:textId="77777777">
        <w:tblPrEx>
          <w:tblCellMar>
            <w:top w:w="0" w:type="dxa"/>
            <w:bottom w:w="0" w:type="dxa"/>
          </w:tblCellMar>
        </w:tblPrEx>
        <w:tc>
          <w:tcPr>
            <w:tcW w:w="840" w:type="dxa"/>
            <w:vMerge w:val="restart"/>
            <w:tcBorders>
              <w:top w:val="single" w:sz="4" w:space="0" w:color="BFBFBF"/>
              <w:bottom w:val="single" w:sz="4" w:space="0" w:color="BFBFBF"/>
              <w:right w:val="single" w:sz="4" w:space="0" w:color="BFBFBF"/>
            </w:tcBorders>
            <w:tcMar>
              <w:top w:w="100" w:type="nil"/>
              <w:right w:w="100" w:type="nil"/>
            </w:tcMar>
          </w:tcPr>
          <w:p w14:paraId="7D2B87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N п/п</w:t>
            </w:r>
          </w:p>
        </w:tc>
        <w:tc>
          <w:tcPr>
            <w:tcW w:w="432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0A049A4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Вид благоустройства жилого помещения (комнаты)</w:t>
            </w:r>
          </w:p>
        </w:tc>
        <w:tc>
          <w:tcPr>
            <w:tcW w:w="46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9FB6F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коммунальных услуг в жилом помещении по</w:t>
            </w: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3AF06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коммунальных услуг на общедомовые нужды по</w:t>
            </w: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59522" w14:textId="77777777" w:rsidR="00CA0F1E" w:rsidRDefault="00CA0F1E">
            <w:pPr>
              <w:widowControl w:val="0"/>
              <w:autoSpaceDE w:val="0"/>
              <w:autoSpaceDN w:val="0"/>
              <w:adjustRightInd w:val="0"/>
              <w:rPr>
                <w:rFonts w:ascii="Arial" w:hAnsi="Arial" w:cs="Arial"/>
              </w:rPr>
            </w:pP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D6FA89" w14:textId="77777777" w:rsidR="00CA0F1E" w:rsidRDefault="00CA0F1E">
            <w:pPr>
              <w:widowControl w:val="0"/>
              <w:autoSpaceDE w:val="0"/>
              <w:autoSpaceDN w:val="0"/>
              <w:adjustRightInd w:val="0"/>
              <w:rPr>
                <w:rFonts w:ascii="Arial" w:hAnsi="Arial" w:cs="Arial"/>
              </w:rPr>
            </w:pPr>
          </w:p>
        </w:tc>
        <w:tc>
          <w:tcPr>
            <w:tcW w:w="4440" w:type="dxa"/>
            <w:tcBorders>
              <w:top w:val="single" w:sz="4" w:space="0" w:color="BFBFBF"/>
              <w:left w:val="single" w:sz="4" w:space="0" w:color="BFBFBF"/>
              <w:bottom w:val="single" w:sz="4" w:space="0" w:color="BFBFBF"/>
            </w:tcBorders>
            <w:tcMar>
              <w:top w:w="100" w:type="nil"/>
              <w:right w:w="100" w:type="nil"/>
            </w:tcMar>
          </w:tcPr>
          <w:p w14:paraId="3D565B05" w14:textId="77777777" w:rsidR="00CA0F1E" w:rsidRDefault="00CA0F1E">
            <w:pPr>
              <w:widowControl w:val="0"/>
              <w:autoSpaceDE w:val="0"/>
              <w:autoSpaceDN w:val="0"/>
              <w:adjustRightInd w:val="0"/>
              <w:rPr>
                <w:rFonts w:ascii="Arial" w:hAnsi="Arial" w:cs="Arial"/>
              </w:rPr>
            </w:pPr>
          </w:p>
        </w:tc>
      </w:tr>
      <w:tr w:rsidR="00CA0F1E" w14:paraId="1EC838F1" w14:textId="77777777">
        <w:tblPrEx>
          <w:tblBorders>
            <w:top w:val="none" w:sz="0" w:space="0" w:color="auto"/>
          </w:tblBorders>
          <w:tblCellMar>
            <w:top w:w="0" w:type="dxa"/>
            <w:bottom w:w="0" w:type="dxa"/>
          </w:tblCellMar>
        </w:tblPrEx>
        <w:tc>
          <w:tcPr>
            <w:tcW w:w="840" w:type="dxa"/>
            <w:vMerge/>
            <w:tcBorders>
              <w:top w:val="single" w:sz="4" w:space="0" w:color="BFBFBF"/>
              <w:bottom w:val="single" w:sz="4" w:space="0" w:color="BFBFBF"/>
              <w:right w:val="single" w:sz="4" w:space="0" w:color="BFBFBF"/>
            </w:tcBorders>
            <w:tcMar>
              <w:top w:w="100" w:type="nil"/>
              <w:right w:w="100" w:type="nil"/>
            </w:tcMar>
          </w:tcPr>
          <w:p w14:paraId="44AED0D9" w14:textId="77777777" w:rsidR="00CA0F1E" w:rsidRDefault="00CA0F1E">
            <w:pPr>
              <w:widowControl w:val="0"/>
              <w:autoSpaceDE w:val="0"/>
              <w:autoSpaceDN w:val="0"/>
              <w:adjustRightInd w:val="0"/>
              <w:rPr>
                <w:rFonts w:ascii="Arial" w:hAnsi="Arial" w:cs="Arial"/>
              </w:rPr>
            </w:pPr>
          </w:p>
        </w:tc>
        <w:tc>
          <w:tcPr>
            <w:tcW w:w="432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018EE84E" w14:textId="77777777" w:rsidR="00CA0F1E" w:rsidRDefault="00CA0F1E">
            <w:pPr>
              <w:widowControl w:val="0"/>
              <w:autoSpaceDE w:val="0"/>
              <w:autoSpaceDN w:val="0"/>
              <w:adjustRightInd w:val="0"/>
              <w:rPr>
                <w:rFonts w:ascii="Arial" w:hAnsi="Arial" w:cs="Arial"/>
              </w:rPr>
            </w:pP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72B92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холодному водоснабжению</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35C53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горячему водоснабжению</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DBAF3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водоотведению</w:t>
            </w:r>
          </w:p>
        </w:tc>
        <w:tc>
          <w:tcPr>
            <w:tcW w:w="2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DCA6F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холодному водоснабжению</w:t>
            </w:r>
          </w:p>
        </w:tc>
        <w:tc>
          <w:tcPr>
            <w:tcW w:w="2160" w:type="dxa"/>
            <w:tcBorders>
              <w:top w:val="single" w:sz="4" w:space="0" w:color="BFBFBF"/>
              <w:left w:val="single" w:sz="4" w:space="0" w:color="BFBFBF"/>
              <w:bottom w:val="single" w:sz="4" w:space="0" w:color="BFBFBF"/>
            </w:tcBorders>
            <w:tcMar>
              <w:top w:w="100" w:type="nil"/>
              <w:right w:w="100" w:type="nil"/>
            </w:tcMar>
          </w:tcPr>
          <w:p w14:paraId="08FE4C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горячему водоснабжению</w:t>
            </w:r>
          </w:p>
        </w:tc>
      </w:tr>
      <w:tr w:rsidR="00CA0F1E" w14:paraId="23941BB3" w14:textId="77777777">
        <w:tblPrEx>
          <w:tblBorders>
            <w:top w:val="none" w:sz="0" w:space="0" w:color="auto"/>
          </w:tblBorders>
          <w:tblCellMar>
            <w:top w:w="0" w:type="dxa"/>
            <w:bottom w:w="0" w:type="dxa"/>
          </w:tblCellMar>
        </w:tblPrEx>
        <w:tc>
          <w:tcPr>
            <w:tcW w:w="840" w:type="dxa"/>
            <w:vMerge/>
            <w:tcBorders>
              <w:top w:val="single" w:sz="4" w:space="0" w:color="BFBFBF"/>
              <w:bottom w:val="single" w:sz="4" w:space="0" w:color="BFBFBF"/>
              <w:right w:val="single" w:sz="4" w:space="0" w:color="BFBFBF"/>
            </w:tcBorders>
            <w:tcMar>
              <w:top w:w="100" w:type="nil"/>
              <w:right w:w="100" w:type="nil"/>
            </w:tcMar>
          </w:tcPr>
          <w:p w14:paraId="023D3981" w14:textId="77777777" w:rsidR="00CA0F1E" w:rsidRDefault="00CA0F1E">
            <w:pPr>
              <w:widowControl w:val="0"/>
              <w:autoSpaceDE w:val="0"/>
              <w:autoSpaceDN w:val="0"/>
              <w:adjustRightInd w:val="0"/>
              <w:rPr>
                <w:rFonts w:ascii="Arial" w:hAnsi="Arial" w:cs="Arial"/>
              </w:rPr>
            </w:pPr>
          </w:p>
        </w:tc>
        <w:tc>
          <w:tcPr>
            <w:tcW w:w="432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01D3CACB" w14:textId="77777777" w:rsidR="00CA0F1E" w:rsidRDefault="00CA0F1E">
            <w:pPr>
              <w:widowControl w:val="0"/>
              <w:autoSpaceDE w:val="0"/>
              <w:autoSpaceDN w:val="0"/>
              <w:adjustRightInd w:val="0"/>
              <w:rPr>
                <w:rFonts w:ascii="Arial" w:hAnsi="Arial" w:cs="Arial"/>
              </w:rPr>
            </w:pPr>
          </w:p>
        </w:tc>
        <w:tc>
          <w:tcPr>
            <w:tcW w:w="46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177D1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куб. м на 1 человека, в месяц</w:t>
            </w: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25C78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Куб. м на 1 кв. м общей площади помещений, входящих в состав общего имущества в многоквартирном доме, в месяц</w:t>
            </w: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656CFE" w14:textId="77777777" w:rsidR="00CA0F1E" w:rsidRDefault="00CA0F1E">
            <w:pPr>
              <w:widowControl w:val="0"/>
              <w:autoSpaceDE w:val="0"/>
              <w:autoSpaceDN w:val="0"/>
              <w:adjustRightInd w:val="0"/>
              <w:rPr>
                <w:rFonts w:ascii="Arial" w:hAnsi="Arial" w:cs="Arial"/>
              </w:rPr>
            </w:pPr>
          </w:p>
        </w:tc>
        <w:tc>
          <w:tcPr>
            <w:tcW w:w="4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12F257" w14:textId="77777777" w:rsidR="00CA0F1E" w:rsidRDefault="00CA0F1E">
            <w:pPr>
              <w:widowControl w:val="0"/>
              <w:autoSpaceDE w:val="0"/>
              <w:autoSpaceDN w:val="0"/>
              <w:adjustRightInd w:val="0"/>
              <w:rPr>
                <w:rFonts w:ascii="Arial" w:hAnsi="Arial" w:cs="Arial"/>
              </w:rPr>
            </w:pPr>
          </w:p>
        </w:tc>
        <w:tc>
          <w:tcPr>
            <w:tcW w:w="4440" w:type="dxa"/>
            <w:tcBorders>
              <w:top w:val="single" w:sz="4" w:space="0" w:color="BFBFBF"/>
              <w:left w:val="single" w:sz="4" w:space="0" w:color="BFBFBF"/>
              <w:bottom w:val="single" w:sz="4" w:space="0" w:color="BFBFBF"/>
            </w:tcBorders>
            <w:tcMar>
              <w:top w:w="100" w:type="nil"/>
              <w:right w:w="100" w:type="nil"/>
            </w:tcMar>
          </w:tcPr>
          <w:p w14:paraId="10E7B193" w14:textId="77777777" w:rsidR="00CA0F1E" w:rsidRDefault="00CA0F1E">
            <w:pPr>
              <w:widowControl w:val="0"/>
              <w:autoSpaceDE w:val="0"/>
              <w:autoSpaceDN w:val="0"/>
              <w:adjustRightInd w:val="0"/>
              <w:rPr>
                <w:rFonts w:ascii="Arial" w:hAnsi="Arial" w:cs="Arial"/>
              </w:rPr>
            </w:pPr>
          </w:p>
        </w:tc>
      </w:tr>
      <w:tr w:rsidR="00CA0F1E" w14:paraId="604E6A23"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03F7623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7F419D" w14:textId="77777777" w:rsidR="00CA0F1E" w:rsidRDefault="00CA0F1E">
            <w:pPr>
              <w:widowControl w:val="0"/>
              <w:autoSpaceDE w:val="0"/>
              <w:autoSpaceDN w:val="0"/>
              <w:adjustRightInd w:val="0"/>
              <w:ind w:right="-1360"/>
              <w:rPr>
                <w:rFonts w:ascii="Arial" w:hAnsi="Arial" w:cs="Arial"/>
              </w:rPr>
            </w:pPr>
            <w:r>
              <w:rPr>
                <w:rFonts w:ascii="Arial" w:hAnsi="Arial" w:cs="Arial"/>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0508A0"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28C987"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C80CFE"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A75B05"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tcBorders>
            <w:tcMar>
              <w:top w:w="100" w:type="nil"/>
              <w:right w:w="100" w:type="nil"/>
            </w:tcMar>
          </w:tcPr>
          <w:p w14:paraId="7C5B941F" w14:textId="77777777" w:rsidR="00CA0F1E" w:rsidRDefault="00CA0F1E">
            <w:pPr>
              <w:widowControl w:val="0"/>
              <w:autoSpaceDE w:val="0"/>
              <w:autoSpaceDN w:val="0"/>
              <w:adjustRightInd w:val="0"/>
              <w:rPr>
                <w:rFonts w:ascii="Arial" w:hAnsi="Arial" w:cs="Arial"/>
              </w:rPr>
            </w:pPr>
          </w:p>
        </w:tc>
      </w:tr>
      <w:tr w:rsidR="00CA0F1E" w14:paraId="16FA9473"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3B4AAAB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84EF53" w14:textId="77777777" w:rsidR="00CA0F1E" w:rsidRDefault="00CA0F1E">
            <w:pPr>
              <w:widowControl w:val="0"/>
              <w:autoSpaceDE w:val="0"/>
              <w:autoSpaceDN w:val="0"/>
              <w:adjustRightInd w:val="0"/>
              <w:ind w:right="-1360"/>
              <w:rPr>
                <w:rFonts w:ascii="Arial" w:hAnsi="Arial" w:cs="Arial"/>
              </w:rPr>
            </w:pPr>
            <w:r>
              <w:rPr>
                <w:rFonts w:ascii="Arial" w:hAnsi="Arial" w:cs="Arial"/>
              </w:rPr>
              <w:t>ванна длиной от 1500 до 1700 мм с душем,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DE14C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5,52</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CEDC2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3,79</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E1565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9,31</w:t>
            </w:r>
          </w:p>
        </w:tc>
        <w:tc>
          <w:tcPr>
            <w:tcW w:w="2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3BB9C64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w:t>
            </w:r>
          </w:p>
        </w:tc>
        <w:tc>
          <w:tcPr>
            <w:tcW w:w="2160" w:type="dxa"/>
            <w:vMerge w:val="restart"/>
            <w:tcBorders>
              <w:top w:val="single" w:sz="4" w:space="0" w:color="BFBFBF"/>
              <w:left w:val="single" w:sz="4" w:space="0" w:color="BFBFBF"/>
              <w:bottom w:val="single" w:sz="4" w:space="0" w:color="BFBFBF"/>
            </w:tcBorders>
            <w:tcMar>
              <w:top w:w="100" w:type="nil"/>
              <w:right w:w="100" w:type="nil"/>
            </w:tcMar>
          </w:tcPr>
          <w:p w14:paraId="60F7A17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0,028</w:t>
            </w:r>
          </w:p>
        </w:tc>
      </w:tr>
      <w:tr w:rsidR="00CA0F1E" w14:paraId="08501820"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261DAC1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5EA2B3" w14:textId="77777777" w:rsidR="00CA0F1E" w:rsidRDefault="00CA0F1E">
            <w:pPr>
              <w:widowControl w:val="0"/>
              <w:autoSpaceDE w:val="0"/>
              <w:autoSpaceDN w:val="0"/>
              <w:adjustRightInd w:val="0"/>
              <w:ind w:right="-1360"/>
              <w:rPr>
                <w:rFonts w:ascii="Arial" w:hAnsi="Arial" w:cs="Arial"/>
              </w:rPr>
            </w:pPr>
            <w:r>
              <w:rPr>
                <w:rFonts w:ascii="Arial" w:hAnsi="Arial" w:cs="Arial"/>
              </w:rPr>
              <w:t>ванна длиной 1200 мм с душем,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94926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5,37</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C1706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3,59</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020A5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8,96</w:t>
            </w:r>
          </w:p>
        </w:tc>
        <w:tc>
          <w:tcPr>
            <w:tcW w:w="2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27538D2A" w14:textId="77777777" w:rsidR="00CA0F1E" w:rsidRDefault="00CA0F1E">
            <w:pPr>
              <w:widowControl w:val="0"/>
              <w:autoSpaceDE w:val="0"/>
              <w:autoSpaceDN w:val="0"/>
              <w:adjustRightInd w:val="0"/>
              <w:rPr>
                <w:rFonts w:ascii="Arial" w:hAnsi="Arial" w:cs="Arial"/>
              </w:rPr>
            </w:pPr>
          </w:p>
        </w:tc>
        <w:tc>
          <w:tcPr>
            <w:tcW w:w="2160" w:type="dxa"/>
            <w:vMerge/>
            <w:tcBorders>
              <w:top w:val="single" w:sz="4" w:space="0" w:color="BFBFBF"/>
              <w:left w:val="single" w:sz="4" w:space="0" w:color="BFBFBF"/>
              <w:bottom w:val="single" w:sz="4" w:space="0" w:color="BFBFBF"/>
            </w:tcBorders>
            <w:tcMar>
              <w:top w:w="100" w:type="nil"/>
              <w:right w:w="100" w:type="nil"/>
            </w:tcMar>
          </w:tcPr>
          <w:p w14:paraId="4B5B4AC4" w14:textId="77777777" w:rsidR="00CA0F1E" w:rsidRDefault="00CA0F1E">
            <w:pPr>
              <w:widowControl w:val="0"/>
              <w:autoSpaceDE w:val="0"/>
              <w:autoSpaceDN w:val="0"/>
              <w:adjustRightInd w:val="0"/>
              <w:rPr>
                <w:rFonts w:ascii="Arial" w:hAnsi="Arial" w:cs="Arial"/>
              </w:rPr>
            </w:pPr>
          </w:p>
        </w:tc>
      </w:tr>
      <w:tr w:rsidR="00CA0F1E" w14:paraId="44E90C3A"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03BA2BB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2BC5C7" w14:textId="77777777" w:rsidR="00CA0F1E" w:rsidRDefault="00CA0F1E">
            <w:pPr>
              <w:widowControl w:val="0"/>
              <w:autoSpaceDE w:val="0"/>
              <w:autoSpaceDN w:val="0"/>
              <w:adjustRightInd w:val="0"/>
              <w:ind w:right="-1360"/>
              <w:rPr>
                <w:rFonts w:ascii="Arial" w:hAnsi="Arial" w:cs="Arial"/>
              </w:rPr>
            </w:pPr>
            <w:r>
              <w:rPr>
                <w:rFonts w:ascii="Arial" w:hAnsi="Arial" w:cs="Arial"/>
              </w:rPr>
              <w:t>душ,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4F22E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5,03</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FB004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3,18</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46E0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8,21</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2C564C"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7724F" w14:textId="77777777" w:rsidR="00CA0F1E" w:rsidRDefault="00CA0F1E">
            <w:pPr>
              <w:widowControl w:val="0"/>
              <w:autoSpaceDE w:val="0"/>
              <w:autoSpaceDN w:val="0"/>
              <w:adjustRightInd w:val="0"/>
              <w:ind w:right="-1360"/>
              <w:jc w:val="both"/>
              <w:rPr>
                <w:rFonts w:ascii="Times New Roman" w:hAnsi="Times New Roman" w:cs="Times New Roman"/>
              </w:rPr>
            </w:pPr>
          </w:p>
        </w:tc>
      </w:tr>
      <w:tr w:rsidR="00CA0F1E" w14:paraId="35B371D4"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3B86EA8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1.4.</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DF441C"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44B9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2,82</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8FCFE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1,07</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26F3A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3,89</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5D6239"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8DEC6A" w14:textId="77777777" w:rsidR="00CA0F1E" w:rsidRDefault="00CA0F1E">
            <w:pPr>
              <w:widowControl w:val="0"/>
              <w:autoSpaceDE w:val="0"/>
              <w:autoSpaceDN w:val="0"/>
              <w:adjustRightInd w:val="0"/>
              <w:ind w:right="-1360"/>
              <w:jc w:val="both"/>
              <w:rPr>
                <w:rFonts w:ascii="Times New Roman" w:hAnsi="Times New Roman" w:cs="Times New Roman"/>
              </w:rPr>
            </w:pPr>
          </w:p>
        </w:tc>
      </w:tr>
      <w:tr w:rsidR="00CA0F1E" w14:paraId="6619DDE0"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4022AB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10C345" w14:textId="77777777" w:rsidR="00CA0F1E" w:rsidRDefault="00CA0F1E">
            <w:pPr>
              <w:widowControl w:val="0"/>
              <w:autoSpaceDE w:val="0"/>
              <w:autoSpaceDN w:val="0"/>
              <w:adjustRightInd w:val="0"/>
              <w:ind w:right="-1360"/>
              <w:rPr>
                <w:rFonts w:ascii="Arial" w:hAnsi="Arial" w:cs="Arial"/>
              </w:rPr>
            </w:pPr>
            <w:r>
              <w:rPr>
                <w:rFonts w:ascii="Arial" w:hAnsi="Arial" w:cs="Arial"/>
              </w:rPr>
              <w:t>Многоквартирные и жилые дома, оборудованные внутридомовыми инженерными системами холодного водоснабжения, водоотведения, в жилых помещениях которых установлено внутриквартирное оборудование:</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1FDBB2"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3C2D41"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A0FE8A"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51CB93"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tcBorders>
            <w:tcMar>
              <w:top w:w="100" w:type="nil"/>
              <w:right w:w="100" w:type="nil"/>
            </w:tcMar>
          </w:tcPr>
          <w:p w14:paraId="0EFB9F45" w14:textId="77777777" w:rsidR="00CA0F1E" w:rsidRDefault="00CA0F1E">
            <w:pPr>
              <w:widowControl w:val="0"/>
              <w:autoSpaceDE w:val="0"/>
              <w:autoSpaceDN w:val="0"/>
              <w:adjustRightInd w:val="0"/>
              <w:rPr>
                <w:rFonts w:ascii="Arial" w:hAnsi="Arial" w:cs="Arial"/>
              </w:rPr>
            </w:pPr>
          </w:p>
        </w:tc>
      </w:tr>
      <w:tr w:rsidR="00CA0F1E" w14:paraId="74DE8CCC"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0961C2F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81BA2E" w14:textId="77777777" w:rsidR="00CA0F1E" w:rsidRDefault="00CA0F1E">
            <w:pPr>
              <w:widowControl w:val="0"/>
              <w:autoSpaceDE w:val="0"/>
              <w:autoSpaceDN w:val="0"/>
              <w:adjustRightInd w:val="0"/>
              <w:ind w:right="-1360"/>
              <w:rPr>
                <w:rFonts w:ascii="Arial" w:hAnsi="Arial" w:cs="Arial"/>
              </w:rPr>
            </w:pPr>
            <w:r>
              <w:rPr>
                <w:rFonts w:ascii="Arial" w:hAnsi="Arial" w:cs="Arial"/>
              </w:rPr>
              <w:t>водонагреватель*, ванна длиной от 1500 до 1700 мм с душем,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D023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9,31</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EF70A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C04C4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9,31</w:t>
            </w:r>
          </w:p>
        </w:tc>
        <w:tc>
          <w:tcPr>
            <w:tcW w:w="2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783BAC7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0,042</w:t>
            </w:r>
          </w:p>
        </w:tc>
        <w:tc>
          <w:tcPr>
            <w:tcW w:w="2160" w:type="dxa"/>
            <w:vMerge w:val="restart"/>
            <w:tcBorders>
              <w:top w:val="single" w:sz="4" w:space="0" w:color="BFBFBF"/>
              <w:left w:val="single" w:sz="4" w:space="0" w:color="BFBFBF"/>
              <w:bottom w:val="single" w:sz="4" w:space="0" w:color="BFBFBF"/>
            </w:tcBorders>
            <w:tcMar>
              <w:top w:w="100" w:type="nil"/>
              <w:right w:w="100" w:type="nil"/>
            </w:tcMar>
          </w:tcPr>
          <w:p w14:paraId="24553BA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r>
      <w:tr w:rsidR="00CA0F1E" w14:paraId="4C86BABF"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18CC561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104E81" w14:textId="77777777" w:rsidR="00CA0F1E" w:rsidRDefault="00CA0F1E">
            <w:pPr>
              <w:widowControl w:val="0"/>
              <w:autoSpaceDE w:val="0"/>
              <w:autoSpaceDN w:val="0"/>
              <w:adjustRightInd w:val="0"/>
              <w:ind w:right="-1360"/>
              <w:rPr>
                <w:rFonts w:ascii="Arial" w:hAnsi="Arial" w:cs="Arial"/>
              </w:rPr>
            </w:pPr>
            <w:r>
              <w:rPr>
                <w:rFonts w:ascii="Arial" w:hAnsi="Arial" w:cs="Arial"/>
              </w:rPr>
              <w:t>водонагреватель*, ванна длиной 1200 мм с душем,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A09F0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8,96</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00B1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B291A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8,96</w:t>
            </w:r>
          </w:p>
        </w:tc>
        <w:tc>
          <w:tcPr>
            <w:tcW w:w="2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418A1DF0" w14:textId="77777777" w:rsidR="00CA0F1E" w:rsidRDefault="00CA0F1E">
            <w:pPr>
              <w:widowControl w:val="0"/>
              <w:autoSpaceDE w:val="0"/>
              <w:autoSpaceDN w:val="0"/>
              <w:adjustRightInd w:val="0"/>
              <w:rPr>
                <w:rFonts w:ascii="Arial" w:hAnsi="Arial" w:cs="Arial"/>
              </w:rPr>
            </w:pPr>
          </w:p>
        </w:tc>
        <w:tc>
          <w:tcPr>
            <w:tcW w:w="2160" w:type="dxa"/>
            <w:vMerge/>
            <w:tcBorders>
              <w:top w:val="single" w:sz="4" w:space="0" w:color="BFBFBF"/>
              <w:left w:val="single" w:sz="4" w:space="0" w:color="BFBFBF"/>
              <w:bottom w:val="single" w:sz="4" w:space="0" w:color="BFBFBF"/>
            </w:tcBorders>
            <w:tcMar>
              <w:top w:w="100" w:type="nil"/>
              <w:right w:w="100" w:type="nil"/>
            </w:tcMar>
          </w:tcPr>
          <w:p w14:paraId="6AAB6676" w14:textId="77777777" w:rsidR="00CA0F1E" w:rsidRDefault="00CA0F1E">
            <w:pPr>
              <w:widowControl w:val="0"/>
              <w:autoSpaceDE w:val="0"/>
              <w:autoSpaceDN w:val="0"/>
              <w:adjustRightInd w:val="0"/>
              <w:rPr>
                <w:rFonts w:ascii="Arial" w:hAnsi="Arial" w:cs="Arial"/>
              </w:rPr>
            </w:pPr>
          </w:p>
        </w:tc>
      </w:tr>
      <w:tr w:rsidR="00CA0F1E" w14:paraId="3AF4C041"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67B7113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2.3.</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1C7765" w14:textId="77777777" w:rsidR="00CA0F1E" w:rsidRDefault="00CA0F1E">
            <w:pPr>
              <w:widowControl w:val="0"/>
              <w:autoSpaceDE w:val="0"/>
              <w:autoSpaceDN w:val="0"/>
              <w:adjustRightInd w:val="0"/>
              <w:ind w:right="-1360"/>
              <w:rPr>
                <w:rFonts w:ascii="Arial" w:hAnsi="Arial" w:cs="Arial"/>
              </w:rPr>
            </w:pPr>
            <w:r>
              <w:rPr>
                <w:rFonts w:ascii="Arial" w:hAnsi="Arial" w:cs="Arial"/>
              </w:rPr>
              <w:t>водонагреватель*, душ,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1D46A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8,21</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2CD40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CEFC7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8,21</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7441B"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BC9D8C" w14:textId="77777777" w:rsidR="00CA0F1E" w:rsidRDefault="00CA0F1E">
            <w:pPr>
              <w:widowControl w:val="0"/>
              <w:autoSpaceDE w:val="0"/>
              <w:autoSpaceDN w:val="0"/>
              <w:adjustRightInd w:val="0"/>
              <w:ind w:right="-1360"/>
              <w:jc w:val="both"/>
              <w:rPr>
                <w:rFonts w:ascii="Times New Roman" w:hAnsi="Times New Roman" w:cs="Times New Roman"/>
              </w:rPr>
            </w:pPr>
          </w:p>
        </w:tc>
      </w:tr>
      <w:tr w:rsidR="00CA0F1E" w14:paraId="64FDDD57"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A80408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2.4.</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383664" w14:textId="77777777" w:rsidR="00CA0F1E" w:rsidRDefault="00CA0F1E">
            <w:pPr>
              <w:widowControl w:val="0"/>
              <w:autoSpaceDE w:val="0"/>
              <w:autoSpaceDN w:val="0"/>
              <w:adjustRightInd w:val="0"/>
              <w:ind w:right="-1360"/>
              <w:rPr>
                <w:rFonts w:ascii="Arial" w:hAnsi="Arial" w:cs="Arial"/>
              </w:rPr>
            </w:pPr>
            <w:r>
              <w:rPr>
                <w:rFonts w:ascii="Arial" w:hAnsi="Arial" w:cs="Arial"/>
              </w:rPr>
              <w:t>водонагреватель*, 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8B486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3,89</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65B2D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89F17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3,89</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022219"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E3032F" w14:textId="77777777" w:rsidR="00CA0F1E" w:rsidRDefault="00CA0F1E">
            <w:pPr>
              <w:widowControl w:val="0"/>
              <w:autoSpaceDE w:val="0"/>
              <w:autoSpaceDN w:val="0"/>
              <w:adjustRightInd w:val="0"/>
              <w:ind w:right="-1360"/>
              <w:jc w:val="both"/>
              <w:rPr>
                <w:rFonts w:ascii="Times New Roman" w:hAnsi="Times New Roman" w:cs="Times New Roman"/>
              </w:rPr>
            </w:pPr>
          </w:p>
        </w:tc>
      </w:tr>
      <w:tr w:rsidR="00CA0F1E" w14:paraId="1D05A7FC"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7A21467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2.5.</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985635"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43024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3,58</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F5C00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D5CCB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3,58</w:t>
            </w:r>
          </w:p>
        </w:tc>
        <w:tc>
          <w:tcPr>
            <w:tcW w:w="2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181AD34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0,021</w:t>
            </w:r>
          </w:p>
        </w:tc>
        <w:tc>
          <w:tcPr>
            <w:tcW w:w="2160" w:type="dxa"/>
            <w:vMerge w:val="restart"/>
            <w:tcBorders>
              <w:top w:val="single" w:sz="4" w:space="0" w:color="BFBFBF"/>
              <w:left w:val="single" w:sz="4" w:space="0" w:color="BFBFBF"/>
              <w:bottom w:val="single" w:sz="4" w:space="0" w:color="BFBFBF"/>
            </w:tcBorders>
            <w:tcMar>
              <w:top w:w="100" w:type="nil"/>
              <w:right w:w="100" w:type="nil"/>
            </w:tcMar>
          </w:tcPr>
          <w:p w14:paraId="58284C5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r>
      <w:tr w:rsidR="00CA0F1E" w14:paraId="7BC8418E"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7D0A241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2.6.</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188E3C"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(или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1546A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3,02</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451B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2EE1B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3,02</w:t>
            </w:r>
          </w:p>
        </w:tc>
        <w:tc>
          <w:tcPr>
            <w:tcW w:w="2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2895CE59" w14:textId="77777777" w:rsidR="00CA0F1E" w:rsidRDefault="00CA0F1E">
            <w:pPr>
              <w:widowControl w:val="0"/>
              <w:autoSpaceDE w:val="0"/>
              <w:autoSpaceDN w:val="0"/>
              <w:adjustRightInd w:val="0"/>
              <w:rPr>
                <w:rFonts w:ascii="Arial" w:hAnsi="Arial" w:cs="Arial"/>
              </w:rPr>
            </w:pPr>
          </w:p>
        </w:tc>
        <w:tc>
          <w:tcPr>
            <w:tcW w:w="2160" w:type="dxa"/>
            <w:vMerge/>
            <w:tcBorders>
              <w:top w:val="single" w:sz="4" w:space="0" w:color="BFBFBF"/>
              <w:left w:val="single" w:sz="4" w:space="0" w:color="BFBFBF"/>
              <w:bottom w:val="single" w:sz="4" w:space="0" w:color="BFBFBF"/>
            </w:tcBorders>
            <w:tcMar>
              <w:top w:w="100" w:type="nil"/>
              <w:right w:w="100" w:type="nil"/>
            </w:tcMar>
          </w:tcPr>
          <w:p w14:paraId="1619EDE6" w14:textId="77777777" w:rsidR="00CA0F1E" w:rsidRDefault="00CA0F1E">
            <w:pPr>
              <w:widowControl w:val="0"/>
              <w:autoSpaceDE w:val="0"/>
              <w:autoSpaceDN w:val="0"/>
              <w:adjustRightInd w:val="0"/>
              <w:rPr>
                <w:rFonts w:ascii="Arial" w:hAnsi="Arial" w:cs="Arial"/>
              </w:rPr>
            </w:pPr>
          </w:p>
        </w:tc>
      </w:tr>
      <w:tr w:rsidR="00CA0F1E" w14:paraId="364A4E27"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4C87DCD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3038D7" w14:textId="77777777" w:rsidR="00CA0F1E" w:rsidRDefault="00CA0F1E">
            <w:pPr>
              <w:widowControl w:val="0"/>
              <w:autoSpaceDE w:val="0"/>
              <w:autoSpaceDN w:val="0"/>
              <w:adjustRightInd w:val="0"/>
              <w:ind w:right="-1360"/>
              <w:rPr>
                <w:rFonts w:ascii="Arial" w:hAnsi="Arial" w:cs="Arial"/>
              </w:rPr>
            </w:pPr>
            <w:r>
              <w:rPr>
                <w:rFonts w:ascii="Arial" w:hAnsi="Arial" w:cs="Arial"/>
              </w:rPr>
              <w:t>Многоквартирные и жилые дома, оборудованные внутридомовой инженерной системой холодного водоснабжения, в жилых помещениях которых установлено внутриквартирное оборудование:</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0158F0"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BDB7F2"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4680B3"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C43F4C"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tcBorders>
            <w:tcMar>
              <w:top w:w="100" w:type="nil"/>
              <w:right w:w="100" w:type="nil"/>
            </w:tcMar>
          </w:tcPr>
          <w:p w14:paraId="35BD3295" w14:textId="77777777" w:rsidR="00CA0F1E" w:rsidRDefault="00CA0F1E">
            <w:pPr>
              <w:widowControl w:val="0"/>
              <w:autoSpaceDE w:val="0"/>
              <w:autoSpaceDN w:val="0"/>
              <w:adjustRightInd w:val="0"/>
              <w:rPr>
                <w:rFonts w:ascii="Arial" w:hAnsi="Arial" w:cs="Arial"/>
              </w:rPr>
            </w:pPr>
          </w:p>
        </w:tc>
      </w:tr>
      <w:tr w:rsidR="00CA0F1E" w14:paraId="72B97F9E"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BA507B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3.1</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2586EA"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BB5A8E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2,70</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1CB2D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0548D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2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38C8CB3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0,014</w:t>
            </w:r>
          </w:p>
        </w:tc>
        <w:tc>
          <w:tcPr>
            <w:tcW w:w="2160" w:type="dxa"/>
            <w:vMerge w:val="restart"/>
            <w:tcBorders>
              <w:top w:val="single" w:sz="4" w:space="0" w:color="BFBFBF"/>
              <w:left w:val="single" w:sz="4" w:space="0" w:color="BFBFBF"/>
              <w:bottom w:val="single" w:sz="4" w:space="0" w:color="BFBFBF"/>
            </w:tcBorders>
            <w:tcMar>
              <w:top w:w="100" w:type="nil"/>
              <w:right w:w="100" w:type="nil"/>
            </w:tcMar>
          </w:tcPr>
          <w:p w14:paraId="0A296FF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r>
      <w:tr w:rsidR="00CA0F1E" w14:paraId="482B451C"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161BA4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3.2.</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33DC3C"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(или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94A43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2,19</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6DAC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6F2EA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2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2C5E20D3" w14:textId="77777777" w:rsidR="00CA0F1E" w:rsidRDefault="00CA0F1E">
            <w:pPr>
              <w:widowControl w:val="0"/>
              <w:autoSpaceDE w:val="0"/>
              <w:autoSpaceDN w:val="0"/>
              <w:adjustRightInd w:val="0"/>
              <w:rPr>
                <w:rFonts w:ascii="Arial" w:hAnsi="Arial" w:cs="Arial"/>
              </w:rPr>
            </w:pPr>
          </w:p>
        </w:tc>
        <w:tc>
          <w:tcPr>
            <w:tcW w:w="2160" w:type="dxa"/>
            <w:vMerge/>
            <w:tcBorders>
              <w:top w:val="single" w:sz="4" w:space="0" w:color="BFBFBF"/>
              <w:left w:val="single" w:sz="4" w:space="0" w:color="BFBFBF"/>
              <w:bottom w:val="single" w:sz="4" w:space="0" w:color="BFBFBF"/>
            </w:tcBorders>
            <w:tcMar>
              <w:top w:w="100" w:type="nil"/>
              <w:right w:w="100" w:type="nil"/>
            </w:tcMar>
          </w:tcPr>
          <w:p w14:paraId="321E1C2A" w14:textId="77777777" w:rsidR="00CA0F1E" w:rsidRDefault="00CA0F1E">
            <w:pPr>
              <w:widowControl w:val="0"/>
              <w:autoSpaceDE w:val="0"/>
              <w:autoSpaceDN w:val="0"/>
              <w:adjustRightInd w:val="0"/>
              <w:rPr>
                <w:rFonts w:ascii="Arial" w:hAnsi="Arial" w:cs="Arial"/>
              </w:rPr>
            </w:pPr>
          </w:p>
        </w:tc>
      </w:tr>
      <w:tr w:rsidR="00CA0F1E" w14:paraId="5C573D7E"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3F07127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3.3.</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5B8000" w14:textId="77777777" w:rsidR="00CA0F1E" w:rsidRDefault="00CA0F1E">
            <w:pPr>
              <w:widowControl w:val="0"/>
              <w:autoSpaceDE w:val="0"/>
              <w:autoSpaceDN w:val="0"/>
              <w:adjustRightInd w:val="0"/>
              <w:ind w:right="-1360"/>
              <w:rPr>
                <w:rFonts w:ascii="Arial" w:hAnsi="Arial" w:cs="Arial"/>
              </w:rPr>
            </w:pPr>
            <w:r>
              <w:rPr>
                <w:rFonts w:ascii="Arial" w:hAnsi="Arial" w:cs="Arial"/>
              </w:rPr>
              <w:t>раковина (или мойка кухонная)</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4A38A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1,47</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6BF81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18941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72AFA"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3877C3" w14:textId="77777777" w:rsidR="00CA0F1E" w:rsidRDefault="00CA0F1E">
            <w:pPr>
              <w:widowControl w:val="0"/>
              <w:autoSpaceDE w:val="0"/>
              <w:autoSpaceDN w:val="0"/>
              <w:adjustRightInd w:val="0"/>
              <w:ind w:right="-1360"/>
              <w:jc w:val="both"/>
              <w:rPr>
                <w:rFonts w:ascii="Times New Roman" w:hAnsi="Times New Roman" w:cs="Times New Roman"/>
              </w:rPr>
            </w:pPr>
          </w:p>
        </w:tc>
      </w:tr>
      <w:tr w:rsidR="00CA0F1E" w14:paraId="2F998A86"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19DEF9D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22A81C" w14:textId="77777777" w:rsidR="00CA0F1E" w:rsidRDefault="00CA0F1E">
            <w:pPr>
              <w:widowControl w:val="0"/>
              <w:autoSpaceDE w:val="0"/>
              <w:autoSpaceDN w:val="0"/>
              <w:adjustRightInd w:val="0"/>
              <w:ind w:right="-1360"/>
              <w:rPr>
                <w:rFonts w:ascii="Arial" w:hAnsi="Arial" w:cs="Arial"/>
              </w:rPr>
            </w:pPr>
            <w:r>
              <w:rPr>
                <w:rFonts w:ascii="Arial" w:hAnsi="Arial" w:cs="Arial"/>
              </w:rPr>
              <w:t>Многоквартирные и жилые дома с водоснабжением через водоразборную колонку</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9804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0,76</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E6040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3633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22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5ADCE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c>
          <w:tcPr>
            <w:tcW w:w="2160" w:type="dxa"/>
            <w:tcBorders>
              <w:top w:val="single" w:sz="4" w:space="0" w:color="BFBFBF"/>
              <w:left w:val="single" w:sz="4" w:space="0" w:color="BFBFBF"/>
              <w:bottom w:val="single" w:sz="4" w:space="0" w:color="BFBFBF"/>
            </w:tcBorders>
            <w:tcMar>
              <w:top w:w="100" w:type="nil"/>
              <w:right w:w="100" w:type="nil"/>
            </w:tcMar>
          </w:tcPr>
          <w:p w14:paraId="3DD8574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0,00</w:t>
            </w:r>
          </w:p>
        </w:tc>
      </w:tr>
      <w:tr w:rsidR="00CA0F1E" w14:paraId="60025F01"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30640BF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2B37E1" w14:textId="77777777" w:rsidR="00CA0F1E" w:rsidRDefault="00CA0F1E">
            <w:pPr>
              <w:widowControl w:val="0"/>
              <w:autoSpaceDE w:val="0"/>
              <w:autoSpaceDN w:val="0"/>
              <w:adjustRightInd w:val="0"/>
              <w:ind w:right="-1360"/>
              <w:rPr>
                <w:rFonts w:ascii="Arial" w:hAnsi="Arial" w:cs="Arial"/>
              </w:rPr>
            </w:pPr>
            <w:r>
              <w:rPr>
                <w:rFonts w:ascii="Arial" w:hAnsi="Arial" w:cs="Arial"/>
              </w:rPr>
              <w:t>Общежития, оборудованные внутридомовыми инженерными системами холодного и горячего водоснабжения, водоотведения:</w:t>
            </w: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0B7AF8"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7959D5"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77FCC6"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28FAD7" w14:textId="77777777" w:rsidR="00CA0F1E" w:rsidRDefault="00CA0F1E">
            <w:pPr>
              <w:widowControl w:val="0"/>
              <w:autoSpaceDE w:val="0"/>
              <w:autoSpaceDN w:val="0"/>
              <w:adjustRightInd w:val="0"/>
              <w:rPr>
                <w:rFonts w:ascii="Arial" w:hAnsi="Arial" w:cs="Arial"/>
              </w:rPr>
            </w:pPr>
          </w:p>
        </w:tc>
        <w:tc>
          <w:tcPr>
            <w:tcW w:w="13440" w:type="dxa"/>
            <w:tcBorders>
              <w:top w:val="single" w:sz="4" w:space="0" w:color="BFBFBF"/>
              <w:left w:val="single" w:sz="4" w:space="0" w:color="BFBFBF"/>
              <w:bottom w:val="single" w:sz="4" w:space="0" w:color="BFBFBF"/>
            </w:tcBorders>
            <w:tcMar>
              <w:top w:w="100" w:type="nil"/>
              <w:right w:w="100" w:type="nil"/>
            </w:tcMar>
          </w:tcPr>
          <w:p w14:paraId="702BEBCF" w14:textId="77777777" w:rsidR="00CA0F1E" w:rsidRDefault="00CA0F1E">
            <w:pPr>
              <w:widowControl w:val="0"/>
              <w:autoSpaceDE w:val="0"/>
              <w:autoSpaceDN w:val="0"/>
              <w:adjustRightInd w:val="0"/>
              <w:rPr>
                <w:rFonts w:ascii="Arial" w:hAnsi="Arial" w:cs="Arial"/>
              </w:rPr>
            </w:pPr>
          </w:p>
        </w:tc>
      </w:tr>
      <w:tr w:rsidR="00CA0F1E" w14:paraId="2600DCAF"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6039E7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5.1.</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E3847C" w14:textId="77777777" w:rsidR="00CA0F1E" w:rsidRDefault="00CA0F1E">
            <w:pPr>
              <w:widowControl w:val="0"/>
              <w:autoSpaceDE w:val="0"/>
              <w:autoSpaceDN w:val="0"/>
              <w:adjustRightInd w:val="0"/>
              <w:ind w:right="-1360"/>
              <w:rPr>
                <w:rFonts w:ascii="Arial" w:hAnsi="Arial" w:cs="Arial"/>
              </w:rPr>
            </w:pPr>
            <w:r>
              <w:rPr>
                <w:rFonts w:ascii="Arial" w:hAnsi="Arial" w:cs="Arial"/>
              </w:rPr>
              <w:t>жилая комната - душ, раковина (или мойка кухонная), унитаз</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5E84E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3,74</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1D756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2,61</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2E927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6,35</w:t>
            </w:r>
          </w:p>
        </w:tc>
        <w:tc>
          <w:tcPr>
            <w:tcW w:w="2280" w:type="dxa"/>
            <w:vMerge w:val="restart"/>
            <w:tcBorders>
              <w:top w:val="single" w:sz="4" w:space="0" w:color="BFBFBF"/>
              <w:left w:val="single" w:sz="4" w:space="0" w:color="BFBFBF"/>
              <w:bottom w:val="single" w:sz="4" w:space="0" w:color="BFBFBF"/>
              <w:right w:val="single" w:sz="4" w:space="0" w:color="BFBFBF"/>
            </w:tcBorders>
            <w:tcMar>
              <w:top w:w="100" w:type="nil"/>
              <w:right w:w="100" w:type="nil"/>
            </w:tcMar>
          </w:tcPr>
          <w:p w14:paraId="65B5BE1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w:t>
            </w:r>
          </w:p>
        </w:tc>
        <w:tc>
          <w:tcPr>
            <w:tcW w:w="2160" w:type="dxa"/>
            <w:vMerge w:val="restart"/>
            <w:tcBorders>
              <w:top w:val="single" w:sz="4" w:space="0" w:color="BFBFBF"/>
              <w:left w:val="single" w:sz="4" w:space="0" w:color="BFBFBF"/>
              <w:bottom w:val="single" w:sz="4" w:space="0" w:color="BFBFBF"/>
            </w:tcBorders>
            <w:tcMar>
              <w:top w:w="100" w:type="nil"/>
              <w:right w:w="100" w:type="nil"/>
            </w:tcMar>
          </w:tcPr>
          <w:p w14:paraId="084A508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0,018</w:t>
            </w:r>
          </w:p>
        </w:tc>
      </w:tr>
      <w:tr w:rsidR="00CA0F1E" w14:paraId="043EFE87"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0A1EE68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5.2.</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7F021D" w14:textId="77777777" w:rsidR="00CA0F1E" w:rsidRDefault="00CA0F1E">
            <w:pPr>
              <w:widowControl w:val="0"/>
              <w:autoSpaceDE w:val="0"/>
              <w:autoSpaceDN w:val="0"/>
              <w:adjustRightInd w:val="0"/>
              <w:ind w:right="-1360"/>
              <w:rPr>
                <w:rFonts w:ascii="Arial" w:hAnsi="Arial" w:cs="Arial"/>
              </w:rPr>
            </w:pPr>
            <w:r>
              <w:rPr>
                <w:rFonts w:ascii="Arial" w:hAnsi="Arial" w:cs="Arial"/>
              </w:rPr>
              <w:t>жилая комната - раковина (или мойка кухонная), унитаз; общие душевые</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81056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3,25</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B9055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2,00</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0F2BB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5,25</w:t>
            </w:r>
          </w:p>
        </w:tc>
        <w:tc>
          <w:tcPr>
            <w:tcW w:w="2280" w:type="dxa"/>
            <w:vMerge/>
            <w:tcBorders>
              <w:top w:val="single" w:sz="4" w:space="0" w:color="BFBFBF"/>
              <w:left w:val="single" w:sz="4" w:space="0" w:color="BFBFBF"/>
              <w:bottom w:val="single" w:sz="4" w:space="0" w:color="BFBFBF"/>
              <w:right w:val="single" w:sz="4" w:space="0" w:color="BFBFBF"/>
            </w:tcBorders>
            <w:tcMar>
              <w:top w:w="100" w:type="nil"/>
              <w:right w:w="100" w:type="nil"/>
            </w:tcMar>
          </w:tcPr>
          <w:p w14:paraId="1F0D7D47" w14:textId="77777777" w:rsidR="00CA0F1E" w:rsidRDefault="00CA0F1E">
            <w:pPr>
              <w:widowControl w:val="0"/>
              <w:autoSpaceDE w:val="0"/>
              <w:autoSpaceDN w:val="0"/>
              <w:adjustRightInd w:val="0"/>
              <w:rPr>
                <w:rFonts w:ascii="Arial" w:hAnsi="Arial" w:cs="Arial"/>
              </w:rPr>
            </w:pPr>
          </w:p>
        </w:tc>
        <w:tc>
          <w:tcPr>
            <w:tcW w:w="2160" w:type="dxa"/>
            <w:vMerge/>
            <w:tcBorders>
              <w:top w:val="single" w:sz="4" w:space="0" w:color="BFBFBF"/>
              <w:left w:val="single" w:sz="4" w:space="0" w:color="BFBFBF"/>
              <w:bottom w:val="single" w:sz="4" w:space="0" w:color="BFBFBF"/>
            </w:tcBorders>
            <w:tcMar>
              <w:top w:w="100" w:type="nil"/>
              <w:right w:w="100" w:type="nil"/>
            </w:tcMar>
          </w:tcPr>
          <w:p w14:paraId="638BC630" w14:textId="77777777" w:rsidR="00CA0F1E" w:rsidRDefault="00CA0F1E">
            <w:pPr>
              <w:widowControl w:val="0"/>
              <w:autoSpaceDE w:val="0"/>
              <w:autoSpaceDN w:val="0"/>
              <w:adjustRightInd w:val="0"/>
              <w:rPr>
                <w:rFonts w:ascii="Arial" w:hAnsi="Arial" w:cs="Arial"/>
              </w:rPr>
            </w:pPr>
          </w:p>
        </w:tc>
      </w:tr>
      <w:tr w:rsidR="00CA0F1E" w14:paraId="70758AD4" w14:textId="77777777">
        <w:tblPrEx>
          <w:tblBorders>
            <w:top w:val="none" w:sz="0" w:space="0" w:color="auto"/>
            <w:bottom w:val="single" w:sz="4" w:space="0" w:color="BFBFBF"/>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7FB7216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5.3.</w:t>
            </w:r>
          </w:p>
        </w:tc>
        <w:tc>
          <w:tcPr>
            <w:tcW w:w="432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89A4F8" w14:textId="77777777" w:rsidR="00CA0F1E" w:rsidRDefault="00CA0F1E">
            <w:pPr>
              <w:widowControl w:val="0"/>
              <w:autoSpaceDE w:val="0"/>
              <w:autoSpaceDN w:val="0"/>
              <w:adjustRightInd w:val="0"/>
              <w:ind w:right="-1360"/>
              <w:rPr>
                <w:rFonts w:ascii="Arial" w:hAnsi="Arial" w:cs="Arial"/>
              </w:rPr>
            </w:pPr>
            <w:r>
              <w:rPr>
                <w:rFonts w:ascii="Arial" w:hAnsi="Arial" w:cs="Arial"/>
              </w:rPr>
              <w:t>жилая комната - раковина, унитаз; общие душевые и кухни</w:t>
            </w:r>
          </w:p>
        </w:tc>
        <w:tc>
          <w:tcPr>
            <w:tcW w:w="15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E8A80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3,18</w:t>
            </w:r>
          </w:p>
        </w:tc>
        <w:tc>
          <w:tcPr>
            <w:tcW w:w="167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67265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1,89</w:t>
            </w:r>
          </w:p>
        </w:tc>
        <w:tc>
          <w:tcPr>
            <w:tcW w:w="144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3795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5,07</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EEB33"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123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1A938" w14:textId="77777777" w:rsidR="00CA0F1E" w:rsidRDefault="00CA0F1E">
            <w:pPr>
              <w:widowControl w:val="0"/>
              <w:autoSpaceDE w:val="0"/>
              <w:autoSpaceDN w:val="0"/>
              <w:adjustRightInd w:val="0"/>
              <w:ind w:right="-1360"/>
              <w:jc w:val="both"/>
              <w:rPr>
                <w:rFonts w:ascii="Times New Roman" w:hAnsi="Times New Roman" w:cs="Times New Roman"/>
              </w:rPr>
            </w:pPr>
          </w:p>
        </w:tc>
      </w:tr>
    </w:tbl>
    <w:p w14:paraId="685BE947"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29112D93"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130E1FA5"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b/>
          <w:bCs/>
          <w:color w:val="26282F"/>
        </w:rPr>
        <w:t>Водонагреватель*</w:t>
      </w:r>
      <w:r>
        <w:rPr>
          <w:rFonts w:ascii="Arial" w:hAnsi="Arial" w:cs="Arial"/>
        </w:rPr>
        <w:t xml:space="preserve"> - установленные водонагреватели относятся к различным типам по виду топлива (газовые, электрические, косвенные или комбинированные).</w:t>
      </w:r>
    </w:p>
    <w:p w14:paraId="1FE0BC1C"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При расчете платы за коммунальную услугу по холодному (горячему) водоснабжению на общедомовые нужды учитывается общая площадь помещений, входящих в состав общего имущества в многоквартирном доме, которая определена как суммарная площадей</w:t>
      </w:r>
      <w:hyperlink r:id="rId54" w:history="1">
        <w:r>
          <w:rPr>
            <w:rFonts w:ascii="Arial" w:hAnsi="Arial" w:cs="Arial"/>
            <w:color w:val="106BBE"/>
          </w:rPr>
          <w:t>#</w:t>
        </w:r>
      </w:hyperlink>
      <w:r>
        <w:rPr>
          <w:rFonts w:ascii="Arial" w:hAnsi="Arial" w:cs="Arial"/>
        </w:rPr>
        <w:t xml:space="preserve"> следующих помещений: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 согласно сведениям, указанным в паспорте многоквартирного дома.</w:t>
      </w:r>
    </w:p>
    <w:p w14:paraId="0B9D365F"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62A2A09D"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3B96D5"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162552"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13F8A18C"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45A2AA9"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коммунальной услуги</w:t>
      </w:r>
      <w:r>
        <w:rPr>
          <w:rFonts w:ascii="MS Mincho" w:eastAsia="MS Mincho" w:hAnsi="MS Mincho" w:cs="MS Mincho"/>
          <w:b/>
          <w:bCs/>
          <w:color w:val="26282F"/>
        </w:rPr>
        <w:t> </w:t>
      </w:r>
      <w:r>
        <w:rPr>
          <w:rFonts w:ascii="Arial" w:hAnsi="Arial" w:cs="Arial"/>
          <w:b/>
          <w:bCs/>
          <w:color w:val="26282F"/>
        </w:rPr>
        <w:t>по холодному водоснабжению при использовании</w:t>
      </w:r>
      <w:r>
        <w:rPr>
          <w:rFonts w:ascii="MS Mincho" w:eastAsia="MS Mincho" w:hAnsi="MS Mincho" w:cs="MS Mincho"/>
          <w:b/>
          <w:bCs/>
          <w:color w:val="26282F"/>
        </w:rPr>
        <w:t> </w:t>
      </w:r>
      <w:r>
        <w:rPr>
          <w:rFonts w:ascii="Arial" w:hAnsi="Arial" w:cs="Arial"/>
          <w:b/>
          <w:bCs/>
          <w:color w:val="26282F"/>
        </w:rPr>
        <w:t>земельного участка и надворных построек</w:t>
      </w:r>
      <w:r>
        <w:rPr>
          <w:rFonts w:ascii="MS Mincho" w:eastAsia="MS Mincho" w:hAnsi="MS Mincho" w:cs="MS Mincho"/>
          <w:b/>
          <w:bCs/>
          <w:color w:val="26282F"/>
        </w:rPr>
        <w:t> </w:t>
      </w:r>
      <w:r>
        <w:rPr>
          <w:rFonts w:ascii="Arial" w:hAnsi="Arial" w:cs="Arial"/>
          <w:b/>
          <w:bCs/>
          <w:color w:val="26282F"/>
        </w:rPr>
        <w:t xml:space="preserve">(утв. </w:t>
      </w:r>
      <w:hyperlink r:id="rId55"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5223751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54F5862"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1. Для полива земельного участка</w:t>
      </w:r>
    </w:p>
    <w:p w14:paraId="3FFE7275"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40"/>
        <w:gridCol w:w="4080"/>
        <w:gridCol w:w="5880"/>
      </w:tblGrid>
      <w:tr w:rsidR="00CA0F1E" w14:paraId="16283128" w14:textId="77777777">
        <w:tblPrEx>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1F79B79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N п/п</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84E1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Сельскохозяйственная зона</w:t>
            </w:r>
          </w:p>
        </w:tc>
        <w:tc>
          <w:tcPr>
            <w:tcW w:w="5880" w:type="dxa"/>
            <w:tcBorders>
              <w:top w:val="single" w:sz="4" w:space="0" w:color="BFBFBF"/>
              <w:left w:val="single" w:sz="4" w:space="0" w:color="BFBFBF"/>
              <w:bottom w:val="single" w:sz="4" w:space="0" w:color="BFBFBF"/>
            </w:tcBorders>
            <w:tcMar>
              <w:top w:w="100" w:type="nil"/>
              <w:right w:w="100" w:type="nil"/>
            </w:tcMar>
          </w:tcPr>
          <w:p w14:paraId="53CA624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куб. м на 1 кв. м земельного участка в месяц</w:t>
            </w:r>
          </w:p>
        </w:tc>
      </w:tr>
      <w:tr w:rsidR="00CA0F1E" w14:paraId="1106FCEE"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1EF2815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585D63" w14:textId="77777777" w:rsidR="00CA0F1E" w:rsidRDefault="00CA0F1E">
            <w:pPr>
              <w:widowControl w:val="0"/>
              <w:autoSpaceDE w:val="0"/>
              <w:autoSpaceDN w:val="0"/>
              <w:adjustRightInd w:val="0"/>
              <w:ind w:right="-1360"/>
              <w:jc w:val="both"/>
              <w:rPr>
                <w:rFonts w:ascii="Arial" w:hAnsi="Arial" w:cs="Arial"/>
              </w:rPr>
            </w:pPr>
            <w:r>
              <w:rPr>
                <w:rFonts w:ascii="Arial" w:hAnsi="Arial" w:cs="Arial"/>
              </w:rPr>
              <w:t>Остепненная лесостепь</w:t>
            </w:r>
          </w:p>
        </w:tc>
        <w:tc>
          <w:tcPr>
            <w:tcW w:w="5880" w:type="dxa"/>
            <w:tcBorders>
              <w:top w:val="single" w:sz="4" w:space="0" w:color="BFBFBF"/>
              <w:left w:val="single" w:sz="4" w:space="0" w:color="BFBFBF"/>
              <w:bottom w:val="single" w:sz="4" w:space="0" w:color="BFBFBF"/>
            </w:tcBorders>
            <w:tcMar>
              <w:top w:w="100" w:type="nil"/>
              <w:right w:w="100" w:type="nil"/>
            </w:tcMar>
          </w:tcPr>
          <w:p w14:paraId="5103920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0,065</w:t>
            </w:r>
          </w:p>
        </w:tc>
      </w:tr>
      <w:tr w:rsidR="00CA0F1E" w14:paraId="22EC2730" w14:textId="77777777">
        <w:tblPrEx>
          <w:tblBorders>
            <w:top w:val="none" w:sz="0" w:space="0" w:color="auto"/>
            <w:bottom w:val="single" w:sz="4" w:space="0" w:color="BFBFBF"/>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421E1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DF1BF5" w14:textId="77777777" w:rsidR="00CA0F1E" w:rsidRDefault="00CA0F1E">
            <w:pPr>
              <w:widowControl w:val="0"/>
              <w:autoSpaceDE w:val="0"/>
              <w:autoSpaceDN w:val="0"/>
              <w:adjustRightInd w:val="0"/>
              <w:ind w:right="-1360"/>
              <w:jc w:val="both"/>
              <w:rPr>
                <w:rFonts w:ascii="Arial" w:hAnsi="Arial" w:cs="Arial"/>
              </w:rPr>
            </w:pPr>
            <w:r>
              <w:rPr>
                <w:rFonts w:ascii="Arial" w:hAnsi="Arial" w:cs="Arial"/>
              </w:rPr>
              <w:t>Лесостепная, подтаежно-таежная</w:t>
            </w:r>
          </w:p>
        </w:tc>
        <w:tc>
          <w:tcPr>
            <w:tcW w:w="5880" w:type="dxa"/>
            <w:tcBorders>
              <w:top w:val="single" w:sz="4" w:space="0" w:color="BFBFBF"/>
              <w:left w:val="single" w:sz="4" w:space="0" w:color="BFBFBF"/>
              <w:bottom w:val="single" w:sz="4" w:space="0" w:color="BFBFBF"/>
            </w:tcBorders>
            <w:tcMar>
              <w:top w:w="100" w:type="nil"/>
              <w:right w:w="100" w:type="nil"/>
            </w:tcMar>
          </w:tcPr>
          <w:p w14:paraId="3440543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w:t>
            </w:r>
          </w:p>
        </w:tc>
      </w:tr>
    </w:tbl>
    <w:p w14:paraId="58A8286A"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6234B64"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2. Для водоснабжения и приготовления пищи</w:t>
      </w:r>
      <w:r>
        <w:rPr>
          <w:rFonts w:ascii="MS Mincho" w:eastAsia="MS Mincho" w:hAnsi="MS Mincho" w:cs="MS Mincho"/>
          <w:b/>
          <w:bCs/>
          <w:color w:val="26282F"/>
        </w:rPr>
        <w:t> </w:t>
      </w:r>
      <w:r>
        <w:rPr>
          <w:rFonts w:ascii="Arial" w:hAnsi="Arial" w:cs="Arial"/>
          <w:b/>
          <w:bCs/>
          <w:color w:val="26282F"/>
        </w:rPr>
        <w:t>для соответствующей группы сельскохозяйственных животных</w:t>
      </w:r>
    </w:p>
    <w:p w14:paraId="53100FD9"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840"/>
        <w:gridCol w:w="4080"/>
        <w:gridCol w:w="5880"/>
      </w:tblGrid>
      <w:tr w:rsidR="00CA0F1E" w14:paraId="553E28AE" w14:textId="77777777">
        <w:tblPrEx>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2A3CCD7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N п/п</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A38C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Группа сельскохозяйственных животных</w:t>
            </w:r>
          </w:p>
        </w:tc>
        <w:tc>
          <w:tcPr>
            <w:tcW w:w="5880" w:type="dxa"/>
            <w:tcBorders>
              <w:top w:val="single" w:sz="4" w:space="0" w:color="BFBFBF"/>
              <w:left w:val="single" w:sz="4" w:space="0" w:color="BFBFBF"/>
              <w:bottom w:val="single" w:sz="4" w:space="0" w:color="BFBFBF"/>
            </w:tcBorders>
            <w:tcMar>
              <w:top w:w="100" w:type="nil"/>
              <w:right w:w="100" w:type="nil"/>
            </w:tcMar>
          </w:tcPr>
          <w:p w14:paraId="124DFF0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куб. м на 1 голову животного в месяц</w:t>
            </w:r>
          </w:p>
        </w:tc>
      </w:tr>
      <w:tr w:rsidR="00CA0F1E" w14:paraId="12D47832"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4CAB735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74285E" w14:textId="77777777" w:rsidR="00CA0F1E" w:rsidRDefault="00CA0F1E">
            <w:pPr>
              <w:widowControl w:val="0"/>
              <w:autoSpaceDE w:val="0"/>
              <w:autoSpaceDN w:val="0"/>
              <w:adjustRightInd w:val="0"/>
              <w:ind w:right="-1360"/>
              <w:jc w:val="both"/>
              <w:rPr>
                <w:rFonts w:ascii="Arial" w:hAnsi="Arial" w:cs="Arial"/>
              </w:rPr>
            </w:pPr>
            <w:r>
              <w:rPr>
                <w:rFonts w:ascii="Arial" w:hAnsi="Arial" w:cs="Arial"/>
              </w:rPr>
              <w:t>1 группа</w:t>
            </w:r>
          </w:p>
        </w:tc>
        <w:tc>
          <w:tcPr>
            <w:tcW w:w="5880" w:type="dxa"/>
            <w:tcBorders>
              <w:top w:val="single" w:sz="4" w:space="0" w:color="BFBFBF"/>
              <w:left w:val="single" w:sz="4" w:space="0" w:color="BFBFBF"/>
              <w:bottom w:val="single" w:sz="4" w:space="0" w:color="BFBFBF"/>
            </w:tcBorders>
            <w:tcMar>
              <w:top w:w="100" w:type="nil"/>
              <w:right w:w="100" w:type="nil"/>
            </w:tcMar>
          </w:tcPr>
          <w:p w14:paraId="4B3D899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1,95</w:t>
            </w:r>
          </w:p>
        </w:tc>
      </w:tr>
      <w:tr w:rsidR="00CA0F1E" w14:paraId="6A3A211C" w14:textId="77777777">
        <w:tblPrEx>
          <w:tblBorders>
            <w:top w:val="none" w:sz="0" w:space="0" w:color="auto"/>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7C13BFD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B2DB32" w14:textId="77777777" w:rsidR="00CA0F1E" w:rsidRDefault="00CA0F1E">
            <w:pPr>
              <w:widowControl w:val="0"/>
              <w:autoSpaceDE w:val="0"/>
              <w:autoSpaceDN w:val="0"/>
              <w:adjustRightInd w:val="0"/>
              <w:ind w:right="-1360"/>
              <w:jc w:val="both"/>
              <w:rPr>
                <w:rFonts w:ascii="Arial" w:hAnsi="Arial" w:cs="Arial"/>
              </w:rPr>
            </w:pPr>
            <w:r>
              <w:rPr>
                <w:rFonts w:ascii="Arial" w:hAnsi="Arial" w:cs="Arial"/>
              </w:rPr>
              <w:t>2 группа</w:t>
            </w:r>
          </w:p>
        </w:tc>
        <w:tc>
          <w:tcPr>
            <w:tcW w:w="5880" w:type="dxa"/>
            <w:tcBorders>
              <w:top w:val="single" w:sz="4" w:space="0" w:color="BFBFBF"/>
              <w:left w:val="single" w:sz="4" w:space="0" w:color="BFBFBF"/>
              <w:bottom w:val="single" w:sz="4" w:space="0" w:color="BFBFBF"/>
            </w:tcBorders>
            <w:tcMar>
              <w:top w:w="100" w:type="nil"/>
              <w:right w:w="100" w:type="nil"/>
            </w:tcMar>
          </w:tcPr>
          <w:p w14:paraId="148FC30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0,45</w:t>
            </w:r>
          </w:p>
        </w:tc>
      </w:tr>
      <w:tr w:rsidR="00CA0F1E" w14:paraId="182A19EB" w14:textId="77777777">
        <w:tblPrEx>
          <w:tblBorders>
            <w:top w:val="none" w:sz="0" w:space="0" w:color="auto"/>
            <w:bottom w:val="single" w:sz="4" w:space="0" w:color="BFBFBF"/>
          </w:tblBorders>
          <w:tblCellMar>
            <w:top w:w="0" w:type="dxa"/>
            <w:bottom w:w="0" w:type="dxa"/>
          </w:tblCellMar>
        </w:tblPrEx>
        <w:tc>
          <w:tcPr>
            <w:tcW w:w="840" w:type="dxa"/>
            <w:tcBorders>
              <w:top w:val="single" w:sz="4" w:space="0" w:color="BFBFBF"/>
              <w:bottom w:val="single" w:sz="4" w:space="0" w:color="BFBFBF"/>
              <w:right w:val="single" w:sz="4" w:space="0" w:color="BFBFBF"/>
            </w:tcBorders>
            <w:tcMar>
              <w:top w:w="100" w:type="nil"/>
              <w:right w:w="100" w:type="nil"/>
            </w:tcMar>
          </w:tcPr>
          <w:p w14:paraId="53151E2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40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32254A" w14:textId="77777777" w:rsidR="00CA0F1E" w:rsidRDefault="00CA0F1E">
            <w:pPr>
              <w:widowControl w:val="0"/>
              <w:autoSpaceDE w:val="0"/>
              <w:autoSpaceDN w:val="0"/>
              <w:adjustRightInd w:val="0"/>
              <w:ind w:right="-1360"/>
              <w:jc w:val="both"/>
              <w:rPr>
                <w:rFonts w:ascii="Arial" w:hAnsi="Arial" w:cs="Arial"/>
              </w:rPr>
            </w:pPr>
            <w:r>
              <w:rPr>
                <w:rFonts w:ascii="Arial" w:hAnsi="Arial" w:cs="Arial"/>
              </w:rPr>
              <w:t>3 группа</w:t>
            </w:r>
          </w:p>
        </w:tc>
        <w:tc>
          <w:tcPr>
            <w:tcW w:w="5880" w:type="dxa"/>
            <w:tcBorders>
              <w:top w:val="single" w:sz="4" w:space="0" w:color="BFBFBF"/>
              <w:left w:val="single" w:sz="4" w:space="0" w:color="BFBFBF"/>
              <w:bottom w:val="single" w:sz="4" w:space="0" w:color="BFBFBF"/>
            </w:tcBorders>
            <w:tcMar>
              <w:top w:w="100" w:type="nil"/>
              <w:right w:w="100" w:type="nil"/>
            </w:tcMar>
          </w:tcPr>
          <w:p w14:paraId="5ACD7C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0,045</w:t>
            </w:r>
          </w:p>
        </w:tc>
      </w:tr>
    </w:tbl>
    <w:p w14:paraId="2230FD1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C699E4A"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0AEA554D"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Распределение территорий муниципальных образований Иркутской области по сельскохозяйственным зонам:</w:t>
      </w:r>
    </w:p>
    <w:p w14:paraId="5AD72B56"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1.1. </w:t>
      </w:r>
      <w:r>
        <w:rPr>
          <w:rFonts w:ascii="Arial" w:hAnsi="Arial" w:cs="Arial"/>
          <w:b/>
          <w:bCs/>
          <w:color w:val="26282F"/>
        </w:rPr>
        <w:t>Остепненная лесостепь</w:t>
      </w:r>
      <w:r>
        <w:rPr>
          <w:rFonts w:ascii="Arial" w:hAnsi="Arial" w:cs="Arial"/>
        </w:rPr>
        <w:t xml:space="preserve"> - муниципальное образование "Аларский район", муниципальное образование "Баяндаевский район", муниципальное образование "Нукутский район", муниципальное образование Балаганский район, муниципальное образование "город Черемхово", Черемховское районное муниципальное образование, муниципальное образование "Эхирит-Булагатский район", Ольхонское районное муниципальное образование;</w:t>
      </w:r>
    </w:p>
    <w:p w14:paraId="0BA65D35"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 xml:space="preserve">1.2. </w:t>
      </w:r>
      <w:r>
        <w:rPr>
          <w:rFonts w:ascii="Arial" w:hAnsi="Arial" w:cs="Arial"/>
          <w:b/>
          <w:bCs/>
          <w:color w:val="26282F"/>
        </w:rPr>
        <w:t>Лесостепная, подтаежно-таежная</w:t>
      </w:r>
      <w:r>
        <w:rPr>
          <w:rFonts w:ascii="Arial" w:hAnsi="Arial" w:cs="Arial"/>
        </w:rPr>
        <w:t xml:space="preserve"> - муниципальное образование города Братска, Зиминское городское муниципальное образование, город Иркутск, муниципальное образование "город Саянск", муниципальное образование "город Свирск", муниципальное образование - "город Тулун", муниципальное образование города Усолье-Сибирское, муниципальное образование город Усть-Илимск, Ангарское муниципальное образование, муниципальное образование города Бодайбо и района, муниципальное образование "Боханский район", муниципальное образование "Братский район", муниципальное образование "Жигаловский район", муниципальное образование "Заларинский район", Зиминское районное муниципальное образование, Иркутское районное муниципальное образование, муниципальное образование "Казачинско-Ленский район", муниципальное образование "Катангский район", муниципальное образование "Качугский район", Киренское районное муниципальное образование, муниципальное образование Куйтунский район, муниципальное образование "Мамско-Чуйский район", муниципальное образование "Нижнеилимский район", муниципальное образование "Нижнеудинский район", муниципальное образование "Осинский район", муниципальное образование "Слюдянский район", муниципальное образование "Тайшетский район", муниципальное образование "Тулунский район", Усольское районное муниципальное образование, муниципальное образование "Усть-Илимский район", Усть-Кутское муниципальное образование, муниципальный район, муниципальное образование "Усть-Удинский район", Чунское районное муниципальное образование, Шелеховский муниципальный район.</w:t>
      </w:r>
    </w:p>
    <w:p w14:paraId="0852815D"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2. Группы сельскохозяйственных животных:</w:t>
      </w:r>
    </w:p>
    <w:p w14:paraId="60398EB8"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группа - крупные сельскохозяйственные животные (крупнорогатый скот, лошади);</w:t>
      </w:r>
    </w:p>
    <w:p w14:paraId="1B25230E"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2 группа - средние сельскохозяйственные животные (свиньи, овцы, козы);</w:t>
      </w:r>
    </w:p>
    <w:p w14:paraId="7ABE8D60"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3 группа - мелкие сельскохозяйственные животные (кролики, куры, утки, гуси, индюки).</w:t>
      </w:r>
    </w:p>
    <w:p w14:paraId="7B428C0A"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3. Период использования холодной воды на полив земельного участка составляет четыре месяца - май, июнь, июль, август.</w:t>
      </w:r>
    </w:p>
    <w:p w14:paraId="430358B0"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62207827"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6E37EB"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64265D"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12AE5D1E"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636FF6C"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коммунальной услуги</w:t>
      </w:r>
      <w:r>
        <w:rPr>
          <w:rFonts w:ascii="MS Mincho" w:eastAsia="MS Mincho" w:hAnsi="MS Mincho" w:cs="MS Mincho"/>
          <w:b/>
          <w:bCs/>
          <w:color w:val="26282F"/>
        </w:rPr>
        <w:t> </w:t>
      </w:r>
      <w:r>
        <w:rPr>
          <w:rFonts w:ascii="Arial" w:hAnsi="Arial" w:cs="Arial"/>
          <w:b/>
          <w:bCs/>
          <w:color w:val="26282F"/>
        </w:rPr>
        <w:t>по электроснабжению в жилых помещениях</w:t>
      </w:r>
      <w:r>
        <w:rPr>
          <w:rFonts w:ascii="MS Mincho" w:eastAsia="MS Mincho" w:hAnsi="MS Mincho" w:cs="MS Mincho"/>
          <w:b/>
          <w:bCs/>
          <w:color w:val="26282F"/>
        </w:rPr>
        <w:t> </w:t>
      </w:r>
      <w:r>
        <w:rPr>
          <w:rFonts w:ascii="Arial" w:hAnsi="Arial" w:cs="Arial"/>
          <w:b/>
          <w:bCs/>
          <w:color w:val="26282F"/>
        </w:rPr>
        <w:t xml:space="preserve">(утв. </w:t>
      </w:r>
      <w:hyperlink r:id="rId56"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46F19C90"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E102158"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1. Жилищный фонд, оборудованный напольной газовой плитой</w:t>
      </w:r>
    </w:p>
    <w:p w14:paraId="0BDC0F6E"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00"/>
        <w:gridCol w:w="6672"/>
        <w:gridCol w:w="6672"/>
        <w:gridCol w:w="6672"/>
        <w:gridCol w:w="6672"/>
        <w:gridCol w:w="905"/>
      </w:tblGrid>
      <w:tr w:rsidR="00CA0F1E" w14:paraId="7FA42B69" w14:textId="77777777">
        <w:tblPrEx>
          <w:tblCellMar>
            <w:top w:w="0" w:type="dxa"/>
            <w:bottom w:w="0" w:type="dxa"/>
          </w:tblCellMar>
        </w:tblPrEx>
        <w:tc>
          <w:tcPr>
            <w:tcW w:w="420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14489600"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6672"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3FAF49D4"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кВт*ч на 1 человека в месяц</w:t>
            </w:r>
          </w:p>
        </w:tc>
        <w:tc>
          <w:tcPr>
            <w:tcW w:w="6672"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2B01CF6" w14:textId="77777777" w:rsidR="00CA0F1E" w:rsidRDefault="00CA0F1E">
            <w:pPr>
              <w:widowControl w:val="0"/>
              <w:autoSpaceDE w:val="0"/>
              <w:autoSpaceDN w:val="0"/>
              <w:adjustRightInd w:val="0"/>
              <w:rPr>
                <w:rFonts w:ascii="Arial" w:hAnsi="Arial" w:cs="Arial"/>
              </w:rPr>
            </w:pPr>
          </w:p>
        </w:tc>
        <w:tc>
          <w:tcPr>
            <w:tcW w:w="6672"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7953E620" w14:textId="77777777" w:rsidR="00CA0F1E" w:rsidRDefault="00CA0F1E">
            <w:pPr>
              <w:widowControl w:val="0"/>
              <w:autoSpaceDE w:val="0"/>
              <w:autoSpaceDN w:val="0"/>
              <w:adjustRightInd w:val="0"/>
              <w:rPr>
                <w:rFonts w:ascii="Arial" w:hAnsi="Arial" w:cs="Arial"/>
              </w:rPr>
            </w:pPr>
          </w:p>
        </w:tc>
        <w:tc>
          <w:tcPr>
            <w:tcW w:w="6672"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2B054E2" w14:textId="77777777" w:rsidR="00CA0F1E" w:rsidRDefault="00CA0F1E">
            <w:pPr>
              <w:widowControl w:val="0"/>
              <w:autoSpaceDE w:val="0"/>
              <w:autoSpaceDN w:val="0"/>
              <w:adjustRightInd w:val="0"/>
              <w:rPr>
                <w:rFonts w:ascii="Arial" w:hAnsi="Arial" w:cs="Arial"/>
              </w:rPr>
            </w:pPr>
          </w:p>
        </w:tc>
        <w:tc>
          <w:tcPr>
            <w:tcW w:w="6672"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61B5344C" w14:textId="77777777" w:rsidR="00CA0F1E" w:rsidRDefault="00CA0F1E">
            <w:pPr>
              <w:widowControl w:val="0"/>
              <w:autoSpaceDE w:val="0"/>
              <w:autoSpaceDN w:val="0"/>
              <w:adjustRightInd w:val="0"/>
              <w:rPr>
                <w:rFonts w:ascii="Arial" w:hAnsi="Arial" w:cs="Arial"/>
              </w:rPr>
            </w:pPr>
          </w:p>
        </w:tc>
      </w:tr>
      <w:tr w:rsidR="00CA0F1E" w14:paraId="64C48284" w14:textId="77777777">
        <w:tblPrEx>
          <w:tblBorders>
            <w:top w:val="none" w:sz="0" w:space="0" w:color="auto"/>
          </w:tblBorders>
          <w:tblCellMar>
            <w:top w:w="0" w:type="dxa"/>
            <w:bottom w:w="0" w:type="dxa"/>
          </w:tblCellMar>
        </w:tblPrEx>
        <w:tc>
          <w:tcPr>
            <w:tcW w:w="4200" w:type="dxa"/>
            <w:vMerge w:val="restart"/>
            <w:tcBorders>
              <w:top w:val="single" w:sz="4" w:space="0" w:color="BFBFBF"/>
              <w:bottom w:val="single" w:sz="4" w:space="0" w:color="BFBFBF"/>
              <w:right w:val="single" w:sz="4" w:space="0" w:color="BFBFBF"/>
            </w:tcBorders>
            <w:tcMar>
              <w:top w:w="100" w:type="nil"/>
              <w:right w:w="100" w:type="nil"/>
            </w:tcMar>
          </w:tcPr>
          <w:p w14:paraId="5822593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комнат в квартире (жилом доме)</w:t>
            </w:r>
          </w:p>
        </w:tc>
        <w:tc>
          <w:tcPr>
            <w:tcW w:w="667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C6BAB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человек, проживающих в жилом помещении, человек</w:t>
            </w:r>
          </w:p>
        </w:tc>
        <w:tc>
          <w:tcPr>
            <w:tcW w:w="667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F545AF" w14:textId="77777777" w:rsidR="00CA0F1E" w:rsidRDefault="00CA0F1E">
            <w:pPr>
              <w:widowControl w:val="0"/>
              <w:autoSpaceDE w:val="0"/>
              <w:autoSpaceDN w:val="0"/>
              <w:adjustRightInd w:val="0"/>
              <w:rPr>
                <w:rFonts w:ascii="Arial" w:hAnsi="Arial" w:cs="Arial"/>
              </w:rPr>
            </w:pPr>
          </w:p>
        </w:tc>
        <w:tc>
          <w:tcPr>
            <w:tcW w:w="667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7F308D" w14:textId="77777777" w:rsidR="00CA0F1E" w:rsidRDefault="00CA0F1E">
            <w:pPr>
              <w:widowControl w:val="0"/>
              <w:autoSpaceDE w:val="0"/>
              <w:autoSpaceDN w:val="0"/>
              <w:adjustRightInd w:val="0"/>
              <w:rPr>
                <w:rFonts w:ascii="Arial" w:hAnsi="Arial" w:cs="Arial"/>
              </w:rPr>
            </w:pPr>
          </w:p>
        </w:tc>
        <w:tc>
          <w:tcPr>
            <w:tcW w:w="667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76733B" w14:textId="77777777" w:rsidR="00CA0F1E" w:rsidRDefault="00CA0F1E">
            <w:pPr>
              <w:widowControl w:val="0"/>
              <w:autoSpaceDE w:val="0"/>
              <w:autoSpaceDN w:val="0"/>
              <w:adjustRightInd w:val="0"/>
              <w:rPr>
                <w:rFonts w:ascii="Arial" w:hAnsi="Arial" w:cs="Arial"/>
              </w:rPr>
            </w:pPr>
          </w:p>
        </w:tc>
        <w:tc>
          <w:tcPr>
            <w:tcW w:w="6672" w:type="dxa"/>
            <w:tcBorders>
              <w:top w:val="single" w:sz="4" w:space="0" w:color="BFBFBF"/>
              <w:left w:val="single" w:sz="4" w:space="0" w:color="BFBFBF"/>
              <w:bottom w:val="single" w:sz="4" w:space="0" w:color="BFBFBF"/>
            </w:tcBorders>
            <w:tcMar>
              <w:top w:w="100" w:type="nil"/>
              <w:right w:w="100" w:type="nil"/>
            </w:tcMar>
          </w:tcPr>
          <w:p w14:paraId="7B2F6862" w14:textId="77777777" w:rsidR="00CA0F1E" w:rsidRDefault="00CA0F1E">
            <w:pPr>
              <w:widowControl w:val="0"/>
              <w:autoSpaceDE w:val="0"/>
              <w:autoSpaceDN w:val="0"/>
              <w:adjustRightInd w:val="0"/>
              <w:rPr>
                <w:rFonts w:ascii="Arial" w:hAnsi="Arial" w:cs="Arial"/>
              </w:rPr>
            </w:pPr>
          </w:p>
        </w:tc>
      </w:tr>
      <w:tr w:rsidR="00CA0F1E" w14:paraId="4662A80D" w14:textId="77777777">
        <w:tblPrEx>
          <w:tblBorders>
            <w:top w:val="none" w:sz="0" w:space="0" w:color="auto"/>
          </w:tblBorders>
          <w:tblCellMar>
            <w:top w:w="0" w:type="dxa"/>
            <w:bottom w:w="0" w:type="dxa"/>
          </w:tblCellMar>
        </w:tblPrEx>
        <w:tc>
          <w:tcPr>
            <w:tcW w:w="4200" w:type="dxa"/>
            <w:vMerge/>
            <w:tcBorders>
              <w:top w:val="single" w:sz="4" w:space="0" w:color="BFBFBF"/>
              <w:bottom w:val="single" w:sz="4" w:space="0" w:color="BFBFBF"/>
              <w:right w:val="single" w:sz="4" w:space="0" w:color="BFBFBF"/>
            </w:tcBorders>
            <w:tcMar>
              <w:top w:w="100" w:type="nil"/>
              <w:right w:w="100" w:type="nil"/>
            </w:tcMar>
          </w:tcPr>
          <w:p w14:paraId="61CFF92A" w14:textId="77777777" w:rsidR="00CA0F1E" w:rsidRDefault="00CA0F1E">
            <w:pPr>
              <w:widowControl w:val="0"/>
              <w:autoSpaceDE w:val="0"/>
              <w:autoSpaceDN w:val="0"/>
              <w:adjustRightInd w:val="0"/>
              <w:rPr>
                <w:rFonts w:ascii="Arial" w:hAnsi="Arial" w:cs="Arial"/>
              </w:rPr>
            </w:pP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9699B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94236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1EEE0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9F4C1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w:t>
            </w:r>
          </w:p>
        </w:tc>
        <w:tc>
          <w:tcPr>
            <w:tcW w:w="1450" w:type="dxa"/>
            <w:tcBorders>
              <w:top w:val="single" w:sz="4" w:space="0" w:color="BFBFBF"/>
              <w:left w:val="single" w:sz="4" w:space="0" w:color="BFBFBF"/>
              <w:bottom w:val="single" w:sz="4" w:space="0" w:color="BFBFBF"/>
            </w:tcBorders>
            <w:tcMar>
              <w:top w:w="100" w:type="nil"/>
              <w:right w:w="100" w:type="nil"/>
            </w:tcMar>
          </w:tcPr>
          <w:p w14:paraId="5F366F8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и более</w:t>
            </w:r>
          </w:p>
        </w:tc>
      </w:tr>
      <w:tr w:rsidR="00CA0F1E" w14:paraId="32A1C584"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51D5D22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EC6E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139</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49857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86</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90DBE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67</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51DC7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54</w:t>
            </w:r>
          </w:p>
        </w:tc>
        <w:tc>
          <w:tcPr>
            <w:tcW w:w="1450" w:type="dxa"/>
            <w:tcBorders>
              <w:top w:val="single" w:sz="4" w:space="0" w:color="BFBFBF"/>
              <w:left w:val="single" w:sz="4" w:space="0" w:color="BFBFBF"/>
              <w:bottom w:val="single" w:sz="4" w:space="0" w:color="BFBFBF"/>
            </w:tcBorders>
            <w:tcMar>
              <w:top w:w="100" w:type="nil"/>
              <w:right w:w="100" w:type="nil"/>
            </w:tcMar>
          </w:tcPr>
          <w:p w14:paraId="258321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47</w:t>
            </w:r>
          </w:p>
        </w:tc>
      </w:tr>
      <w:tr w:rsidR="00CA0F1E" w14:paraId="1029A5A6"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03232F6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DF0D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179</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0BB02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72CF8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86</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8FEFF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70</w:t>
            </w:r>
          </w:p>
        </w:tc>
        <w:tc>
          <w:tcPr>
            <w:tcW w:w="1450" w:type="dxa"/>
            <w:tcBorders>
              <w:top w:val="single" w:sz="4" w:space="0" w:color="BFBFBF"/>
              <w:left w:val="single" w:sz="4" w:space="0" w:color="BFBFBF"/>
              <w:bottom w:val="single" w:sz="4" w:space="0" w:color="BFBFBF"/>
            </w:tcBorders>
            <w:tcMar>
              <w:top w:w="100" w:type="nil"/>
              <w:right w:w="100" w:type="nil"/>
            </w:tcMar>
          </w:tcPr>
          <w:p w14:paraId="21F6B27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61</w:t>
            </w:r>
          </w:p>
        </w:tc>
      </w:tr>
      <w:tr w:rsidR="00CA0F1E" w14:paraId="0365614C"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28C4950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96824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203</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10382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126</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480F8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97</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87BD0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79</w:t>
            </w:r>
          </w:p>
        </w:tc>
        <w:tc>
          <w:tcPr>
            <w:tcW w:w="1450" w:type="dxa"/>
            <w:tcBorders>
              <w:top w:val="single" w:sz="4" w:space="0" w:color="BFBFBF"/>
              <w:left w:val="single" w:sz="4" w:space="0" w:color="BFBFBF"/>
              <w:bottom w:val="single" w:sz="4" w:space="0" w:color="BFBFBF"/>
            </w:tcBorders>
            <w:tcMar>
              <w:top w:w="100" w:type="nil"/>
              <w:right w:w="100" w:type="nil"/>
            </w:tcMar>
          </w:tcPr>
          <w:p w14:paraId="536C78D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69</w:t>
            </w:r>
          </w:p>
        </w:tc>
      </w:tr>
      <w:tr w:rsidR="00CA0F1E" w14:paraId="44068706" w14:textId="77777777">
        <w:tblPrEx>
          <w:tblBorders>
            <w:top w:val="none" w:sz="0" w:space="0" w:color="auto"/>
            <w:bottom w:val="single" w:sz="4" w:space="0" w:color="BFBFBF"/>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63525E2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и более</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F1D05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220</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D23D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136</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8E0B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105</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508A4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86</w:t>
            </w:r>
          </w:p>
        </w:tc>
        <w:tc>
          <w:tcPr>
            <w:tcW w:w="1450" w:type="dxa"/>
            <w:tcBorders>
              <w:top w:val="single" w:sz="4" w:space="0" w:color="BFBFBF"/>
              <w:left w:val="single" w:sz="4" w:space="0" w:color="BFBFBF"/>
              <w:bottom w:val="single" w:sz="4" w:space="0" w:color="BFBFBF"/>
            </w:tcBorders>
            <w:tcMar>
              <w:top w:w="100" w:type="nil"/>
              <w:right w:w="100" w:type="nil"/>
            </w:tcMar>
          </w:tcPr>
          <w:p w14:paraId="68D4BA9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75</w:t>
            </w:r>
          </w:p>
        </w:tc>
      </w:tr>
    </w:tbl>
    <w:p w14:paraId="4976C10E"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6BD901B0"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2. Жилищный фонд, оборудованный напольной газовой плитой и электроводонагревателем</w:t>
      </w:r>
    </w:p>
    <w:p w14:paraId="7F22A156"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00"/>
        <w:gridCol w:w="6850"/>
        <w:gridCol w:w="6850"/>
        <w:gridCol w:w="6850"/>
        <w:gridCol w:w="6850"/>
        <w:gridCol w:w="193"/>
      </w:tblGrid>
      <w:tr w:rsidR="00CA0F1E" w14:paraId="5D774D29" w14:textId="77777777">
        <w:tblPrEx>
          <w:tblCellMar>
            <w:top w:w="0" w:type="dxa"/>
            <w:bottom w:w="0" w:type="dxa"/>
          </w:tblCellMar>
        </w:tblPrEx>
        <w:tc>
          <w:tcPr>
            <w:tcW w:w="420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6E946FBA"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F8F2CC7"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кВт*ч на 1 человека в месяц</w:t>
            </w: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2B5B206"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F7B60F4"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B434323"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6E736F07" w14:textId="77777777" w:rsidR="00CA0F1E" w:rsidRDefault="00CA0F1E">
            <w:pPr>
              <w:widowControl w:val="0"/>
              <w:autoSpaceDE w:val="0"/>
              <w:autoSpaceDN w:val="0"/>
              <w:adjustRightInd w:val="0"/>
              <w:rPr>
                <w:rFonts w:ascii="Arial" w:hAnsi="Arial" w:cs="Arial"/>
              </w:rPr>
            </w:pPr>
          </w:p>
        </w:tc>
      </w:tr>
      <w:tr w:rsidR="00CA0F1E" w14:paraId="15AC344D" w14:textId="77777777">
        <w:tblPrEx>
          <w:tblBorders>
            <w:top w:val="none" w:sz="0" w:space="0" w:color="auto"/>
          </w:tblBorders>
          <w:tblCellMar>
            <w:top w:w="0" w:type="dxa"/>
            <w:bottom w:w="0" w:type="dxa"/>
          </w:tblCellMar>
        </w:tblPrEx>
        <w:tc>
          <w:tcPr>
            <w:tcW w:w="4200" w:type="dxa"/>
            <w:vMerge w:val="restart"/>
            <w:tcBorders>
              <w:top w:val="single" w:sz="4" w:space="0" w:color="BFBFBF"/>
              <w:bottom w:val="single" w:sz="4" w:space="0" w:color="BFBFBF"/>
              <w:right w:val="single" w:sz="4" w:space="0" w:color="BFBFBF"/>
            </w:tcBorders>
            <w:tcMar>
              <w:top w:w="100" w:type="nil"/>
              <w:right w:w="100" w:type="nil"/>
            </w:tcMar>
          </w:tcPr>
          <w:p w14:paraId="44D8143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комнат в квартире (жилом доме)</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8C07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человек, проживающих в жилом помещении, человек</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1509F0"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2AFF53"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91E368"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tcBorders>
            <w:tcMar>
              <w:top w:w="100" w:type="nil"/>
              <w:right w:w="100" w:type="nil"/>
            </w:tcMar>
          </w:tcPr>
          <w:p w14:paraId="48CDAE80" w14:textId="77777777" w:rsidR="00CA0F1E" w:rsidRDefault="00CA0F1E">
            <w:pPr>
              <w:widowControl w:val="0"/>
              <w:autoSpaceDE w:val="0"/>
              <w:autoSpaceDN w:val="0"/>
              <w:adjustRightInd w:val="0"/>
              <w:rPr>
                <w:rFonts w:ascii="Arial" w:hAnsi="Arial" w:cs="Arial"/>
              </w:rPr>
            </w:pPr>
          </w:p>
        </w:tc>
      </w:tr>
      <w:tr w:rsidR="00CA0F1E" w14:paraId="37D0AE47" w14:textId="77777777">
        <w:tblPrEx>
          <w:tblBorders>
            <w:top w:val="none" w:sz="0" w:space="0" w:color="auto"/>
          </w:tblBorders>
          <w:tblCellMar>
            <w:top w:w="0" w:type="dxa"/>
            <w:bottom w:w="0" w:type="dxa"/>
          </w:tblCellMar>
        </w:tblPrEx>
        <w:tc>
          <w:tcPr>
            <w:tcW w:w="4200" w:type="dxa"/>
            <w:vMerge/>
            <w:tcBorders>
              <w:top w:val="single" w:sz="4" w:space="0" w:color="BFBFBF"/>
              <w:bottom w:val="single" w:sz="4" w:space="0" w:color="BFBFBF"/>
              <w:right w:val="single" w:sz="4" w:space="0" w:color="BFBFBF"/>
            </w:tcBorders>
            <w:tcMar>
              <w:top w:w="100" w:type="nil"/>
              <w:right w:w="100" w:type="nil"/>
            </w:tcMar>
          </w:tcPr>
          <w:p w14:paraId="0A5F329C" w14:textId="77777777" w:rsidR="00CA0F1E" w:rsidRDefault="00CA0F1E">
            <w:pPr>
              <w:widowControl w:val="0"/>
              <w:autoSpaceDE w:val="0"/>
              <w:autoSpaceDN w:val="0"/>
              <w:adjustRightInd w:val="0"/>
              <w:rPr>
                <w:rFonts w:ascii="Arial" w:hAnsi="Arial" w:cs="Arial"/>
              </w:rPr>
            </w:pP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254CD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01702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37794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34959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w:t>
            </w:r>
          </w:p>
        </w:tc>
        <w:tc>
          <w:tcPr>
            <w:tcW w:w="1450" w:type="dxa"/>
            <w:tcBorders>
              <w:top w:val="single" w:sz="4" w:space="0" w:color="BFBFBF"/>
              <w:left w:val="single" w:sz="4" w:space="0" w:color="BFBFBF"/>
              <w:bottom w:val="single" w:sz="4" w:space="0" w:color="BFBFBF"/>
            </w:tcBorders>
            <w:tcMar>
              <w:top w:w="100" w:type="nil"/>
              <w:right w:w="100" w:type="nil"/>
            </w:tcMar>
          </w:tcPr>
          <w:p w14:paraId="085B762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и более</w:t>
            </w:r>
          </w:p>
        </w:tc>
      </w:tr>
      <w:tr w:rsidR="00CA0F1E" w14:paraId="12398082"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5BBABA2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84344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273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D62D8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220</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9E8F6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F0550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188</w:t>
            </w:r>
          </w:p>
        </w:tc>
        <w:tc>
          <w:tcPr>
            <w:tcW w:w="1450" w:type="dxa"/>
            <w:tcBorders>
              <w:top w:val="single" w:sz="4" w:space="0" w:color="BFBFBF"/>
              <w:left w:val="single" w:sz="4" w:space="0" w:color="BFBFBF"/>
              <w:bottom w:val="single" w:sz="4" w:space="0" w:color="BFBFBF"/>
            </w:tcBorders>
            <w:tcMar>
              <w:top w:w="100" w:type="nil"/>
              <w:right w:w="100" w:type="nil"/>
            </w:tcMar>
          </w:tcPr>
          <w:p w14:paraId="39FBF6D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181</w:t>
            </w:r>
          </w:p>
        </w:tc>
      </w:tr>
      <w:tr w:rsidR="00CA0F1E" w14:paraId="1D06A28B"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4303AC0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EA85B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313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18B82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245</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5CFDE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220</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84F2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204</w:t>
            </w:r>
          </w:p>
        </w:tc>
        <w:tc>
          <w:tcPr>
            <w:tcW w:w="1450" w:type="dxa"/>
            <w:tcBorders>
              <w:top w:val="single" w:sz="4" w:space="0" w:color="BFBFBF"/>
              <w:left w:val="single" w:sz="4" w:space="0" w:color="BFBFBF"/>
              <w:bottom w:val="single" w:sz="4" w:space="0" w:color="BFBFBF"/>
            </w:tcBorders>
            <w:tcMar>
              <w:top w:w="100" w:type="nil"/>
              <w:right w:w="100" w:type="nil"/>
            </w:tcMar>
          </w:tcPr>
          <w:p w14:paraId="4E4DE2E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195</w:t>
            </w:r>
          </w:p>
        </w:tc>
      </w:tr>
      <w:tr w:rsidR="00CA0F1E" w14:paraId="0264CD5A"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2296742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F3DFB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337</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D9D1D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260</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52CEB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231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D1F42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213</w:t>
            </w:r>
          </w:p>
        </w:tc>
        <w:tc>
          <w:tcPr>
            <w:tcW w:w="1450" w:type="dxa"/>
            <w:tcBorders>
              <w:top w:val="single" w:sz="4" w:space="0" w:color="BFBFBF"/>
              <w:left w:val="single" w:sz="4" w:space="0" w:color="BFBFBF"/>
              <w:bottom w:val="single" w:sz="4" w:space="0" w:color="BFBFBF"/>
            </w:tcBorders>
            <w:tcMar>
              <w:top w:w="100" w:type="nil"/>
              <w:right w:w="100" w:type="nil"/>
            </w:tcMar>
          </w:tcPr>
          <w:p w14:paraId="5D9042F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203</w:t>
            </w:r>
          </w:p>
        </w:tc>
      </w:tr>
      <w:tr w:rsidR="00CA0F1E" w14:paraId="59C7EC1E" w14:textId="77777777">
        <w:tblPrEx>
          <w:tblBorders>
            <w:top w:val="none" w:sz="0" w:space="0" w:color="auto"/>
            <w:bottom w:val="single" w:sz="4" w:space="0" w:color="BFBFBF"/>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7026B93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и более</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9BF2F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354</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C5781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270</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9D4D04"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239</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A08EE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220</w:t>
            </w:r>
          </w:p>
        </w:tc>
        <w:tc>
          <w:tcPr>
            <w:tcW w:w="1450" w:type="dxa"/>
            <w:tcBorders>
              <w:top w:val="single" w:sz="4" w:space="0" w:color="BFBFBF"/>
              <w:left w:val="single" w:sz="4" w:space="0" w:color="BFBFBF"/>
              <w:bottom w:val="single" w:sz="4" w:space="0" w:color="BFBFBF"/>
            </w:tcBorders>
            <w:tcMar>
              <w:top w:w="100" w:type="nil"/>
              <w:right w:w="100" w:type="nil"/>
            </w:tcMar>
          </w:tcPr>
          <w:p w14:paraId="3A974F3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209</w:t>
            </w:r>
          </w:p>
        </w:tc>
      </w:tr>
    </w:tbl>
    <w:p w14:paraId="65BA18A2"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2F4FE19C"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Жилищный фонд, оборудованный напольной электроплитой</w:t>
      </w:r>
    </w:p>
    <w:p w14:paraId="268EE096"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00"/>
        <w:gridCol w:w="6850"/>
        <w:gridCol w:w="6850"/>
        <w:gridCol w:w="6850"/>
        <w:gridCol w:w="6850"/>
        <w:gridCol w:w="193"/>
      </w:tblGrid>
      <w:tr w:rsidR="00CA0F1E" w14:paraId="14159F94" w14:textId="77777777">
        <w:tblPrEx>
          <w:tblCellMar>
            <w:top w:w="0" w:type="dxa"/>
            <w:bottom w:w="0" w:type="dxa"/>
          </w:tblCellMar>
        </w:tblPrEx>
        <w:tc>
          <w:tcPr>
            <w:tcW w:w="420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524A95D6"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12630731"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кВт*ч на 1 человека в месяц</w:t>
            </w: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7C178B1C"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E40A6BC"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014953FD"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7527D4A4" w14:textId="77777777" w:rsidR="00CA0F1E" w:rsidRDefault="00CA0F1E">
            <w:pPr>
              <w:widowControl w:val="0"/>
              <w:autoSpaceDE w:val="0"/>
              <w:autoSpaceDN w:val="0"/>
              <w:adjustRightInd w:val="0"/>
              <w:rPr>
                <w:rFonts w:ascii="Arial" w:hAnsi="Arial" w:cs="Arial"/>
              </w:rPr>
            </w:pPr>
          </w:p>
        </w:tc>
      </w:tr>
      <w:tr w:rsidR="00CA0F1E" w14:paraId="4E4A5BC3" w14:textId="77777777">
        <w:tblPrEx>
          <w:tblBorders>
            <w:top w:val="none" w:sz="0" w:space="0" w:color="auto"/>
          </w:tblBorders>
          <w:tblCellMar>
            <w:top w:w="0" w:type="dxa"/>
            <w:bottom w:w="0" w:type="dxa"/>
          </w:tblCellMar>
        </w:tblPrEx>
        <w:tc>
          <w:tcPr>
            <w:tcW w:w="4200" w:type="dxa"/>
            <w:vMerge w:val="restart"/>
            <w:tcBorders>
              <w:top w:val="single" w:sz="4" w:space="0" w:color="BFBFBF"/>
              <w:bottom w:val="single" w:sz="4" w:space="0" w:color="BFBFBF"/>
              <w:right w:val="single" w:sz="4" w:space="0" w:color="BFBFBF"/>
            </w:tcBorders>
            <w:tcMar>
              <w:top w:w="100" w:type="nil"/>
              <w:right w:w="100" w:type="nil"/>
            </w:tcMar>
          </w:tcPr>
          <w:p w14:paraId="1C97A3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комнат в квартире (жилом доме)</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67F17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человек, проживающих в жилом помещении, человек</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A824A6"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392BECA"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ADFC03"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tcBorders>
            <w:tcMar>
              <w:top w:w="100" w:type="nil"/>
              <w:right w:w="100" w:type="nil"/>
            </w:tcMar>
          </w:tcPr>
          <w:p w14:paraId="40A9D482" w14:textId="77777777" w:rsidR="00CA0F1E" w:rsidRDefault="00CA0F1E">
            <w:pPr>
              <w:widowControl w:val="0"/>
              <w:autoSpaceDE w:val="0"/>
              <w:autoSpaceDN w:val="0"/>
              <w:adjustRightInd w:val="0"/>
              <w:rPr>
                <w:rFonts w:ascii="Arial" w:hAnsi="Arial" w:cs="Arial"/>
              </w:rPr>
            </w:pPr>
          </w:p>
        </w:tc>
      </w:tr>
      <w:tr w:rsidR="00CA0F1E" w14:paraId="073A0C1C" w14:textId="77777777">
        <w:tblPrEx>
          <w:tblBorders>
            <w:top w:val="none" w:sz="0" w:space="0" w:color="auto"/>
          </w:tblBorders>
          <w:tblCellMar>
            <w:top w:w="0" w:type="dxa"/>
            <w:bottom w:w="0" w:type="dxa"/>
          </w:tblCellMar>
        </w:tblPrEx>
        <w:tc>
          <w:tcPr>
            <w:tcW w:w="4200" w:type="dxa"/>
            <w:vMerge/>
            <w:tcBorders>
              <w:top w:val="single" w:sz="4" w:space="0" w:color="BFBFBF"/>
              <w:bottom w:val="single" w:sz="4" w:space="0" w:color="BFBFBF"/>
              <w:right w:val="single" w:sz="4" w:space="0" w:color="BFBFBF"/>
            </w:tcBorders>
            <w:tcMar>
              <w:top w:w="100" w:type="nil"/>
              <w:right w:w="100" w:type="nil"/>
            </w:tcMar>
          </w:tcPr>
          <w:p w14:paraId="15AF2E32" w14:textId="77777777" w:rsidR="00CA0F1E" w:rsidRDefault="00CA0F1E">
            <w:pPr>
              <w:widowControl w:val="0"/>
              <w:autoSpaceDE w:val="0"/>
              <w:autoSpaceDN w:val="0"/>
              <w:adjustRightInd w:val="0"/>
              <w:rPr>
                <w:rFonts w:ascii="Arial" w:hAnsi="Arial" w:cs="Arial"/>
              </w:rPr>
            </w:pP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8BEC4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F488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1B25DD"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A884E5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w:t>
            </w:r>
          </w:p>
        </w:tc>
        <w:tc>
          <w:tcPr>
            <w:tcW w:w="1450" w:type="dxa"/>
            <w:tcBorders>
              <w:top w:val="single" w:sz="4" w:space="0" w:color="BFBFBF"/>
              <w:left w:val="single" w:sz="4" w:space="0" w:color="BFBFBF"/>
              <w:bottom w:val="single" w:sz="4" w:space="0" w:color="BFBFBF"/>
            </w:tcBorders>
            <w:tcMar>
              <w:top w:w="100" w:type="nil"/>
              <w:right w:w="100" w:type="nil"/>
            </w:tcMar>
          </w:tcPr>
          <w:p w14:paraId="5A3390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и более</w:t>
            </w:r>
          </w:p>
        </w:tc>
      </w:tr>
      <w:tr w:rsidR="00CA0F1E" w14:paraId="4DAE90A6"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58EF50B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F814FB"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189</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49CA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117</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E02CB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218A2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74</w:t>
            </w:r>
          </w:p>
        </w:tc>
        <w:tc>
          <w:tcPr>
            <w:tcW w:w="1450" w:type="dxa"/>
            <w:tcBorders>
              <w:top w:val="single" w:sz="4" w:space="0" w:color="BFBFBF"/>
              <w:left w:val="single" w:sz="4" w:space="0" w:color="BFBFBF"/>
              <w:bottom w:val="single" w:sz="4" w:space="0" w:color="BFBFBF"/>
            </w:tcBorders>
            <w:tcMar>
              <w:top w:w="100" w:type="nil"/>
              <w:right w:w="100" w:type="nil"/>
            </w:tcMar>
          </w:tcPr>
          <w:p w14:paraId="60BCFFC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64</w:t>
            </w:r>
          </w:p>
        </w:tc>
      </w:tr>
      <w:tr w:rsidR="00CA0F1E" w14:paraId="5F52A63B"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3CF0121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F2B16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98CAD5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138</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E28BD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107</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1AA70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87</w:t>
            </w:r>
          </w:p>
        </w:tc>
        <w:tc>
          <w:tcPr>
            <w:tcW w:w="1450" w:type="dxa"/>
            <w:tcBorders>
              <w:top w:val="single" w:sz="4" w:space="0" w:color="BFBFBF"/>
              <w:left w:val="single" w:sz="4" w:space="0" w:color="BFBFBF"/>
              <w:bottom w:val="single" w:sz="4" w:space="0" w:color="BFBFBF"/>
            </w:tcBorders>
            <w:tcMar>
              <w:top w:w="100" w:type="nil"/>
              <w:right w:w="100" w:type="nil"/>
            </w:tcMar>
          </w:tcPr>
          <w:p w14:paraId="5386395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76</w:t>
            </w:r>
          </w:p>
        </w:tc>
      </w:tr>
      <w:tr w:rsidR="00CA0F1E" w14:paraId="2984850D"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00C01E4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56FC8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244</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23E79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151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77A76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117</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5CF7D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95</w:t>
            </w:r>
          </w:p>
        </w:tc>
        <w:tc>
          <w:tcPr>
            <w:tcW w:w="1450" w:type="dxa"/>
            <w:tcBorders>
              <w:top w:val="single" w:sz="4" w:space="0" w:color="BFBFBF"/>
              <w:left w:val="single" w:sz="4" w:space="0" w:color="BFBFBF"/>
              <w:bottom w:val="single" w:sz="4" w:space="0" w:color="BFBFBF"/>
            </w:tcBorders>
            <w:tcMar>
              <w:top w:w="100" w:type="nil"/>
              <w:right w:w="100" w:type="nil"/>
            </w:tcMar>
          </w:tcPr>
          <w:p w14:paraId="539C2D5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83</w:t>
            </w:r>
          </w:p>
        </w:tc>
      </w:tr>
      <w:tr w:rsidR="00CA0F1E" w14:paraId="29C5DB65" w14:textId="77777777">
        <w:tblPrEx>
          <w:tblBorders>
            <w:top w:val="none" w:sz="0" w:space="0" w:color="auto"/>
            <w:bottom w:val="single" w:sz="4" w:space="0" w:color="BFBFBF"/>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5BF115C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и более</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DCFC6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259</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CD0E4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161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AABA5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124</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BAE2E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101</w:t>
            </w:r>
          </w:p>
        </w:tc>
        <w:tc>
          <w:tcPr>
            <w:tcW w:w="1450" w:type="dxa"/>
            <w:tcBorders>
              <w:top w:val="single" w:sz="4" w:space="0" w:color="BFBFBF"/>
              <w:left w:val="single" w:sz="4" w:space="0" w:color="BFBFBF"/>
              <w:bottom w:val="single" w:sz="4" w:space="0" w:color="BFBFBF"/>
            </w:tcBorders>
            <w:tcMar>
              <w:top w:w="100" w:type="nil"/>
              <w:right w:w="100" w:type="nil"/>
            </w:tcMar>
          </w:tcPr>
          <w:p w14:paraId="4B9EE50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88</w:t>
            </w:r>
          </w:p>
        </w:tc>
      </w:tr>
    </w:tbl>
    <w:p w14:paraId="267E89F5"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5F7F54CB"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4. Жилищный фонд, оборудованный напольной электроплитой</w:t>
      </w:r>
      <w:r>
        <w:rPr>
          <w:rFonts w:ascii="MS Mincho" w:eastAsia="MS Mincho" w:hAnsi="MS Mincho" w:cs="MS Mincho"/>
          <w:b/>
          <w:bCs/>
          <w:color w:val="26282F"/>
        </w:rPr>
        <w:t> </w:t>
      </w:r>
      <w:r>
        <w:rPr>
          <w:rFonts w:ascii="Arial" w:hAnsi="Arial" w:cs="Arial"/>
          <w:b/>
          <w:bCs/>
          <w:color w:val="26282F"/>
        </w:rPr>
        <w:t>и электроводонагревателем</w:t>
      </w:r>
    </w:p>
    <w:p w14:paraId="32E4D2F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00"/>
        <w:gridCol w:w="6850"/>
        <w:gridCol w:w="6850"/>
        <w:gridCol w:w="6850"/>
        <w:gridCol w:w="6850"/>
        <w:gridCol w:w="193"/>
      </w:tblGrid>
      <w:tr w:rsidR="00CA0F1E" w14:paraId="18917040" w14:textId="77777777">
        <w:tblPrEx>
          <w:tblCellMar>
            <w:top w:w="0" w:type="dxa"/>
            <w:bottom w:w="0" w:type="dxa"/>
          </w:tblCellMar>
        </w:tblPrEx>
        <w:tc>
          <w:tcPr>
            <w:tcW w:w="420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0F7DA100" w14:textId="77777777" w:rsidR="00CA0F1E" w:rsidRDefault="00CA0F1E">
            <w:pPr>
              <w:widowControl w:val="0"/>
              <w:autoSpaceDE w:val="0"/>
              <w:autoSpaceDN w:val="0"/>
              <w:adjustRightInd w:val="0"/>
              <w:ind w:right="-1360"/>
              <w:jc w:val="both"/>
              <w:rPr>
                <w:rFonts w:ascii="Times New Roman" w:hAnsi="Times New Roman" w:cs="Times New Roman"/>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619645FA"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кВт*ч на 1 человека в месяц</w:t>
            </w: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5D0784E0"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0481654A"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7317682D" w14:textId="77777777" w:rsidR="00CA0F1E" w:rsidRDefault="00CA0F1E">
            <w:pPr>
              <w:widowControl w:val="0"/>
              <w:autoSpaceDE w:val="0"/>
              <w:autoSpaceDN w:val="0"/>
              <w:adjustRightInd w:val="0"/>
              <w:rPr>
                <w:rFonts w:ascii="Arial" w:hAnsi="Arial" w:cs="Arial"/>
              </w:rPr>
            </w:pPr>
          </w:p>
        </w:tc>
        <w:tc>
          <w:tcPr>
            <w:tcW w:w="685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64046B33" w14:textId="77777777" w:rsidR="00CA0F1E" w:rsidRDefault="00CA0F1E">
            <w:pPr>
              <w:widowControl w:val="0"/>
              <w:autoSpaceDE w:val="0"/>
              <w:autoSpaceDN w:val="0"/>
              <w:adjustRightInd w:val="0"/>
              <w:rPr>
                <w:rFonts w:ascii="Arial" w:hAnsi="Arial" w:cs="Arial"/>
              </w:rPr>
            </w:pPr>
          </w:p>
        </w:tc>
      </w:tr>
      <w:tr w:rsidR="00CA0F1E" w14:paraId="48617AC7" w14:textId="77777777">
        <w:tblPrEx>
          <w:tblBorders>
            <w:top w:val="none" w:sz="0" w:space="0" w:color="auto"/>
          </w:tblBorders>
          <w:tblCellMar>
            <w:top w:w="0" w:type="dxa"/>
            <w:bottom w:w="0" w:type="dxa"/>
          </w:tblCellMar>
        </w:tblPrEx>
        <w:tc>
          <w:tcPr>
            <w:tcW w:w="4200" w:type="dxa"/>
            <w:vMerge w:val="restart"/>
            <w:tcBorders>
              <w:top w:val="single" w:sz="4" w:space="0" w:color="BFBFBF"/>
              <w:bottom w:val="single" w:sz="4" w:space="0" w:color="BFBFBF"/>
              <w:right w:val="single" w:sz="4" w:space="0" w:color="BFBFBF"/>
            </w:tcBorders>
            <w:tcMar>
              <w:top w:w="100" w:type="nil"/>
              <w:right w:w="100" w:type="nil"/>
            </w:tcMar>
          </w:tcPr>
          <w:p w14:paraId="1E8C103C"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комнат в квартире (жилом доме)</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577E1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Количество человек, проживающих в жилом помещении, человек</w:t>
            </w: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8E7188"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A65B6D"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0E4986" w14:textId="77777777" w:rsidR="00CA0F1E" w:rsidRDefault="00CA0F1E">
            <w:pPr>
              <w:widowControl w:val="0"/>
              <w:autoSpaceDE w:val="0"/>
              <w:autoSpaceDN w:val="0"/>
              <w:adjustRightInd w:val="0"/>
              <w:rPr>
                <w:rFonts w:ascii="Arial" w:hAnsi="Arial" w:cs="Arial"/>
              </w:rPr>
            </w:pPr>
          </w:p>
        </w:tc>
        <w:tc>
          <w:tcPr>
            <w:tcW w:w="6850" w:type="dxa"/>
            <w:tcBorders>
              <w:top w:val="single" w:sz="4" w:space="0" w:color="BFBFBF"/>
              <w:left w:val="single" w:sz="4" w:space="0" w:color="BFBFBF"/>
              <w:bottom w:val="single" w:sz="4" w:space="0" w:color="BFBFBF"/>
            </w:tcBorders>
            <w:tcMar>
              <w:top w:w="100" w:type="nil"/>
              <w:right w:w="100" w:type="nil"/>
            </w:tcMar>
          </w:tcPr>
          <w:p w14:paraId="40278D38" w14:textId="77777777" w:rsidR="00CA0F1E" w:rsidRDefault="00CA0F1E">
            <w:pPr>
              <w:widowControl w:val="0"/>
              <w:autoSpaceDE w:val="0"/>
              <w:autoSpaceDN w:val="0"/>
              <w:adjustRightInd w:val="0"/>
              <w:rPr>
                <w:rFonts w:ascii="Arial" w:hAnsi="Arial" w:cs="Arial"/>
              </w:rPr>
            </w:pPr>
          </w:p>
        </w:tc>
      </w:tr>
      <w:tr w:rsidR="00CA0F1E" w14:paraId="7D6D4B9B" w14:textId="77777777">
        <w:tblPrEx>
          <w:tblBorders>
            <w:top w:val="none" w:sz="0" w:space="0" w:color="auto"/>
          </w:tblBorders>
          <w:tblCellMar>
            <w:top w:w="0" w:type="dxa"/>
            <w:bottom w:w="0" w:type="dxa"/>
          </w:tblCellMar>
        </w:tblPrEx>
        <w:tc>
          <w:tcPr>
            <w:tcW w:w="4200" w:type="dxa"/>
            <w:vMerge/>
            <w:tcBorders>
              <w:top w:val="single" w:sz="4" w:space="0" w:color="BFBFBF"/>
              <w:bottom w:val="single" w:sz="4" w:space="0" w:color="BFBFBF"/>
              <w:right w:val="single" w:sz="4" w:space="0" w:color="BFBFBF"/>
            </w:tcBorders>
            <w:tcMar>
              <w:top w:w="100" w:type="nil"/>
              <w:right w:w="100" w:type="nil"/>
            </w:tcMar>
          </w:tcPr>
          <w:p w14:paraId="5EB01189" w14:textId="77777777" w:rsidR="00CA0F1E" w:rsidRDefault="00CA0F1E">
            <w:pPr>
              <w:widowControl w:val="0"/>
              <w:autoSpaceDE w:val="0"/>
              <w:autoSpaceDN w:val="0"/>
              <w:adjustRightInd w:val="0"/>
              <w:rPr>
                <w:rFonts w:ascii="Arial" w:hAnsi="Arial" w:cs="Arial"/>
              </w:rPr>
            </w:pP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9DAE8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3D514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62E6C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3C5B1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w:t>
            </w:r>
          </w:p>
        </w:tc>
        <w:tc>
          <w:tcPr>
            <w:tcW w:w="1450" w:type="dxa"/>
            <w:tcBorders>
              <w:top w:val="single" w:sz="4" w:space="0" w:color="BFBFBF"/>
              <w:left w:val="single" w:sz="4" w:space="0" w:color="BFBFBF"/>
              <w:bottom w:val="single" w:sz="4" w:space="0" w:color="BFBFBF"/>
            </w:tcBorders>
            <w:tcMar>
              <w:top w:w="100" w:type="nil"/>
              <w:right w:w="100" w:type="nil"/>
            </w:tcMar>
          </w:tcPr>
          <w:p w14:paraId="617FC31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5 и более</w:t>
            </w:r>
          </w:p>
        </w:tc>
      </w:tr>
      <w:tr w:rsidR="00CA0F1E" w14:paraId="234CE3FD"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64FA873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A2270B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323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4C1D7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251</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131C3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225</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52D8C5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208</w:t>
            </w:r>
          </w:p>
        </w:tc>
        <w:tc>
          <w:tcPr>
            <w:tcW w:w="1450" w:type="dxa"/>
            <w:tcBorders>
              <w:top w:val="single" w:sz="4" w:space="0" w:color="BFBFBF"/>
              <w:left w:val="single" w:sz="4" w:space="0" w:color="BFBFBF"/>
              <w:bottom w:val="single" w:sz="4" w:space="0" w:color="BFBFBF"/>
            </w:tcBorders>
            <w:tcMar>
              <w:top w:w="100" w:type="nil"/>
              <w:right w:w="100" w:type="nil"/>
            </w:tcMar>
          </w:tcPr>
          <w:p w14:paraId="4F6CFDA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198</w:t>
            </w:r>
          </w:p>
        </w:tc>
      </w:tr>
      <w:tr w:rsidR="00CA0F1E" w14:paraId="0875CD10"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57D32A5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0C25B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357</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10D79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272</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2AC4F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241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D247B6"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221</w:t>
            </w:r>
          </w:p>
        </w:tc>
        <w:tc>
          <w:tcPr>
            <w:tcW w:w="1450" w:type="dxa"/>
            <w:tcBorders>
              <w:top w:val="single" w:sz="4" w:space="0" w:color="BFBFBF"/>
              <w:left w:val="single" w:sz="4" w:space="0" w:color="BFBFBF"/>
              <w:bottom w:val="single" w:sz="4" w:space="0" w:color="BFBFBF"/>
            </w:tcBorders>
            <w:tcMar>
              <w:top w:w="100" w:type="nil"/>
              <w:right w:w="100" w:type="nil"/>
            </w:tcMar>
          </w:tcPr>
          <w:p w14:paraId="0A15FC1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210</w:t>
            </w:r>
          </w:p>
        </w:tc>
      </w:tr>
      <w:tr w:rsidR="00CA0F1E" w14:paraId="57A219F8" w14:textId="77777777">
        <w:tblPrEx>
          <w:tblBorders>
            <w:top w:val="none" w:sz="0" w:space="0" w:color="auto"/>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2A48A133"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5CF8D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378</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C25B3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285</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323F6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251</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B6ED9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229</w:t>
            </w:r>
          </w:p>
        </w:tc>
        <w:tc>
          <w:tcPr>
            <w:tcW w:w="1450" w:type="dxa"/>
            <w:tcBorders>
              <w:top w:val="single" w:sz="4" w:space="0" w:color="BFBFBF"/>
              <w:left w:val="single" w:sz="4" w:space="0" w:color="BFBFBF"/>
              <w:bottom w:val="single" w:sz="4" w:space="0" w:color="BFBFBF"/>
            </w:tcBorders>
            <w:tcMar>
              <w:top w:w="100" w:type="nil"/>
              <w:right w:w="100" w:type="nil"/>
            </w:tcMar>
          </w:tcPr>
          <w:p w14:paraId="4DC69DD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217</w:t>
            </w:r>
          </w:p>
        </w:tc>
      </w:tr>
      <w:tr w:rsidR="00CA0F1E" w14:paraId="36036062" w14:textId="77777777">
        <w:tblPrEx>
          <w:tblBorders>
            <w:top w:val="none" w:sz="0" w:space="0" w:color="auto"/>
            <w:bottom w:val="single" w:sz="4" w:space="0" w:color="BFBFBF"/>
          </w:tblBorders>
          <w:tblCellMar>
            <w:top w:w="0" w:type="dxa"/>
            <w:bottom w:w="0" w:type="dxa"/>
          </w:tblCellMar>
        </w:tblPrEx>
        <w:tc>
          <w:tcPr>
            <w:tcW w:w="4200" w:type="dxa"/>
            <w:tcBorders>
              <w:top w:val="single" w:sz="4" w:space="0" w:color="BFBFBF"/>
              <w:bottom w:val="single" w:sz="4" w:space="0" w:color="BFBFBF"/>
              <w:right w:val="single" w:sz="4" w:space="0" w:color="BFBFBF"/>
            </w:tcBorders>
            <w:tcMar>
              <w:top w:w="100" w:type="nil"/>
              <w:right w:w="100" w:type="nil"/>
            </w:tcMar>
          </w:tcPr>
          <w:p w14:paraId="00CB2945"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4 и более</w:t>
            </w:r>
          </w:p>
        </w:tc>
        <w:tc>
          <w:tcPr>
            <w:tcW w:w="12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FAFE4E"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393</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FABFB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295</w:t>
            </w:r>
          </w:p>
        </w:tc>
        <w:tc>
          <w:tcPr>
            <w:tcW w:w="14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98C7F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258</w:t>
            </w:r>
          </w:p>
        </w:tc>
        <w:tc>
          <w:tcPr>
            <w:tcW w:w="125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3C7569"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235</w:t>
            </w:r>
          </w:p>
        </w:tc>
        <w:tc>
          <w:tcPr>
            <w:tcW w:w="1450" w:type="dxa"/>
            <w:tcBorders>
              <w:top w:val="single" w:sz="4" w:space="0" w:color="BFBFBF"/>
              <w:left w:val="single" w:sz="4" w:space="0" w:color="BFBFBF"/>
              <w:bottom w:val="single" w:sz="4" w:space="0" w:color="BFBFBF"/>
            </w:tcBorders>
            <w:tcMar>
              <w:top w:w="100" w:type="nil"/>
              <w:right w:w="100" w:type="nil"/>
            </w:tcMar>
          </w:tcPr>
          <w:p w14:paraId="27710617"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222</w:t>
            </w:r>
          </w:p>
        </w:tc>
      </w:tr>
    </w:tbl>
    <w:p w14:paraId="3A955E6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0F52E8C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7AB850C9"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Величина норматива потребления коммунальной услуги по электроснабжению в жилых помещениях определяется с учетом дифференциации в зависимости от количества комнат и количества человек, проживающих в жилом помещении, установленного оборудования для приготовления пищи и нагрева воды.</w:t>
      </w:r>
    </w:p>
    <w:p w14:paraId="0C0027F5"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6BB01FF9"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099C12"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B555F9"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5EC790A9"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29059151" w14:textId="77777777" w:rsidR="00CA0F1E" w:rsidRDefault="00CA0F1E" w:rsidP="00CA0F1E">
      <w:pPr>
        <w:widowControl w:val="0"/>
        <w:autoSpaceDE w:val="0"/>
        <w:autoSpaceDN w:val="0"/>
        <w:adjustRightInd w:val="0"/>
        <w:spacing w:before="108" w:after="108"/>
        <w:ind w:right="-1360"/>
        <w:jc w:val="center"/>
        <w:rPr>
          <w:rFonts w:ascii="Arial" w:hAnsi="Arial" w:cs="Arial"/>
          <w:b/>
          <w:bCs/>
          <w:color w:val="26282F"/>
        </w:rPr>
      </w:pPr>
      <w:r>
        <w:rPr>
          <w:rFonts w:ascii="Arial" w:hAnsi="Arial" w:cs="Arial"/>
          <w:b/>
          <w:bCs/>
          <w:color w:val="26282F"/>
        </w:rPr>
        <w:t>Нормативы потребления коммунальной услуги</w:t>
      </w:r>
      <w:r>
        <w:rPr>
          <w:rFonts w:ascii="MS Mincho" w:eastAsia="MS Mincho" w:hAnsi="MS Mincho" w:cs="MS Mincho"/>
          <w:b/>
          <w:bCs/>
          <w:color w:val="26282F"/>
        </w:rPr>
        <w:t> </w:t>
      </w:r>
      <w:r>
        <w:rPr>
          <w:rFonts w:ascii="Arial" w:hAnsi="Arial" w:cs="Arial"/>
          <w:b/>
          <w:bCs/>
          <w:color w:val="26282F"/>
        </w:rPr>
        <w:t>по электроснабжению на общедомовые нужды</w:t>
      </w:r>
      <w:r>
        <w:rPr>
          <w:rFonts w:ascii="MS Mincho" w:eastAsia="MS Mincho" w:hAnsi="MS Mincho" w:cs="MS Mincho"/>
          <w:b/>
          <w:bCs/>
          <w:color w:val="26282F"/>
        </w:rPr>
        <w:t> </w:t>
      </w:r>
      <w:r>
        <w:rPr>
          <w:rFonts w:ascii="Arial" w:hAnsi="Arial" w:cs="Arial"/>
          <w:b/>
          <w:bCs/>
          <w:color w:val="26282F"/>
        </w:rPr>
        <w:t xml:space="preserve">(утв. </w:t>
      </w:r>
      <w:hyperlink r:id="rId57" w:history="1">
        <w:r>
          <w:rPr>
            <w:rFonts w:ascii="Arial" w:hAnsi="Arial" w:cs="Arial"/>
            <w:color w:val="106BBE"/>
          </w:rPr>
          <w:t>Приказом</w:t>
        </w:r>
      </w:hyperlink>
      <w:r>
        <w:rPr>
          <w:rFonts w:ascii="Arial" w:hAnsi="Arial" w:cs="Arial"/>
          <w:b/>
          <w:bCs/>
          <w:color w:val="26282F"/>
        </w:rPr>
        <w:t xml:space="preserve"> Министерства жилищной политики,</w:t>
      </w:r>
      <w:r>
        <w:rPr>
          <w:rFonts w:ascii="MS Mincho" w:eastAsia="MS Mincho" w:hAnsi="MS Mincho" w:cs="MS Mincho"/>
          <w:b/>
          <w:bCs/>
          <w:color w:val="26282F"/>
        </w:rPr>
        <w:t> </w:t>
      </w:r>
      <w:r>
        <w:rPr>
          <w:rFonts w:ascii="Arial" w:hAnsi="Arial" w:cs="Arial"/>
          <w:b/>
          <w:bCs/>
          <w:color w:val="26282F"/>
        </w:rPr>
        <w:t>энергетики и транспорта Иркутской области</w:t>
      </w:r>
      <w:r>
        <w:rPr>
          <w:rFonts w:ascii="MS Mincho" w:eastAsia="MS Mincho" w:hAnsi="MS Mincho" w:cs="MS Mincho"/>
          <w:b/>
          <w:bCs/>
          <w:color w:val="26282F"/>
        </w:rPr>
        <w:t> </w:t>
      </w:r>
      <w:r>
        <w:rPr>
          <w:rFonts w:ascii="Arial" w:hAnsi="Arial" w:cs="Arial"/>
          <w:b/>
          <w:bCs/>
          <w:color w:val="26282F"/>
        </w:rPr>
        <w:t>от 31 мая 2013 г. N 27-МПР)</w:t>
      </w:r>
    </w:p>
    <w:p w14:paraId="55A495CF"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1040"/>
        <w:gridCol w:w="11040"/>
        <w:gridCol w:w="9708"/>
      </w:tblGrid>
      <w:tr w:rsidR="00CA0F1E" w14:paraId="053F007B" w14:textId="77777777">
        <w:tblPrEx>
          <w:tblCellMar>
            <w:top w:w="0" w:type="dxa"/>
            <w:bottom w:w="0" w:type="dxa"/>
          </w:tblCellMar>
        </w:tblPrEx>
        <w:tc>
          <w:tcPr>
            <w:tcW w:w="11040" w:type="dxa"/>
            <w:tcBorders>
              <w:top w:val="single" w:sz="4" w:space="0" w:color="BFBFBF"/>
              <w:bottom w:val="single" w:sz="4" w:space="0" w:color="BFBFBF"/>
              <w:right w:val="single" w:sz="4" w:space="0" w:color="BFBFBF"/>
            </w:tcBorders>
            <w:tcMar>
              <w:top w:w="100" w:type="nil"/>
              <w:right w:w="100" w:type="nil"/>
            </w:tcMar>
          </w:tcPr>
          <w:p w14:paraId="261407A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кВт*ч на 1 кв. м общей площади помещений, входящих в состав общего имущества в многоквартирном доме в месяц</w:t>
            </w:r>
          </w:p>
        </w:tc>
        <w:tc>
          <w:tcPr>
            <w:tcW w:w="1104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77841C" w14:textId="77777777" w:rsidR="00CA0F1E" w:rsidRDefault="00CA0F1E">
            <w:pPr>
              <w:widowControl w:val="0"/>
              <w:autoSpaceDE w:val="0"/>
              <w:autoSpaceDN w:val="0"/>
              <w:adjustRightInd w:val="0"/>
              <w:rPr>
                <w:rFonts w:ascii="Arial" w:hAnsi="Arial" w:cs="Arial"/>
              </w:rPr>
            </w:pPr>
          </w:p>
        </w:tc>
        <w:tc>
          <w:tcPr>
            <w:tcW w:w="11040" w:type="dxa"/>
            <w:tcBorders>
              <w:top w:val="single" w:sz="4" w:space="0" w:color="BFBFBF"/>
              <w:left w:val="single" w:sz="4" w:space="0" w:color="BFBFBF"/>
              <w:bottom w:val="single" w:sz="4" w:space="0" w:color="BFBFBF"/>
            </w:tcBorders>
            <w:tcMar>
              <w:top w:w="100" w:type="nil"/>
              <w:right w:w="100" w:type="nil"/>
            </w:tcMar>
          </w:tcPr>
          <w:p w14:paraId="29142793" w14:textId="77777777" w:rsidR="00CA0F1E" w:rsidRDefault="00CA0F1E">
            <w:pPr>
              <w:widowControl w:val="0"/>
              <w:autoSpaceDE w:val="0"/>
              <w:autoSpaceDN w:val="0"/>
              <w:adjustRightInd w:val="0"/>
              <w:rPr>
                <w:rFonts w:ascii="Arial" w:hAnsi="Arial" w:cs="Arial"/>
              </w:rPr>
            </w:pPr>
          </w:p>
        </w:tc>
      </w:tr>
      <w:tr w:rsidR="00CA0F1E" w14:paraId="2CD62A62" w14:textId="77777777">
        <w:tblPrEx>
          <w:tblBorders>
            <w:top w:val="none" w:sz="0" w:space="0" w:color="auto"/>
          </w:tblBorders>
          <w:tblCellMar>
            <w:top w:w="0" w:type="dxa"/>
            <w:bottom w:w="0" w:type="dxa"/>
          </w:tblCellMar>
        </w:tblPrEx>
        <w:tc>
          <w:tcPr>
            <w:tcW w:w="960" w:type="dxa"/>
            <w:tcBorders>
              <w:top w:val="single" w:sz="4" w:space="0" w:color="BFBFBF"/>
              <w:bottom w:val="single" w:sz="4" w:space="0" w:color="BFBFBF"/>
              <w:right w:val="single" w:sz="4" w:space="0" w:color="BFBFBF"/>
            </w:tcBorders>
            <w:tcMar>
              <w:top w:w="100" w:type="nil"/>
              <w:right w:w="100" w:type="nil"/>
            </w:tcMar>
          </w:tcPr>
          <w:p w14:paraId="5D022C7F"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N п/п</w:t>
            </w:r>
          </w:p>
        </w:tc>
        <w:tc>
          <w:tcPr>
            <w:tcW w:w="78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71FEB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Наименование групп оборудования, являющегося общим имуществом многоквартирного дома</w:t>
            </w:r>
          </w:p>
        </w:tc>
        <w:tc>
          <w:tcPr>
            <w:tcW w:w="2280" w:type="dxa"/>
            <w:tcBorders>
              <w:top w:val="single" w:sz="4" w:space="0" w:color="BFBFBF"/>
              <w:left w:val="single" w:sz="4" w:space="0" w:color="BFBFBF"/>
              <w:bottom w:val="single" w:sz="4" w:space="0" w:color="BFBFBF"/>
            </w:tcBorders>
            <w:tcMar>
              <w:top w:w="100" w:type="nil"/>
              <w:right w:w="100" w:type="nil"/>
            </w:tcMar>
          </w:tcPr>
          <w:p w14:paraId="2B45B8FA"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Нормативы потребления коммунальной услуги по электроснабжению на общедомовые нужды</w:t>
            </w:r>
          </w:p>
        </w:tc>
      </w:tr>
      <w:tr w:rsidR="00CA0F1E" w14:paraId="3F9AD928" w14:textId="77777777">
        <w:tblPrEx>
          <w:tblBorders>
            <w:top w:val="none" w:sz="0" w:space="0" w:color="auto"/>
          </w:tblBorders>
          <w:tblCellMar>
            <w:top w:w="0" w:type="dxa"/>
            <w:bottom w:w="0" w:type="dxa"/>
          </w:tblCellMar>
        </w:tblPrEx>
        <w:tc>
          <w:tcPr>
            <w:tcW w:w="960" w:type="dxa"/>
            <w:tcBorders>
              <w:top w:val="single" w:sz="4" w:space="0" w:color="BFBFBF"/>
              <w:bottom w:val="single" w:sz="4" w:space="0" w:color="BFBFBF"/>
              <w:right w:val="single" w:sz="4" w:space="0" w:color="BFBFBF"/>
            </w:tcBorders>
            <w:tcMar>
              <w:top w:w="100" w:type="nil"/>
              <w:right w:w="100" w:type="nil"/>
            </w:tcMar>
          </w:tcPr>
          <w:p w14:paraId="2F24CA18"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w:t>
            </w:r>
          </w:p>
        </w:tc>
        <w:tc>
          <w:tcPr>
            <w:tcW w:w="78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69C20D" w14:textId="77777777" w:rsidR="00CA0F1E" w:rsidRDefault="00CA0F1E">
            <w:pPr>
              <w:widowControl w:val="0"/>
              <w:autoSpaceDE w:val="0"/>
              <w:autoSpaceDN w:val="0"/>
              <w:adjustRightInd w:val="0"/>
              <w:ind w:right="-1360"/>
              <w:rPr>
                <w:rFonts w:ascii="Arial" w:hAnsi="Arial" w:cs="Arial"/>
              </w:rPr>
            </w:pPr>
            <w:r>
              <w:rPr>
                <w:rFonts w:ascii="Arial" w:hAnsi="Arial" w:cs="Arial"/>
              </w:rPr>
              <w:t>Осветительные установки, являющиеся общим имуществом многоквартирного дома</w:t>
            </w:r>
          </w:p>
        </w:tc>
        <w:tc>
          <w:tcPr>
            <w:tcW w:w="2280" w:type="dxa"/>
            <w:tcBorders>
              <w:top w:val="single" w:sz="4" w:space="0" w:color="BFBFBF"/>
              <w:left w:val="single" w:sz="4" w:space="0" w:color="BFBFBF"/>
              <w:bottom w:val="single" w:sz="4" w:space="0" w:color="BFBFBF"/>
            </w:tcBorders>
            <w:tcMar>
              <w:top w:w="100" w:type="nil"/>
              <w:right w:w="100" w:type="nil"/>
            </w:tcMar>
          </w:tcPr>
          <w:p w14:paraId="4146439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0,75</w:t>
            </w:r>
          </w:p>
        </w:tc>
      </w:tr>
      <w:tr w:rsidR="00CA0F1E" w14:paraId="1D229410" w14:textId="77777777">
        <w:tblPrEx>
          <w:tblBorders>
            <w:top w:val="none" w:sz="0" w:space="0" w:color="auto"/>
          </w:tblBorders>
          <w:tblCellMar>
            <w:top w:w="0" w:type="dxa"/>
            <w:bottom w:w="0" w:type="dxa"/>
          </w:tblCellMar>
        </w:tblPrEx>
        <w:tc>
          <w:tcPr>
            <w:tcW w:w="960" w:type="dxa"/>
            <w:tcBorders>
              <w:top w:val="single" w:sz="4" w:space="0" w:color="BFBFBF"/>
              <w:bottom w:val="single" w:sz="4" w:space="0" w:color="BFBFBF"/>
              <w:right w:val="single" w:sz="4" w:space="0" w:color="BFBFBF"/>
            </w:tcBorders>
            <w:tcMar>
              <w:top w:w="100" w:type="nil"/>
              <w:right w:w="100" w:type="nil"/>
            </w:tcMar>
          </w:tcPr>
          <w:p w14:paraId="3289B85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w:t>
            </w:r>
          </w:p>
        </w:tc>
        <w:tc>
          <w:tcPr>
            <w:tcW w:w="78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70944D" w14:textId="77777777" w:rsidR="00CA0F1E" w:rsidRDefault="00CA0F1E">
            <w:pPr>
              <w:widowControl w:val="0"/>
              <w:autoSpaceDE w:val="0"/>
              <w:autoSpaceDN w:val="0"/>
              <w:adjustRightInd w:val="0"/>
              <w:ind w:right="-1360"/>
              <w:rPr>
                <w:rFonts w:ascii="Arial" w:hAnsi="Arial" w:cs="Arial"/>
              </w:rPr>
            </w:pPr>
            <w:r>
              <w:rPr>
                <w:rFonts w:ascii="Arial" w:hAnsi="Arial" w:cs="Arial"/>
              </w:rPr>
              <w:t>Осветительные установки и силовое оборудование лифтов, включая схемы управления и сигнализации, освещение кабин лифтов и лифтовых шахт, являющиеся общим имуществом многоквартирного дома</w:t>
            </w:r>
          </w:p>
        </w:tc>
        <w:tc>
          <w:tcPr>
            <w:tcW w:w="2280" w:type="dxa"/>
            <w:tcBorders>
              <w:top w:val="single" w:sz="4" w:space="0" w:color="BFBFBF"/>
              <w:left w:val="single" w:sz="4" w:space="0" w:color="BFBFBF"/>
              <w:bottom w:val="single" w:sz="4" w:space="0" w:color="BFBFBF"/>
            </w:tcBorders>
            <w:tcMar>
              <w:top w:w="100" w:type="nil"/>
              <w:right w:w="100" w:type="nil"/>
            </w:tcMar>
          </w:tcPr>
          <w:p w14:paraId="41F63380"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1,24</w:t>
            </w:r>
          </w:p>
        </w:tc>
      </w:tr>
      <w:tr w:rsidR="00CA0F1E" w14:paraId="312C55FA" w14:textId="77777777">
        <w:tblPrEx>
          <w:tblBorders>
            <w:top w:val="none" w:sz="0" w:space="0" w:color="auto"/>
            <w:bottom w:val="single" w:sz="4" w:space="0" w:color="BFBFBF"/>
          </w:tblBorders>
          <w:tblCellMar>
            <w:top w:w="0" w:type="dxa"/>
            <w:bottom w:w="0" w:type="dxa"/>
          </w:tblCellMar>
        </w:tblPrEx>
        <w:tc>
          <w:tcPr>
            <w:tcW w:w="960" w:type="dxa"/>
            <w:tcBorders>
              <w:top w:val="single" w:sz="4" w:space="0" w:color="BFBFBF"/>
              <w:bottom w:val="single" w:sz="4" w:space="0" w:color="BFBFBF"/>
              <w:right w:val="single" w:sz="4" w:space="0" w:color="BFBFBF"/>
            </w:tcBorders>
            <w:tcMar>
              <w:top w:w="100" w:type="nil"/>
              <w:right w:w="100" w:type="nil"/>
            </w:tcMar>
          </w:tcPr>
          <w:p w14:paraId="5296E621"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3</w:t>
            </w:r>
          </w:p>
        </w:tc>
        <w:tc>
          <w:tcPr>
            <w:tcW w:w="78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07624C" w14:textId="77777777" w:rsidR="00CA0F1E" w:rsidRDefault="00CA0F1E">
            <w:pPr>
              <w:widowControl w:val="0"/>
              <w:autoSpaceDE w:val="0"/>
              <w:autoSpaceDN w:val="0"/>
              <w:adjustRightInd w:val="0"/>
              <w:ind w:right="-1360"/>
              <w:rPr>
                <w:rFonts w:ascii="Arial" w:hAnsi="Arial" w:cs="Arial"/>
              </w:rPr>
            </w:pPr>
            <w:r>
              <w:rPr>
                <w:rFonts w:ascii="Arial" w:hAnsi="Arial" w:cs="Arial"/>
              </w:rPr>
              <w:t>Осветительные установки, силовое оборудование лифтов, включая схемы управления и сигнализации, освещение кабин лифтов и лифтовых шахт, системами противопожарного оборудования и дымоудаления, дверными запирающими устройствами, усилителями телеантенн коллективного пользования, насосным оборудованием холодного и горячего водоснабжения, а также системы отопления, являющиеся общим имуществом многоквартирного дома</w:t>
            </w:r>
          </w:p>
        </w:tc>
        <w:tc>
          <w:tcPr>
            <w:tcW w:w="2280" w:type="dxa"/>
            <w:tcBorders>
              <w:top w:val="single" w:sz="4" w:space="0" w:color="BFBFBF"/>
              <w:left w:val="single" w:sz="4" w:space="0" w:color="BFBFBF"/>
              <w:bottom w:val="single" w:sz="4" w:space="0" w:color="BFBFBF"/>
            </w:tcBorders>
            <w:tcMar>
              <w:top w:w="100" w:type="nil"/>
              <w:right w:w="100" w:type="nil"/>
            </w:tcMar>
          </w:tcPr>
          <w:p w14:paraId="7052BD12" w14:textId="77777777" w:rsidR="00CA0F1E" w:rsidRDefault="00CA0F1E">
            <w:pPr>
              <w:widowControl w:val="0"/>
              <w:autoSpaceDE w:val="0"/>
              <w:autoSpaceDN w:val="0"/>
              <w:adjustRightInd w:val="0"/>
              <w:ind w:right="-1360"/>
              <w:jc w:val="center"/>
              <w:rPr>
                <w:rFonts w:ascii="Arial" w:hAnsi="Arial" w:cs="Arial"/>
              </w:rPr>
            </w:pPr>
            <w:r>
              <w:rPr>
                <w:rFonts w:ascii="Arial" w:hAnsi="Arial" w:cs="Arial"/>
              </w:rPr>
              <w:t>2,18</w:t>
            </w:r>
          </w:p>
        </w:tc>
      </w:tr>
    </w:tbl>
    <w:p w14:paraId="0CEB1ABC"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326D59A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r>
        <w:rPr>
          <w:rFonts w:ascii="Arial" w:hAnsi="Arial" w:cs="Arial"/>
          <w:b/>
          <w:bCs/>
          <w:color w:val="26282F"/>
        </w:rPr>
        <w:t>Примечание:</w:t>
      </w:r>
    </w:p>
    <w:p w14:paraId="2814BD06"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1. При расчете платы за коммунальную услугу по электроснабжению на общедомовые нужды учитывается общая площадь помещений, входящих в состав общего имущества в многоквартирном доме, которая определена как суммарная площадей</w:t>
      </w:r>
      <w:hyperlink r:id="rId58" w:history="1">
        <w:r>
          <w:rPr>
            <w:rFonts w:ascii="Arial" w:hAnsi="Arial" w:cs="Arial"/>
            <w:color w:val="106BBE"/>
          </w:rPr>
          <w:t>#</w:t>
        </w:r>
      </w:hyperlink>
      <w:r>
        <w:rPr>
          <w:rFonts w:ascii="Arial" w:hAnsi="Arial" w:cs="Arial"/>
        </w:rPr>
        <w:t xml:space="preserve"> следующих помещений: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Вышеуказанные помещения не являются частями квартир многоквартирного дома и предназначены для обслуживания более одного помещения в многоквартирном доме, согласно сведениям, указанным в паспорте многоквартирного дома.</w:t>
      </w:r>
    </w:p>
    <w:p w14:paraId="3EA45DDB" w14:textId="77777777" w:rsidR="00CA0F1E" w:rsidRDefault="00CA0F1E" w:rsidP="00CA0F1E">
      <w:pPr>
        <w:widowControl w:val="0"/>
        <w:autoSpaceDE w:val="0"/>
        <w:autoSpaceDN w:val="0"/>
        <w:adjustRightInd w:val="0"/>
        <w:ind w:right="-1360" w:firstLine="720"/>
        <w:jc w:val="both"/>
        <w:rPr>
          <w:rFonts w:ascii="Arial" w:hAnsi="Arial" w:cs="Arial"/>
        </w:rPr>
      </w:pPr>
      <w:r>
        <w:rPr>
          <w:rFonts w:ascii="Arial" w:hAnsi="Arial" w:cs="Arial"/>
        </w:rPr>
        <w:t>2. Величина нормативов потребления коммунальной услуги по электроснабжению на общедомовые нужды многоквартирного дома определяется по трем группам оборудования, которое является общим имуществом многоквартирного дома.</w:t>
      </w:r>
    </w:p>
    <w:p w14:paraId="42B169C2" w14:textId="77777777" w:rsidR="00CA0F1E" w:rsidRDefault="00CA0F1E" w:rsidP="00CA0F1E">
      <w:pPr>
        <w:widowControl w:val="0"/>
        <w:autoSpaceDE w:val="0"/>
        <w:autoSpaceDN w:val="0"/>
        <w:adjustRightInd w:val="0"/>
        <w:ind w:right="-1360" w:firstLine="720"/>
        <w:jc w:val="both"/>
        <w:rPr>
          <w:rFonts w:ascii="Arial" w:hAnsi="Arial" w:cs="Arial"/>
        </w:rPr>
      </w:pPr>
    </w:p>
    <w:tbl>
      <w:tblPr>
        <w:tblW w:w="0" w:type="auto"/>
        <w:tblInd w:w="-118" w:type="dxa"/>
        <w:tblBorders>
          <w:top w:val="nil"/>
          <w:left w:val="nil"/>
          <w:right w:val="nil"/>
        </w:tblBorders>
        <w:tblLayout w:type="fixed"/>
        <w:tblLook w:val="0000" w:firstRow="0" w:lastRow="0" w:firstColumn="0" w:lastColumn="0" w:noHBand="0" w:noVBand="0"/>
      </w:tblPr>
      <w:tblGrid>
        <w:gridCol w:w="6666"/>
        <w:gridCol w:w="3333"/>
      </w:tblGrid>
      <w:tr w:rsidR="00CA0F1E" w14:paraId="2A51B4CD" w14:textId="77777777">
        <w:tblPrEx>
          <w:tblCellMar>
            <w:top w:w="0" w:type="dxa"/>
            <w:bottom w:w="0" w:type="dxa"/>
          </w:tblCellMar>
        </w:tblPrEx>
        <w:tc>
          <w:tcPr>
            <w:tcW w:w="666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331118" w14:textId="77777777" w:rsidR="00CA0F1E" w:rsidRDefault="00CA0F1E">
            <w:pPr>
              <w:widowControl w:val="0"/>
              <w:autoSpaceDE w:val="0"/>
              <w:autoSpaceDN w:val="0"/>
              <w:adjustRightInd w:val="0"/>
              <w:ind w:right="-1360"/>
              <w:rPr>
                <w:rFonts w:ascii="Arial" w:hAnsi="Arial" w:cs="Arial"/>
              </w:rPr>
            </w:pPr>
            <w:r>
              <w:rPr>
                <w:rFonts w:ascii="Arial" w:hAnsi="Arial" w:cs="Arial"/>
              </w:rPr>
              <w:t>Министр жилищной политики, энергетики</w:t>
            </w:r>
            <w:r>
              <w:rPr>
                <w:rFonts w:ascii="MS Mincho" w:eastAsia="MS Mincho" w:hAnsi="MS Mincho" w:cs="MS Mincho"/>
              </w:rPr>
              <w:t> </w:t>
            </w:r>
            <w:r>
              <w:rPr>
                <w:rFonts w:ascii="Arial" w:hAnsi="Arial" w:cs="Arial"/>
              </w:rPr>
              <w:t>и транспорта Иркутской области</w:t>
            </w:r>
          </w:p>
        </w:tc>
        <w:tc>
          <w:tcPr>
            <w:tcW w:w="333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23827C" w14:textId="77777777" w:rsidR="00CA0F1E" w:rsidRDefault="00CA0F1E">
            <w:pPr>
              <w:widowControl w:val="0"/>
              <w:autoSpaceDE w:val="0"/>
              <w:autoSpaceDN w:val="0"/>
              <w:adjustRightInd w:val="0"/>
              <w:ind w:right="-1360"/>
              <w:jc w:val="right"/>
              <w:rPr>
                <w:rFonts w:ascii="Arial" w:hAnsi="Arial" w:cs="Arial"/>
              </w:rPr>
            </w:pPr>
            <w:r>
              <w:rPr>
                <w:rFonts w:ascii="Arial" w:hAnsi="Arial" w:cs="Arial"/>
              </w:rPr>
              <w:t>Е.В.Селедцов</w:t>
            </w:r>
          </w:p>
        </w:tc>
      </w:tr>
    </w:tbl>
    <w:p w14:paraId="1B91E994" w14:textId="77777777" w:rsidR="00CA0F1E" w:rsidRDefault="00CA0F1E" w:rsidP="00CA0F1E">
      <w:pPr>
        <w:widowControl w:val="0"/>
        <w:autoSpaceDE w:val="0"/>
        <w:autoSpaceDN w:val="0"/>
        <w:adjustRightInd w:val="0"/>
        <w:ind w:right="-1360" w:firstLine="720"/>
        <w:jc w:val="both"/>
        <w:rPr>
          <w:rFonts w:ascii="Times New Roman" w:hAnsi="Times New Roman" w:cs="Times New Roman"/>
        </w:rPr>
      </w:pPr>
    </w:p>
    <w:p w14:paraId="47BA82B8" w14:textId="77777777" w:rsidR="003C042F" w:rsidRDefault="003C042F"/>
    <w:sectPr w:rsidR="003C042F" w:rsidSect="00B027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1E"/>
    <w:rsid w:val="003C042F"/>
    <w:rsid w:val="0059440D"/>
    <w:rsid w:val="00CA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E0C2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5Cl%20%22sub_28%22" TargetMode="External"/><Relationship Id="rId14" Type="http://schemas.openxmlformats.org/officeDocument/2006/relationships/hyperlink" Target="%5Cl%20%22sub_27%22" TargetMode="External"/><Relationship Id="rId15" Type="http://schemas.openxmlformats.org/officeDocument/2006/relationships/hyperlink" Target="%5Cl%20%22sub_3%22" TargetMode="External"/><Relationship Id="rId16" Type="http://schemas.openxmlformats.org/officeDocument/2006/relationships/hyperlink" Target="%5Cl%20%22sub_9991%22" TargetMode="External"/><Relationship Id="rId17" Type="http://schemas.openxmlformats.org/officeDocument/2006/relationships/hyperlink" Target="%5Cl%20%22sub_3%22" TargetMode="External"/><Relationship Id="rId18" Type="http://schemas.openxmlformats.org/officeDocument/2006/relationships/hyperlink" Target="%5Cl%20%22sub_9992%22" TargetMode="External"/><Relationship Id="rId19" Type="http://schemas.openxmlformats.org/officeDocument/2006/relationships/hyperlink" Target="%5Cl%20%22sub_9993%22" TargetMode="External"/><Relationship Id="rId50" Type="http://schemas.openxmlformats.org/officeDocument/2006/relationships/hyperlink" Target="garantF1://34660458.1" TargetMode="External"/><Relationship Id="rId51" Type="http://schemas.openxmlformats.org/officeDocument/2006/relationships/hyperlink" Target="garantF1://34660458.2" TargetMode="External"/><Relationship Id="rId52" Type="http://schemas.openxmlformats.org/officeDocument/2006/relationships/hyperlink" Target="garantF1://21509283.9994" TargetMode="External"/><Relationship Id="rId53" Type="http://schemas.openxmlformats.org/officeDocument/2006/relationships/hyperlink" Target="%5Cl%20%22sub_0%22" TargetMode="External"/><Relationship Id="rId54" Type="http://schemas.openxmlformats.org/officeDocument/2006/relationships/hyperlink" Target="garantF1://3000000.0" TargetMode="External"/><Relationship Id="rId55" Type="http://schemas.openxmlformats.org/officeDocument/2006/relationships/hyperlink" Target="%5Cl%20%22sub_0%22" TargetMode="External"/><Relationship Id="rId56" Type="http://schemas.openxmlformats.org/officeDocument/2006/relationships/hyperlink" Target="%5Cl%20%22sub_0%22" TargetMode="External"/><Relationship Id="rId57" Type="http://schemas.openxmlformats.org/officeDocument/2006/relationships/hyperlink" Target="%5C" TargetMode="External"/><Relationship Id="rId58" Type="http://schemas.openxmlformats.org/officeDocument/2006/relationships/hyperlink" Target="garantF1://3000000.0" TargetMode="External"/><Relationship Id="rId59" Type="http://schemas.openxmlformats.org/officeDocument/2006/relationships/fontTable" Target="fontTable.xml"/><Relationship Id="rId40" Type="http://schemas.openxmlformats.org/officeDocument/2006/relationships/hyperlink" Target="garantF1://3000000.0" TargetMode="External"/><Relationship Id="rId41" Type="http://schemas.openxmlformats.org/officeDocument/2006/relationships/hyperlink" Target="%22gar" TargetMode="External"/><Relationship Id="rId42" Type="http://schemas.openxmlformats.org/officeDocument/2006/relationships/hyperlink" Target="garantF1://3000000.0" TargetMode="External"/><Relationship Id="rId43" Type="http://schemas.openxmlformats.org/officeDocument/2006/relationships/hyperlink" Target="%22ga" TargetMode="External"/><Relationship Id="rId44" Type="http://schemas.openxmlformats.org/officeDocument/2006/relationships/hyperlink" Target="%5Cl%20%22sub_0%22" TargetMode="External"/><Relationship Id="rId45" Type="http://schemas.openxmlformats.org/officeDocument/2006/relationships/hyperlink" Target="garantF1://70267250.0" TargetMode="External"/><Relationship Id="rId46" Type="http://schemas.openxmlformats.org/officeDocument/2006/relationships/hyperlink" Target="garantF1://3000000.0" TargetMode="External"/><Relationship Id="rId47" Type="http://schemas.openxmlformats.org/officeDocument/2006/relationships/hyperlink" Target="garantF1://70267250.300" TargetMode="External"/><Relationship Id="rId48" Type="http://schemas.openxmlformats.org/officeDocument/2006/relationships/hyperlink" Target="garantF1://3000000.0" TargetMode="External"/><Relationship Id="rId49" Type="http://schemas.openxmlformats.org/officeDocument/2006/relationships/hyperlink" Target="garantF1://70229966.26"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garantF1://12038291.157" TargetMode="External"/><Relationship Id="rId5" Type="http://schemas.openxmlformats.org/officeDocument/2006/relationships/hyperlink" Target="garantF1://12086043.905" TargetMode="External"/><Relationship Id="rId6" Type="http://schemas.openxmlformats.org/officeDocument/2006/relationships/hyperlink" Target="garantF1://12047" TargetMode="External"/><Relationship Id="rId7" Type="http://schemas.openxmlformats.org/officeDocument/2006/relationships/hyperlink" Target="garantF1://70260118.0" TargetMode="External"/><Relationship Id="rId8" Type="http://schemas.openxmlformats.org/officeDocument/2006/relationships/hyperlink" Target="garantF1://21598068.21000" TargetMode="External"/><Relationship Id="rId9" Type="http://schemas.openxmlformats.org/officeDocument/2006/relationships/hyperlink" Target="garantF1://34654366.1" TargetMode="External"/><Relationship Id="rId30" Type="http://schemas.openxmlformats.org/officeDocument/2006/relationships/hyperlink" Target="garantF1://3000000.0" TargetMode="External"/><Relationship Id="rId31" Type="http://schemas.openxmlformats.org/officeDocument/2006/relationships/hyperlink" Target="garantF1://3000000.0" TargetMode="External"/><Relationship Id="rId32" Type="http://schemas.openxmlformats.org/officeDocument/2006/relationships/hyperlink" Target="garantF1://70267250.0" TargetMode="External"/><Relationship Id="rId33" Type="http://schemas.openxmlformats.org/officeDocument/2006/relationships/hyperlink" Target="garantF1://3000000.0" TargetMode="External"/><Relationship Id="rId34" Type="http://schemas.openxmlformats.org/officeDocument/2006/relationships/hyperlink" Target="garantF1://70267250.300" TargetMode="External"/><Relationship Id="rId35" Type="http://schemas.openxmlformats.org/officeDocument/2006/relationships/hyperlink" Target="garantF1://3000000.0" TargetMode="External"/><Relationship Id="rId36" Type="http://schemas.openxmlformats.org/officeDocument/2006/relationships/hyperlink" Target="garantF1://70229966.26" TargetMode="External"/><Relationship Id="rId37" Type="http://schemas.openxmlformats.org/officeDocument/2006/relationships/hyperlink" Target="%5Cl%20%22sub_0%22" TargetMode="External"/><Relationship Id="rId38" Type="http://schemas.openxmlformats.org/officeDocument/2006/relationships/hyperlink" Target="garantF1://3000000.0" TargetMode="External"/><Relationship Id="rId39" Type="http://schemas.openxmlformats.org/officeDocument/2006/relationships/hyperlink" Target="garantF1://70267250.0" TargetMode="External"/><Relationship Id="rId20" Type="http://schemas.openxmlformats.org/officeDocument/2006/relationships/hyperlink" Target="%5Cl%20%22sub_9994%22" TargetMode="External"/><Relationship Id="rId21" Type="http://schemas.openxmlformats.org/officeDocument/2006/relationships/hyperlink" Target="%5Cl%20%22sub_9995%22" TargetMode="External"/><Relationship Id="rId22" Type="http://schemas.openxmlformats.org/officeDocument/2006/relationships/hyperlink" Target="%5Cl%20%22sub_9996%22" TargetMode="External"/><Relationship Id="rId23" Type="http://schemas.openxmlformats.org/officeDocument/2006/relationships/hyperlink" Target="%5Cl%20%22sub_9997%22" TargetMode="External"/><Relationship Id="rId24" Type="http://schemas.openxmlformats.org/officeDocument/2006/relationships/hyperlink" Target="%5Cl%20%22sub_21%22" TargetMode="External"/><Relationship Id="rId25" Type="http://schemas.openxmlformats.org/officeDocument/2006/relationships/hyperlink" Target="%5Cl%20%22sub_22%22" TargetMode="External"/><Relationship Id="rId26" Type="http://schemas.openxmlformats.org/officeDocument/2006/relationships/hyperlink" Target="garantF1://34746468.0" TargetMode="External"/><Relationship Id="rId27" Type="http://schemas.openxmlformats.org/officeDocument/2006/relationships/hyperlink" Target="garantF1://21400000.637" TargetMode="External"/><Relationship Id="rId28" Type="http://schemas.openxmlformats.org/officeDocument/2006/relationships/hyperlink" Target="garantF1://21400000.638" TargetMode="External"/><Relationship Id="rId29" Type="http://schemas.openxmlformats.org/officeDocument/2006/relationships/hyperlink" Target="%5Cl%20%22sub_0%22" TargetMode="External"/><Relationship Id="rId60" Type="http://schemas.openxmlformats.org/officeDocument/2006/relationships/theme" Target="theme/theme1.xml"/><Relationship Id="rId10" Type="http://schemas.openxmlformats.org/officeDocument/2006/relationships/hyperlink" Target="garantF1://34654366.2" TargetMode="External"/><Relationship Id="rId11" Type="http://schemas.openxmlformats.org/officeDocument/2006/relationships/hyperlink" Target="garantF1://21509283.1" TargetMode="External"/><Relationship Id="rId12" Type="http://schemas.openxmlformats.org/officeDocument/2006/relationships/hyperlink" Target="%5Cl%20%22sub_21%2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5693</Words>
  <Characters>32456</Characters>
  <Application>Microsoft Macintosh Word</Application>
  <DocSecurity>0</DocSecurity>
  <Lines>270</Lines>
  <Paragraphs>76</Paragraphs>
  <ScaleCrop>false</ScaleCrop>
  <LinksUpToDate>false</LinksUpToDate>
  <CharactersWithSpaces>38073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2017-01-30T02:54:00Z</dcterms:created>
  <dcterms:modified xsi:type="dcterms:W3CDTF">2017-01-30T02:54:00Z</dcterms:modified>
</cp:coreProperties>
</file>