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53" w:rsidRDefault="00963E1E" w:rsidP="00963E1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63E1E">
        <w:rPr>
          <w:rFonts w:ascii="Segoe UI" w:hAnsi="Segoe UI" w:cs="Segoe UI"/>
          <w:b/>
          <w:sz w:val="28"/>
          <w:szCs w:val="28"/>
        </w:rPr>
        <w:t xml:space="preserve">НА КАДАСТРОВЫЙ УЧЕТ В ИРКУТСКОЙ ОБЛАСТИ ПОСТАВЛЕНО ПОЧТИ 900 </w:t>
      </w:r>
      <w:proofErr w:type="gramStart"/>
      <w:r w:rsidRPr="00963E1E">
        <w:rPr>
          <w:rFonts w:ascii="Segoe UI" w:hAnsi="Segoe UI" w:cs="Segoe UI"/>
          <w:b/>
          <w:sz w:val="28"/>
          <w:szCs w:val="28"/>
        </w:rPr>
        <w:t>МАШИНО-МЕСТ</w:t>
      </w:r>
      <w:proofErr w:type="gramEnd"/>
    </w:p>
    <w:p w:rsidR="00963E1E" w:rsidRDefault="00963E1E" w:rsidP="00963E1E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963E1E" w:rsidRDefault="00963E1E" w:rsidP="00963E1E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Кадастровая палата по Иркутской области </w:t>
      </w:r>
      <w:r w:rsidR="0073278D">
        <w:rPr>
          <w:rFonts w:ascii="Segoe UI" w:hAnsi="Segoe UI" w:cs="Segoe UI"/>
          <w:sz w:val="28"/>
          <w:szCs w:val="28"/>
        </w:rPr>
        <w:t xml:space="preserve">сообщает: </w:t>
      </w:r>
      <w:r>
        <w:rPr>
          <w:rFonts w:ascii="Segoe UI" w:hAnsi="Segoe UI" w:cs="Segoe UI"/>
          <w:sz w:val="28"/>
          <w:szCs w:val="28"/>
        </w:rPr>
        <w:t xml:space="preserve">за восемь месяцев 2018 года на кадастровый учет </w:t>
      </w:r>
      <w:r w:rsidR="0073278D">
        <w:rPr>
          <w:rFonts w:ascii="Segoe UI" w:hAnsi="Segoe UI" w:cs="Segoe UI"/>
          <w:sz w:val="28"/>
          <w:szCs w:val="28"/>
        </w:rPr>
        <w:t xml:space="preserve">было поставлено </w:t>
      </w:r>
      <w:r>
        <w:rPr>
          <w:rFonts w:ascii="Segoe UI" w:hAnsi="Segoe UI" w:cs="Segoe UI"/>
          <w:sz w:val="28"/>
          <w:szCs w:val="28"/>
        </w:rPr>
        <w:t xml:space="preserve">почти 900 </w:t>
      </w:r>
      <w:proofErr w:type="spellStart"/>
      <w:r>
        <w:rPr>
          <w:rFonts w:ascii="Segoe UI" w:hAnsi="Segoe UI" w:cs="Segoe UI"/>
          <w:sz w:val="28"/>
          <w:szCs w:val="28"/>
        </w:rPr>
        <w:t>машино-мест</w:t>
      </w:r>
      <w:proofErr w:type="spellEnd"/>
      <w:r>
        <w:rPr>
          <w:rFonts w:ascii="Segoe UI" w:hAnsi="Segoe UI" w:cs="Segoe UI"/>
          <w:sz w:val="28"/>
          <w:szCs w:val="28"/>
        </w:rPr>
        <w:t>. Это на 23% больше чем за аналогичный период 2017 года.</w:t>
      </w:r>
    </w:p>
    <w:p w:rsidR="00963E1E" w:rsidRDefault="00963E1E" w:rsidP="00963E1E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963E1E">
        <w:rPr>
          <w:rFonts w:ascii="Segoe UI" w:hAnsi="Segoe UI" w:cs="Segoe UI"/>
          <w:sz w:val="28"/>
          <w:szCs w:val="28"/>
        </w:rPr>
        <w:t xml:space="preserve">Напомним, что статус объекта недвижимости </w:t>
      </w:r>
      <w:proofErr w:type="spellStart"/>
      <w:r w:rsidRPr="00963E1E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63E1E">
        <w:rPr>
          <w:rFonts w:ascii="Segoe UI" w:hAnsi="Segoe UI" w:cs="Segoe UI"/>
          <w:sz w:val="28"/>
          <w:szCs w:val="28"/>
        </w:rPr>
        <w:t xml:space="preserve"> приобрели с 1 января 2017 года. Начиная с этой даты</w:t>
      </w:r>
      <w:r w:rsidR="0073278D">
        <w:rPr>
          <w:rFonts w:ascii="Segoe UI" w:hAnsi="Segoe UI" w:cs="Segoe UI"/>
          <w:sz w:val="28"/>
          <w:szCs w:val="28"/>
        </w:rPr>
        <w:t>,</w:t>
      </w:r>
      <w:r w:rsidRPr="00963E1E">
        <w:rPr>
          <w:rFonts w:ascii="Segoe UI" w:hAnsi="Segoe UI" w:cs="Segoe UI"/>
          <w:sz w:val="28"/>
          <w:szCs w:val="28"/>
        </w:rPr>
        <w:t xml:space="preserve"> россияне получили возможность ставить их на кадастровый учет и реги</w:t>
      </w:r>
      <w:r>
        <w:rPr>
          <w:rFonts w:ascii="Segoe UI" w:hAnsi="Segoe UI" w:cs="Segoe UI"/>
          <w:sz w:val="28"/>
          <w:szCs w:val="28"/>
        </w:rPr>
        <w:t>стрировать право собственности.</w:t>
      </w:r>
    </w:p>
    <w:p w:rsidR="00963E1E" w:rsidRDefault="00963E1E" w:rsidP="00963E1E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proofErr w:type="spellStart"/>
      <w:proofErr w:type="gramStart"/>
      <w:r w:rsidRPr="00963E1E">
        <w:rPr>
          <w:rFonts w:ascii="Segoe UI" w:hAnsi="Segoe UI" w:cs="Segoe UI"/>
          <w:sz w:val="28"/>
          <w:szCs w:val="28"/>
        </w:rPr>
        <w:t>Машино-место</w:t>
      </w:r>
      <w:proofErr w:type="spellEnd"/>
      <w:proofErr w:type="gramEnd"/>
      <w:r w:rsidRPr="00963E1E">
        <w:rPr>
          <w:rFonts w:ascii="Segoe UI" w:hAnsi="Segoe UI" w:cs="Segoe UI"/>
          <w:sz w:val="28"/>
          <w:szCs w:val="28"/>
        </w:rPr>
        <w:t xml:space="preserve"> считается объектом недвижимости, если оно соответствует ряду критериев. Так, необходимо, чтобы это была индивидуально-определенная часть здания или сооружения, предназначенная исключительно для размещения транспортного средства. </w:t>
      </w:r>
      <w:proofErr w:type="gramStart"/>
      <w:r w:rsidRPr="00963E1E">
        <w:rPr>
          <w:rFonts w:ascii="Segoe UI" w:hAnsi="Segoe UI" w:cs="Segoe UI"/>
          <w:sz w:val="28"/>
          <w:szCs w:val="28"/>
        </w:rPr>
        <w:t xml:space="preserve">Кроме того, площадь </w:t>
      </w:r>
      <w:proofErr w:type="spellStart"/>
      <w:r w:rsidRPr="00963E1E">
        <w:rPr>
          <w:rFonts w:ascii="Segoe UI" w:hAnsi="Segoe UI" w:cs="Segoe UI"/>
          <w:sz w:val="28"/>
          <w:szCs w:val="28"/>
        </w:rPr>
        <w:t>машино-мест</w:t>
      </w:r>
      <w:proofErr w:type="spellEnd"/>
      <w:r w:rsidRPr="00963E1E">
        <w:rPr>
          <w:rFonts w:ascii="Segoe UI" w:hAnsi="Segoe UI" w:cs="Segoe UI"/>
          <w:sz w:val="28"/>
          <w:szCs w:val="28"/>
        </w:rPr>
        <w:t xml:space="preserve"> должна соответствовать предельно допустимым размерам (минимальные– 5,3 </w:t>
      </w:r>
      <w:proofErr w:type="spellStart"/>
      <w:r w:rsidRPr="00963E1E">
        <w:rPr>
          <w:rFonts w:ascii="Segoe UI" w:hAnsi="Segoe UI" w:cs="Segoe UI"/>
          <w:sz w:val="28"/>
          <w:szCs w:val="28"/>
        </w:rPr>
        <w:t>х</w:t>
      </w:r>
      <w:proofErr w:type="spellEnd"/>
      <w:r w:rsidRPr="00963E1E">
        <w:rPr>
          <w:rFonts w:ascii="Segoe UI" w:hAnsi="Segoe UI" w:cs="Segoe UI"/>
          <w:sz w:val="28"/>
          <w:szCs w:val="28"/>
        </w:rPr>
        <w:t xml:space="preserve"> 2,5 метра, максимальные – 6,2 </w:t>
      </w:r>
      <w:proofErr w:type="spellStart"/>
      <w:r w:rsidRPr="00963E1E">
        <w:rPr>
          <w:rFonts w:ascii="Segoe UI" w:hAnsi="Segoe UI" w:cs="Segoe UI"/>
          <w:sz w:val="28"/>
          <w:szCs w:val="28"/>
        </w:rPr>
        <w:t>х</w:t>
      </w:r>
      <w:proofErr w:type="spellEnd"/>
      <w:proofErr w:type="gramEnd"/>
      <w:r w:rsidRPr="00963E1E">
        <w:rPr>
          <w:rFonts w:ascii="Segoe UI" w:hAnsi="Segoe UI" w:cs="Segoe UI"/>
          <w:sz w:val="28"/>
          <w:szCs w:val="28"/>
        </w:rPr>
        <w:t xml:space="preserve"> 3,6). К </w:t>
      </w:r>
      <w:proofErr w:type="spellStart"/>
      <w:r w:rsidRPr="00963E1E">
        <w:rPr>
          <w:rFonts w:ascii="Segoe UI" w:hAnsi="Segoe UI" w:cs="Segoe UI"/>
          <w:sz w:val="28"/>
          <w:szCs w:val="28"/>
        </w:rPr>
        <w:t>машино-местам</w:t>
      </w:r>
      <w:proofErr w:type="spellEnd"/>
      <w:r w:rsidRPr="00963E1E">
        <w:rPr>
          <w:rFonts w:ascii="Segoe UI" w:hAnsi="Segoe UI" w:cs="Segoe UI"/>
          <w:sz w:val="28"/>
          <w:szCs w:val="28"/>
        </w:rPr>
        <w:t xml:space="preserve"> относятся подземные автостоянки в многоквартирных домах и автост</w:t>
      </w:r>
      <w:r>
        <w:rPr>
          <w:rFonts w:ascii="Segoe UI" w:hAnsi="Segoe UI" w:cs="Segoe UI"/>
          <w:sz w:val="28"/>
          <w:szCs w:val="28"/>
        </w:rPr>
        <w:t>оянки в многоэтажных паркингах.</w:t>
      </w:r>
    </w:p>
    <w:p w:rsidR="00963E1E" w:rsidRPr="00963E1E" w:rsidRDefault="00963E1E" w:rsidP="00963E1E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963E1E">
        <w:rPr>
          <w:rFonts w:ascii="Segoe UI" w:hAnsi="Segoe UI" w:cs="Segoe UI"/>
          <w:sz w:val="28"/>
          <w:szCs w:val="28"/>
        </w:rPr>
        <w:t xml:space="preserve">Заявления о постановке </w:t>
      </w:r>
      <w:proofErr w:type="spellStart"/>
      <w:r w:rsidRPr="00963E1E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63E1E">
        <w:rPr>
          <w:rFonts w:ascii="Segoe UI" w:hAnsi="Segoe UI" w:cs="Segoe UI"/>
          <w:sz w:val="28"/>
          <w:szCs w:val="28"/>
        </w:rPr>
        <w:t xml:space="preserve"> на кадастровый учет и регистрацию прав собственности можно подать в офисе </w:t>
      </w:r>
      <w:r w:rsidR="007307F9">
        <w:rPr>
          <w:rFonts w:ascii="Segoe UI" w:hAnsi="Segoe UI" w:cs="Segoe UI"/>
          <w:sz w:val="28"/>
          <w:szCs w:val="28"/>
        </w:rPr>
        <w:t>многофункционального центра «Мои документы»</w:t>
      </w:r>
      <w:r w:rsidRPr="00963E1E">
        <w:rPr>
          <w:rFonts w:ascii="Segoe UI" w:hAnsi="Segoe UI" w:cs="Segoe UI"/>
          <w:sz w:val="28"/>
          <w:szCs w:val="28"/>
        </w:rPr>
        <w:t xml:space="preserve"> или на официальном сайте Росреестра. К заявлению необходимо приложить правоустанавливающий документ (договор участия в долевом строительстве, акт приема-передачи и т.п.) и технический план объекта (в случае, если </w:t>
      </w:r>
      <w:proofErr w:type="spellStart"/>
      <w:r w:rsidRPr="00963E1E">
        <w:rPr>
          <w:rFonts w:ascii="Segoe UI" w:hAnsi="Segoe UI" w:cs="Segoe UI"/>
          <w:sz w:val="28"/>
          <w:szCs w:val="28"/>
        </w:rPr>
        <w:t>машино-место</w:t>
      </w:r>
      <w:proofErr w:type="spellEnd"/>
      <w:r w:rsidRPr="00963E1E">
        <w:rPr>
          <w:rFonts w:ascii="Segoe UI" w:hAnsi="Segoe UI" w:cs="Segoe UI"/>
          <w:sz w:val="28"/>
          <w:szCs w:val="28"/>
        </w:rPr>
        <w:t xml:space="preserve"> не поставлено на кадастровый учет).</w:t>
      </w:r>
    </w:p>
    <w:p w:rsidR="008F65C8" w:rsidRDefault="008F65C8" w:rsidP="00963E1E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8F65C8" w:rsidRDefault="008F65C8" w:rsidP="00963E1E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8F65C8" w:rsidRPr="00E90F2E" w:rsidRDefault="008F65C8" w:rsidP="00E90F2E">
      <w:pPr>
        <w:spacing w:after="0"/>
        <w:jc w:val="both"/>
        <w:rPr>
          <w:rFonts w:ascii="Segoe UI" w:hAnsi="Segoe UI" w:cs="Segoe UI"/>
        </w:rPr>
      </w:pPr>
      <w:proofErr w:type="spellStart"/>
      <w:r w:rsidRPr="00E90F2E">
        <w:rPr>
          <w:rFonts w:ascii="Segoe UI" w:hAnsi="Segoe UI" w:cs="Segoe UI"/>
        </w:rPr>
        <w:t>Сенская</w:t>
      </w:r>
      <w:proofErr w:type="spellEnd"/>
      <w:r w:rsidRPr="00E90F2E">
        <w:rPr>
          <w:rFonts w:ascii="Segoe UI" w:hAnsi="Segoe UI" w:cs="Segoe UI"/>
        </w:rPr>
        <w:t xml:space="preserve"> Е.А., инженер </w:t>
      </w:r>
      <w:r w:rsidRPr="00E90F2E">
        <w:rPr>
          <w:rFonts w:ascii="Segoe UI" w:hAnsi="Segoe UI" w:cs="Segoe UI"/>
          <w:lang w:val="en-US"/>
        </w:rPr>
        <w:t>I</w:t>
      </w:r>
      <w:r w:rsidRPr="00E90F2E">
        <w:rPr>
          <w:rFonts w:ascii="Segoe UI" w:hAnsi="Segoe UI" w:cs="Segoe UI"/>
        </w:rPr>
        <w:t xml:space="preserve"> категории отдела контроля и анализа деятельности филиала Кадастровой палаты по Иркутской области</w:t>
      </w:r>
    </w:p>
    <w:sectPr w:rsidR="008F65C8" w:rsidRPr="00E90F2E" w:rsidSect="00963E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E1E"/>
    <w:rsid w:val="007307F9"/>
    <w:rsid w:val="0073278D"/>
    <w:rsid w:val="008F65C8"/>
    <w:rsid w:val="00963E1E"/>
    <w:rsid w:val="00C53A53"/>
    <w:rsid w:val="00D41DA6"/>
    <w:rsid w:val="00E90F2E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3</cp:revision>
  <cp:lastPrinted>2018-09-25T04:06:00Z</cp:lastPrinted>
  <dcterms:created xsi:type="dcterms:W3CDTF">2018-09-26T06:43:00Z</dcterms:created>
  <dcterms:modified xsi:type="dcterms:W3CDTF">2018-09-26T06:43:00Z</dcterms:modified>
</cp:coreProperties>
</file>