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AC66BD0" wp14:editId="5922EDFE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D00A6" w:rsidRDefault="001945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 защиту объектов культурного наследия</w:t>
      </w:r>
    </w:p>
    <w:p w:rsidR="003C7077" w:rsidRDefault="003F23ED" w:rsidP="00CF6B01">
      <w:pPr>
        <w:pStyle w:val="ConsPlusNormal"/>
        <w:spacing w:before="120" w:after="160"/>
        <w:ind w:left="66"/>
        <w:jc w:val="both"/>
        <w:rPr>
          <w:szCs w:val="24"/>
          <w:lang w:eastAsia="en-US"/>
        </w:rPr>
      </w:pPr>
      <w:r w:rsidRPr="001546B9">
        <w:rPr>
          <w:szCs w:val="24"/>
          <w:lang w:eastAsia="en-US"/>
        </w:rPr>
        <w:t>Охрана объектов культурного наследия</w:t>
      </w:r>
      <w:r w:rsidR="001546B9">
        <w:rPr>
          <w:szCs w:val="24"/>
          <w:lang w:eastAsia="en-US"/>
        </w:rPr>
        <w:t xml:space="preserve"> </w:t>
      </w:r>
      <w:r w:rsidRPr="001546B9">
        <w:rPr>
          <w:szCs w:val="24"/>
          <w:lang w:eastAsia="en-US"/>
        </w:rPr>
        <w:t xml:space="preserve">– одна из важнейших задач органов государственной власти в сфере культуры. </w:t>
      </w:r>
      <w:r w:rsidR="001546B9">
        <w:rPr>
          <w:szCs w:val="24"/>
          <w:lang w:eastAsia="en-US"/>
        </w:rPr>
        <w:t>Защита памятников исто</w:t>
      </w:r>
      <w:r w:rsidR="005247FE">
        <w:rPr>
          <w:szCs w:val="24"/>
          <w:lang w:eastAsia="en-US"/>
        </w:rPr>
        <w:t xml:space="preserve">рии и культуры </w:t>
      </w:r>
      <w:r w:rsidR="00C76E91">
        <w:rPr>
          <w:szCs w:val="24"/>
          <w:lang w:eastAsia="en-US"/>
        </w:rPr>
        <w:t>- основа</w:t>
      </w:r>
      <w:r w:rsidR="005247FE">
        <w:rPr>
          <w:szCs w:val="24"/>
          <w:lang w:eastAsia="en-US"/>
        </w:rPr>
        <w:t xml:space="preserve"> сотрудничества </w:t>
      </w:r>
      <w:r w:rsidR="001546B9" w:rsidRPr="001546B9">
        <w:rPr>
          <w:szCs w:val="24"/>
          <w:lang w:eastAsia="en-US"/>
        </w:rPr>
        <w:t>Управлени</w:t>
      </w:r>
      <w:r w:rsidR="005247FE">
        <w:rPr>
          <w:szCs w:val="24"/>
          <w:lang w:eastAsia="en-US"/>
        </w:rPr>
        <w:t>я</w:t>
      </w:r>
      <w:r w:rsidR="001546B9" w:rsidRPr="001546B9">
        <w:rPr>
          <w:szCs w:val="24"/>
          <w:lang w:eastAsia="en-US"/>
        </w:rPr>
        <w:t xml:space="preserve"> Республик</w:t>
      </w:r>
      <w:r w:rsidR="00C16926">
        <w:rPr>
          <w:szCs w:val="24"/>
          <w:lang w:eastAsia="en-US"/>
        </w:rPr>
        <w:t>и</w:t>
      </w:r>
      <w:r w:rsidR="001546B9" w:rsidRPr="001546B9">
        <w:rPr>
          <w:szCs w:val="24"/>
          <w:lang w:eastAsia="en-US"/>
        </w:rPr>
        <w:t xml:space="preserve"> Коми по охране объектов культурного наследия</w:t>
      </w:r>
      <w:r w:rsidR="00434FBD">
        <w:rPr>
          <w:szCs w:val="24"/>
          <w:lang w:eastAsia="en-US"/>
        </w:rPr>
        <w:t xml:space="preserve"> </w:t>
      </w:r>
      <w:r w:rsidR="001546B9" w:rsidRPr="001546B9">
        <w:rPr>
          <w:szCs w:val="24"/>
          <w:lang w:eastAsia="en-US"/>
        </w:rPr>
        <w:t xml:space="preserve">и </w:t>
      </w:r>
      <w:r w:rsidR="005247FE">
        <w:rPr>
          <w:szCs w:val="24"/>
          <w:lang w:eastAsia="en-US"/>
        </w:rPr>
        <w:t xml:space="preserve">региональной Кадастровой </w:t>
      </w:r>
      <w:r w:rsidRPr="001546B9">
        <w:rPr>
          <w:szCs w:val="24"/>
          <w:lang w:eastAsia="en-US"/>
        </w:rPr>
        <w:t>палат</w:t>
      </w:r>
      <w:r w:rsidR="005247FE">
        <w:rPr>
          <w:szCs w:val="24"/>
          <w:lang w:eastAsia="en-US"/>
        </w:rPr>
        <w:t>ы.</w:t>
      </w:r>
      <w:r w:rsidR="00434FBD">
        <w:rPr>
          <w:szCs w:val="24"/>
          <w:lang w:eastAsia="en-US"/>
        </w:rPr>
        <w:t xml:space="preserve"> </w:t>
      </w:r>
    </w:p>
    <w:p w:rsidR="005247FE" w:rsidRDefault="005E6AA1" w:rsidP="00CF6B01">
      <w:pPr>
        <w:pStyle w:val="ConsPlusNormal"/>
        <w:spacing w:before="120" w:after="160"/>
        <w:ind w:left="66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Результатом совместной деятельности стало включение  в Единый государственный реестр объектов недвижимости (ЕГРН), </w:t>
      </w:r>
      <w:r w:rsidR="00434FBD">
        <w:rPr>
          <w:szCs w:val="24"/>
          <w:lang w:eastAsia="en-US"/>
        </w:rPr>
        <w:t>исполь</w:t>
      </w:r>
      <w:bookmarkStart w:id="0" w:name="_GoBack"/>
      <w:bookmarkEnd w:id="0"/>
      <w:r w:rsidR="00434FBD">
        <w:rPr>
          <w:szCs w:val="24"/>
          <w:lang w:eastAsia="en-US"/>
        </w:rPr>
        <w:t>зуя систему межведомственного электронного взаимодействия</w:t>
      </w:r>
      <w:r w:rsidR="00CC1820">
        <w:rPr>
          <w:szCs w:val="24"/>
          <w:lang w:eastAsia="en-US"/>
        </w:rPr>
        <w:t>,</w:t>
      </w:r>
      <w:r w:rsidR="00434FBD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сведений</w:t>
      </w:r>
      <w:r w:rsidR="00CC1820">
        <w:rPr>
          <w:szCs w:val="24"/>
          <w:lang w:eastAsia="en-US"/>
        </w:rPr>
        <w:t xml:space="preserve"> о 8</w:t>
      </w:r>
      <w:r w:rsidR="00DF33E2">
        <w:rPr>
          <w:szCs w:val="24"/>
          <w:lang w:eastAsia="en-US"/>
        </w:rPr>
        <w:t>9</w:t>
      </w:r>
      <w:r w:rsidR="00CC1820">
        <w:rPr>
          <w:szCs w:val="24"/>
          <w:lang w:eastAsia="en-US"/>
        </w:rPr>
        <w:t xml:space="preserve"> </w:t>
      </w:r>
      <w:r w:rsidR="00434FBD">
        <w:rPr>
          <w:szCs w:val="24"/>
          <w:lang w:eastAsia="en-US"/>
        </w:rPr>
        <w:t>объектах культурного наследия</w:t>
      </w:r>
      <w:r w:rsidR="00CC1820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Республики Коми</w:t>
      </w:r>
      <w:r w:rsidR="00CC1820">
        <w:rPr>
          <w:szCs w:val="24"/>
          <w:lang w:eastAsia="en-US"/>
        </w:rPr>
        <w:t>.</w:t>
      </w:r>
      <w:r w:rsidR="003C7077">
        <w:rPr>
          <w:szCs w:val="24"/>
          <w:lang w:eastAsia="en-US"/>
        </w:rPr>
        <w:t xml:space="preserve"> Это историко-мемориальный музей </w:t>
      </w:r>
      <w:proofErr w:type="spellStart"/>
      <w:r w:rsidR="003C7077">
        <w:rPr>
          <w:szCs w:val="24"/>
          <w:lang w:eastAsia="en-US"/>
        </w:rPr>
        <w:t>А.В.Журавского</w:t>
      </w:r>
      <w:proofErr w:type="spellEnd"/>
      <w:r w:rsidR="003C7077">
        <w:rPr>
          <w:szCs w:val="24"/>
          <w:lang w:eastAsia="en-US"/>
        </w:rPr>
        <w:t xml:space="preserve"> в с</w:t>
      </w:r>
      <w:r w:rsidR="00143D68">
        <w:rPr>
          <w:szCs w:val="24"/>
          <w:lang w:eastAsia="en-US"/>
        </w:rPr>
        <w:t xml:space="preserve">еле </w:t>
      </w:r>
      <w:r w:rsidR="003C7077">
        <w:rPr>
          <w:szCs w:val="24"/>
          <w:lang w:eastAsia="en-US"/>
        </w:rPr>
        <w:t xml:space="preserve">Усть-Цильма, </w:t>
      </w:r>
      <w:proofErr w:type="spellStart"/>
      <w:r w:rsidR="003C7077">
        <w:rPr>
          <w:szCs w:val="24"/>
          <w:lang w:eastAsia="en-US"/>
        </w:rPr>
        <w:t>Кажымский</w:t>
      </w:r>
      <w:proofErr w:type="spellEnd"/>
      <w:r w:rsidR="003C7077">
        <w:rPr>
          <w:szCs w:val="24"/>
          <w:lang w:eastAsia="en-US"/>
        </w:rPr>
        <w:t xml:space="preserve"> железоделательный завод, являющийся памятником архитектуры и строительства</w:t>
      </w:r>
      <w:r w:rsidR="00143D68">
        <w:rPr>
          <w:szCs w:val="24"/>
          <w:lang w:eastAsia="en-US"/>
        </w:rPr>
        <w:t xml:space="preserve">, место нефтяной скважины </w:t>
      </w:r>
      <w:proofErr w:type="spellStart"/>
      <w:r w:rsidR="00143D68">
        <w:rPr>
          <w:szCs w:val="24"/>
          <w:lang w:eastAsia="en-US"/>
        </w:rPr>
        <w:t>М.К.Сидорова</w:t>
      </w:r>
      <w:proofErr w:type="spellEnd"/>
      <w:r w:rsidR="00143D68">
        <w:rPr>
          <w:szCs w:val="24"/>
          <w:lang w:eastAsia="en-US"/>
        </w:rPr>
        <w:t xml:space="preserve"> на берегу реки Ухта, Церковь Михаила Архангела в селе Усть-Вымь  и т.д.</w:t>
      </w:r>
    </w:p>
    <w:p w:rsidR="003051E7" w:rsidRDefault="003051E7" w:rsidP="00CF6B01">
      <w:pPr>
        <w:pStyle w:val="ConsPlusNormal"/>
        <w:spacing w:before="120" w:after="160"/>
        <w:ind w:left="66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Кадастровой палатой по Республике Коми были проведены работы по установлению границ защитных зон объектов культурного наследия  в городе Сыктывкаре и в селе </w:t>
      </w:r>
      <w:proofErr w:type="spellStart"/>
      <w:r>
        <w:rPr>
          <w:szCs w:val="24"/>
          <w:lang w:eastAsia="en-US"/>
        </w:rPr>
        <w:t>Выльгорт</w:t>
      </w:r>
      <w:proofErr w:type="spellEnd"/>
      <w:r>
        <w:rPr>
          <w:szCs w:val="24"/>
          <w:lang w:eastAsia="en-US"/>
        </w:rPr>
        <w:t>.</w:t>
      </w:r>
      <w:r w:rsidR="00EC21E7">
        <w:rPr>
          <w:szCs w:val="24"/>
          <w:lang w:eastAsia="en-US"/>
        </w:rPr>
        <w:t xml:space="preserve"> Защитная зона объекта культурного наследия – </w:t>
      </w:r>
      <w:r w:rsidR="008C2B09">
        <w:rPr>
          <w:szCs w:val="24"/>
          <w:lang w:eastAsia="en-US"/>
        </w:rPr>
        <w:t xml:space="preserve">это </w:t>
      </w:r>
      <w:r w:rsidR="00EC21E7">
        <w:rPr>
          <w:szCs w:val="24"/>
          <w:lang w:eastAsia="en-US"/>
        </w:rPr>
        <w:t>территория, прилегающая к памятникам и ансамблям</w:t>
      </w:r>
      <w:r w:rsidR="008C2B09">
        <w:rPr>
          <w:szCs w:val="24"/>
          <w:lang w:eastAsia="en-US"/>
        </w:rPr>
        <w:t xml:space="preserve">, </w:t>
      </w:r>
      <w:r w:rsidR="00EC21E7">
        <w:rPr>
          <w:szCs w:val="24"/>
          <w:lang w:eastAsia="en-US"/>
        </w:rPr>
        <w:t>в границах которых запрещаются строительство и реконструкция</w:t>
      </w:r>
      <w:r w:rsidR="008C2B09">
        <w:rPr>
          <w:szCs w:val="24"/>
          <w:lang w:eastAsia="en-US"/>
        </w:rPr>
        <w:t>.</w:t>
      </w:r>
    </w:p>
    <w:p w:rsidR="008C2B09" w:rsidRDefault="008C2B09" w:rsidP="00CF6B01">
      <w:pPr>
        <w:pStyle w:val="ConsPlusNormal"/>
        <w:spacing w:before="120" w:after="160"/>
        <w:ind w:left="66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В ЕГРН </w:t>
      </w:r>
      <w:r w:rsidR="004C6F8E">
        <w:rPr>
          <w:szCs w:val="24"/>
          <w:lang w:eastAsia="en-US"/>
        </w:rPr>
        <w:t xml:space="preserve">также </w:t>
      </w:r>
      <w:r>
        <w:rPr>
          <w:szCs w:val="24"/>
          <w:lang w:eastAsia="en-US"/>
        </w:rPr>
        <w:t>внесены сведения о 20 территориях объектов культурного наследия</w:t>
      </w:r>
      <w:r w:rsidR="00E841A7">
        <w:rPr>
          <w:szCs w:val="24"/>
          <w:lang w:eastAsia="en-US"/>
        </w:rPr>
        <w:t xml:space="preserve"> регионального значения</w:t>
      </w:r>
      <w:r>
        <w:rPr>
          <w:szCs w:val="24"/>
          <w:lang w:eastAsia="en-US"/>
        </w:rPr>
        <w:t>,</w:t>
      </w:r>
      <w:r w:rsidR="00E841A7">
        <w:rPr>
          <w:szCs w:val="24"/>
          <w:lang w:eastAsia="en-US"/>
        </w:rPr>
        <w:t xml:space="preserve"> среди них территория </w:t>
      </w:r>
      <w:r w:rsidR="00E841A7" w:rsidRPr="00E841A7">
        <w:rPr>
          <w:szCs w:val="24"/>
          <w:lang w:eastAsia="en-US"/>
        </w:rPr>
        <w:t xml:space="preserve">"Монастырское подворье" </w:t>
      </w:r>
      <w:r w:rsidR="00E841A7">
        <w:rPr>
          <w:szCs w:val="24"/>
          <w:lang w:eastAsia="en-US"/>
        </w:rPr>
        <w:t>(</w:t>
      </w:r>
      <w:r w:rsidR="00E841A7" w:rsidRPr="00E841A7">
        <w:rPr>
          <w:szCs w:val="24"/>
          <w:lang w:eastAsia="en-US"/>
        </w:rPr>
        <w:t xml:space="preserve">"Подворье Троицкого </w:t>
      </w:r>
      <w:proofErr w:type="spellStart"/>
      <w:proofErr w:type="gramStart"/>
      <w:r w:rsidR="00E841A7" w:rsidRPr="00E841A7">
        <w:rPr>
          <w:szCs w:val="24"/>
          <w:lang w:eastAsia="en-US"/>
        </w:rPr>
        <w:t>Стефано</w:t>
      </w:r>
      <w:proofErr w:type="spellEnd"/>
      <w:r w:rsidR="00E841A7" w:rsidRPr="00E841A7">
        <w:rPr>
          <w:szCs w:val="24"/>
          <w:lang w:eastAsia="en-US"/>
        </w:rPr>
        <w:t>-Ульяновского</w:t>
      </w:r>
      <w:proofErr w:type="gramEnd"/>
      <w:r w:rsidR="00E841A7" w:rsidRPr="00E841A7">
        <w:rPr>
          <w:szCs w:val="24"/>
          <w:lang w:eastAsia="en-US"/>
        </w:rPr>
        <w:t xml:space="preserve"> монастыря")</w:t>
      </w:r>
      <w:r w:rsidR="00E841A7">
        <w:rPr>
          <w:szCs w:val="24"/>
          <w:lang w:eastAsia="en-US"/>
        </w:rPr>
        <w:t xml:space="preserve">, </w:t>
      </w:r>
      <w:r w:rsidR="00186464">
        <w:rPr>
          <w:szCs w:val="24"/>
          <w:lang w:eastAsia="en-US"/>
        </w:rPr>
        <w:t xml:space="preserve">территория «Дом купца </w:t>
      </w:r>
      <w:proofErr w:type="spellStart"/>
      <w:r w:rsidR="00186464">
        <w:rPr>
          <w:szCs w:val="24"/>
          <w:lang w:eastAsia="en-US"/>
        </w:rPr>
        <w:t>С.Г.Суханова</w:t>
      </w:r>
      <w:proofErr w:type="spellEnd"/>
      <w:r w:rsidR="00186464">
        <w:rPr>
          <w:szCs w:val="24"/>
          <w:lang w:eastAsia="en-US"/>
        </w:rPr>
        <w:t>» и т.д.</w:t>
      </w:r>
      <w:r w:rsidR="008A3D4E">
        <w:rPr>
          <w:szCs w:val="24"/>
          <w:lang w:eastAsia="en-US"/>
        </w:rPr>
        <w:t xml:space="preserve"> В настоящее время проводятся работы по включению </w:t>
      </w:r>
      <w:r w:rsidR="00C16926">
        <w:rPr>
          <w:szCs w:val="24"/>
          <w:lang w:eastAsia="en-US"/>
        </w:rPr>
        <w:t xml:space="preserve">в </w:t>
      </w:r>
      <w:r w:rsidR="00534D7A">
        <w:rPr>
          <w:szCs w:val="24"/>
          <w:lang w:eastAsia="en-US"/>
        </w:rPr>
        <w:t xml:space="preserve">реестр границ </w:t>
      </w:r>
      <w:r w:rsidR="008A3D4E">
        <w:rPr>
          <w:szCs w:val="24"/>
          <w:lang w:eastAsia="en-US"/>
        </w:rPr>
        <w:t>ещё 14 территорий объектов культурного наследия.</w:t>
      </w:r>
    </w:p>
    <w:p w:rsidR="00896ED6" w:rsidRDefault="005E6AA1" w:rsidP="00CF6B01">
      <w:pPr>
        <w:pStyle w:val="ConsPlusNormal"/>
        <w:spacing w:before="120" w:after="160"/>
        <w:ind w:left="66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Как уточнили в пресс-службе Кадастровой палаты</w:t>
      </w:r>
      <w:r w:rsidR="00E3061F">
        <w:rPr>
          <w:szCs w:val="24"/>
          <w:lang w:eastAsia="en-US"/>
        </w:rPr>
        <w:t xml:space="preserve"> по Республике Коми</w:t>
      </w:r>
      <w:r>
        <w:rPr>
          <w:szCs w:val="24"/>
          <w:lang w:eastAsia="en-US"/>
        </w:rPr>
        <w:t>, в</w:t>
      </w:r>
      <w:r w:rsidR="005247FE">
        <w:rPr>
          <w:szCs w:val="24"/>
          <w:lang w:eastAsia="en-US"/>
        </w:rPr>
        <w:t>несение в ЕГРН</w:t>
      </w:r>
      <w:r>
        <w:rPr>
          <w:szCs w:val="24"/>
          <w:lang w:eastAsia="en-US"/>
        </w:rPr>
        <w:t xml:space="preserve"> сведений</w:t>
      </w:r>
      <w:r w:rsidR="005247FE">
        <w:rPr>
          <w:szCs w:val="24"/>
          <w:lang w:eastAsia="en-US"/>
        </w:rPr>
        <w:t xml:space="preserve">  об объектах культурного наследия, об их территориях, зонах охраны и защитных зонах таких объектов  позволяет исключить нарушения законодательства при планировании развития территорий. Наличие полных и достоверных сведений о правовом режиме использования объектов недвижимости </w:t>
      </w:r>
      <w:r>
        <w:rPr>
          <w:szCs w:val="24"/>
          <w:lang w:eastAsia="en-US"/>
        </w:rPr>
        <w:t xml:space="preserve">также </w:t>
      </w:r>
      <w:r w:rsidR="005247FE">
        <w:rPr>
          <w:szCs w:val="24"/>
          <w:lang w:eastAsia="en-US"/>
        </w:rPr>
        <w:t xml:space="preserve">снижает риски при осуществлении инвестиционной и предпринимательской деятельности. </w:t>
      </w:r>
      <w:r w:rsidR="001546B9" w:rsidRPr="001546B9">
        <w:rPr>
          <w:szCs w:val="24"/>
          <w:lang w:eastAsia="en-US"/>
        </w:rPr>
        <w:t xml:space="preserve"> </w:t>
      </w:r>
    </w:p>
    <w:p w:rsidR="003051E7" w:rsidRDefault="00C72418" w:rsidP="00CF6B01">
      <w:pPr>
        <w:pStyle w:val="ConsPlusNormal"/>
        <w:spacing w:before="120" w:after="160"/>
        <w:ind w:left="66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Информация о том, что объект недвижимости является объектом культурного наследия</w:t>
      </w:r>
      <w:r w:rsidR="00717501">
        <w:rPr>
          <w:szCs w:val="24"/>
          <w:lang w:eastAsia="en-US"/>
        </w:rPr>
        <w:t>,</w:t>
      </w:r>
      <w:r>
        <w:rPr>
          <w:szCs w:val="24"/>
          <w:lang w:eastAsia="en-US"/>
        </w:rPr>
        <w:t xml:space="preserve"> отражается в выписке из ЕГРН, которую можно запросить в </w:t>
      </w:r>
      <w:r w:rsidR="00717501">
        <w:rPr>
          <w:lang w:eastAsia="en-US"/>
        </w:rPr>
        <w:t xml:space="preserve">офисе многофункционального центра «Мои документы» или через портал </w:t>
      </w:r>
      <w:proofErr w:type="spellStart"/>
      <w:r w:rsidR="00717501">
        <w:rPr>
          <w:lang w:eastAsia="en-US"/>
        </w:rPr>
        <w:t>Росреестра</w:t>
      </w:r>
      <w:proofErr w:type="spellEnd"/>
      <w:r w:rsidR="00717501">
        <w:rPr>
          <w:lang w:eastAsia="en-US"/>
        </w:rPr>
        <w:t xml:space="preserve"> (</w:t>
      </w:r>
      <w:hyperlink r:id="rId6" w:tgtFrame="_blank" w:history="1">
        <w:r w:rsidR="00697A4C" w:rsidRPr="00246ED4">
          <w:rPr>
            <w:szCs w:val="24"/>
          </w:rPr>
          <w:t>rosreestr.ru</w:t>
        </w:r>
      </w:hyperlink>
      <w:r w:rsidR="00697A4C" w:rsidRPr="00246ED4">
        <w:rPr>
          <w:szCs w:val="24"/>
        </w:rPr>
        <w:t>)</w:t>
      </w:r>
      <w:r>
        <w:rPr>
          <w:szCs w:val="24"/>
          <w:lang w:eastAsia="en-US"/>
        </w:rPr>
        <w:t>.</w:t>
      </w:r>
    </w:p>
    <w:p w:rsidR="00725BB7" w:rsidRPr="001546B9" w:rsidRDefault="00725BB7" w:rsidP="00CF6B01">
      <w:pPr>
        <w:pStyle w:val="ConsPlusNormal"/>
        <w:spacing w:before="120" w:after="160"/>
        <w:ind w:left="66"/>
        <w:jc w:val="both"/>
        <w:rPr>
          <w:szCs w:val="24"/>
          <w:lang w:eastAsia="en-US"/>
        </w:rPr>
      </w:pPr>
    </w:p>
    <w:p w:rsidR="001546B9" w:rsidRDefault="001546B9" w:rsidP="00CF6B01">
      <w:pPr>
        <w:pStyle w:val="ConsPlusNormal"/>
        <w:spacing w:before="120" w:after="160"/>
        <w:ind w:left="66"/>
        <w:jc w:val="both"/>
        <w:rPr>
          <w:sz w:val="28"/>
          <w:szCs w:val="28"/>
          <w:lang w:eastAsia="en-US"/>
        </w:rPr>
      </w:pPr>
    </w:p>
    <w:p w:rsidR="001546B9" w:rsidRDefault="001546B9" w:rsidP="00CF6B01">
      <w:pPr>
        <w:pStyle w:val="ConsPlusNormal"/>
        <w:spacing w:before="120" w:after="160"/>
        <w:ind w:left="66"/>
        <w:jc w:val="both"/>
        <w:rPr>
          <w:sz w:val="28"/>
          <w:szCs w:val="28"/>
          <w:lang w:eastAsia="en-US"/>
        </w:rPr>
      </w:pPr>
    </w:p>
    <w:p w:rsidR="00EA07A9" w:rsidRPr="00CD00A6" w:rsidRDefault="00EA07A9" w:rsidP="00CD00A6">
      <w:pPr>
        <w:pStyle w:val="ConsPlusNormal"/>
        <w:spacing w:before="120" w:after="160"/>
        <w:ind w:left="68"/>
        <w:contextualSpacing/>
        <w:jc w:val="both"/>
        <w:rPr>
          <w:szCs w:val="24"/>
          <w:lang w:eastAsia="en-US"/>
        </w:rPr>
      </w:pPr>
    </w:p>
    <w:sectPr w:rsidR="00EA07A9" w:rsidRPr="00CD00A6" w:rsidSect="003E00B1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20"/>
    <w:rsid w:val="00000978"/>
    <w:rsid w:val="0003611F"/>
    <w:rsid w:val="00041A19"/>
    <w:rsid w:val="00045F9A"/>
    <w:rsid w:val="00046EB8"/>
    <w:rsid w:val="000B6916"/>
    <w:rsid w:val="001303F1"/>
    <w:rsid w:val="00143D68"/>
    <w:rsid w:val="00150B57"/>
    <w:rsid w:val="001546B9"/>
    <w:rsid w:val="00161B6D"/>
    <w:rsid w:val="00171BEB"/>
    <w:rsid w:val="00186464"/>
    <w:rsid w:val="001945B7"/>
    <w:rsid w:val="001A2D8A"/>
    <w:rsid w:val="001A6664"/>
    <w:rsid w:val="001D46AD"/>
    <w:rsid w:val="002007F5"/>
    <w:rsid w:val="00246ED4"/>
    <w:rsid w:val="002921DC"/>
    <w:rsid w:val="003051E7"/>
    <w:rsid w:val="00313220"/>
    <w:rsid w:val="003C15DA"/>
    <w:rsid w:val="003C7077"/>
    <w:rsid w:val="003D5BA9"/>
    <w:rsid w:val="003E00B1"/>
    <w:rsid w:val="003F216F"/>
    <w:rsid w:val="003F23ED"/>
    <w:rsid w:val="003F75EE"/>
    <w:rsid w:val="0043315D"/>
    <w:rsid w:val="00434FBD"/>
    <w:rsid w:val="00452E0D"/>
    <w:rsid w:val="004629DB"/>
    <w:rsid w:val="004719F6"/>
    <w:rsid w:val="004826DC"/>
    <w:rsid w:val="004C6F8E"/>
    <w:rsid w:val="004C764D"/>
    <w:rsid w:val="0050092F"/>
    <w:rsid w:val="005247FE"/>
    <w:rsid w:val="00534D7A"/>
    <w:rsid w:val="005E6AA1"/>
    <w:rsid w:val="00604010"/>
    <w:rsid w:val="00697A4C"/>
    <w:rsid w:val="00717501"/>
    <w:rsid w:val="00725BB7"/>
    <w:rsid w:val="007F3C0E"/>
    <w:rsid w:val="008435A9"/>
    <w:rsid w:val="00886316"/>
    <w:rsid w:val="00896ED6"/>
    <w:rsid w:val="008A3D4E"/>
    <w:rsid w:val="008C2B09"/>
    <w:rsid w:val="008D4961"/>
    <w:rsid w:val="008E6507"/>
    <w:rsid w:val="008F6A05"/>
    <w:rsid w:val="009924E9"/>
    <w:rsid w:val="009C1F1E"/>
    <w:rsid w:val="009D3A20"/>
    <w:rsid w:val="00A80A23"/>
    <w:rsid w:val="00AE25EB"/>
    <w:rsid w:val="00B75AEC"/>
    <w:rsid w:val="00BF04A2"/>
    <w:rsid w:val="00C16926"/>
    <w:rsid w:val="00C47A96"/>
    <w:rsid w:val="00C72418"/>
    <w:rsid w:val="00C72D11"/>
    <w:rsid w:val="00C72E5F"/>
    <w:rsid w:val="00C76E91"/>
    <w:rsid w:val="00CB7A88"/>
    <w:rsid w:val="00CC1820"/>
    <w:rsid w:val="00CC1AB7"/>
    <w:rsid w:val="00CD00A6"/>
    <w:rsid w:val="00CD0270"/>
    <w:rsid w:val="00CF6B01"/>
    <w:rsid w:val="00CF71BD"/>
    <w:rsid w:val="00D468D6"/>
    <w:rsid w:val="00D6075E"/>
    <w:rsid w:val="00DD3A9D"/>
    <w:rsid w:val="00DF33E2"/>
    <w:rsid w:val="00DF6185"/>
    <w:rsid w:val="00E058D5"/>
    <w:rsid w:val="00E13048"/>
    <w:rsid w:val="00E3061F"/>
    <w:rsid w:val="00E841A7"/>
    <w:rsid w:val="00EA07A9"/>
    <w:rsid w:val="00EC21E7"/>
    <w:rsid w:val="00ED54D3"/>
    <w:rsid w:val="00E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osreestr.ru&amp;post=-158828600_48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Диль Лариса Владимировна</cp:lastModifiedBy>
  <cp:revision>77</cp:revision>
  <cp:lastPrinted>2018-07-17T12:54:00Z</cp:lastPrinted>
  <dcterms:created xsi:type="dcterms:W3CDTF">2018-07-11T13:25:00Z</dcterms:created>
  <dcterms:modified xsi:type="dcterms:W3CDTF">2018-07-17T13:57:00Z</dcterms:modified>
</cp:coreProperties>
</file>