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0D" w:rsidRPr="00797566" w:rsidRDefault="00661205" w:rsidP="0069300D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  <w:color w:val="FF0000"/>
          <w:sz w:val="28"/>
          <w:szCs w:val="34"/>
        </w:rPr>
        <w:t>ПРОЕКТ</w:t>
      </w:r>
      <w:r w:rsidR="00E066C4" w:rsidRPr="00797566">
        <w:rPr>
          <w:rFonts w:ascii="Times New Roman" w:hAnsi="Times New Roman"/>
          <w:color w:val="FF0000"/>
          <w:sz w:val="28"/>
          <w:szCs w:val="34"/>
        </w:rPr>
        <w:t xml:space="preserve">                            </w:t>
      </w:r>
      <w:r w:rsidR="0069300D" w:rsidRPr="00797566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 w:rsidR="009942BD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42BD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42BD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42BD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300D" w:rsidRPr="00797566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69300D" w:rsidRPr="00797566" w:rsidRDefault="0069300D" w:rsidP="0069300D">
      <w:pPr>
        <w:pStyle w:val="2"/>
        <w:ind w:left="-567" w:right="-5"/>
        <w:jc w:val="both"/>
        <w:rPr>
          <w:sz w:val="18"/>
        </w:rPr>
      </w:pPr>
      <w:r w:rsidRPr="00797566">
        <w:t xml:space="preserve">                       </w:t>
      </w:r>
      <w:r w:rsidRPr="00797566">
        <w:rPr>
          <w:sz w:val="18"/>
        </w:rPr>
        <w:t xml:space="preserve">      АДМИНИСТРАЦИЯ                                                                «НИЖНИЙ ОДЕС»  КАР  ОВМ</w:t>
      </w:r>
      <w:r w:rsidRPr="00797566">
        <w:rPr>
          <w:bCs/>
          <w:sz w:val="18"/>
        </w:rPr>
        <w:t>Ö</w:t>
      </w:r>
      <w:r w:rsidRPr="00797566">
        <w:rPr>
          <w:sz w:val="18"/>
        </w:rPr>
        <w:t>ДЧ</w:t>
      </w:r>
      <w:r w:rsidRPr="00797566">
        <w:rPr>
          <w:bCs/>
          <w:sz w:val="18"/>
        </w:rPr>
        <w:t>Ö</w:t>
      </w:r>
      <w:r w:rsidRPr="00797566">
        <w:rPr>
          <w:sz w:val="18"/>
        </w:rPr>
        <w:t xml:space="preserve">МИНСА      </w:t>
      </w:r>
    </w:p>
    <w:p w:rsidR="0069300D" w:rsidRPr="00797566" w:rsidRDefault="0069300D" w:rsidP="0069300D">
      <w:pPr>
        <w:ind w:left="-284" w:right="-5"/>
        <w:rPr>
          <w:rFonts w:ascii="Times New Roman" w:hAnsi="Times New Roman"/>
          <w:b/>
          <w:bCs/>
          <w:sz w:val="18"/>
        </w:rPr>
      </w:pPr>
      <w:r w:rsidRPr="00797566">
        <w:rPr>
          <w:rFonts w:ascii="Times New Roman" w:hAnsi="Times New Roman"/>
          <w:b/>
          <w:bCs/>
          <w:sz w:val="18"/>
        </w:rPr>
        <w:t xml:space="preserve"> ГОРОДСКОГО  ПОСЕЛЕНИЯ  «НИЖНИЙ ОДЕС»                                                             АДМИНИСТРАЦИЯ           </w:t>
      </w:r>
    </w:p>
    <w:p w:rsidR="0069300D" w:rsidRPr="00797566" w:rsidRDefault="0069300D" w:rsidP="0069300D">
      <w:pPr>
        <w:pStyle w:val="3"/>
        <w:ind w:left="1416" w:right="-5" w:firstLine="708"/>
        <w:jc w:val="left"/>
        <w:rPr>
          <w:sz w:val="32"/>
        </w:rPr>
      </w:pPr>
      <w:r w:rsidRPr="00797566">
        <w:rPr>
          <w:sz w:val="32"/>
        </w:rPr>
        <w:t xml:space="preserve">              </w:t>
      </w:r>
    </w:p>
    <w:p w:rsidR="0069300D" w:rsidRPr="00797566" w:rsidRDefault="0069300D" w:rsidP="0069300D">
      <w:pPr>
        <w:pStyle w:val="3"/>
        <w:ind w:right="-5"/>
        <w:rPr>
          <w:szCs w:val="28"/>
        </w:rPr>
      </w:pPr>
      <w:r w:rsidRPr="00797566">
        <w:rPr>
          <w:szCs w:val="28"/>
        </w:rPr>
        <w:t>ПОСТАНОВЛЕНИЕ</w:t>
      </w:r>
    </w:p>
    <w:p w:rsidR="0069300D" w:rsidRPr="00797566" w:rsidRDefault="0069300D" w:rsidP="0069300D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7566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CB715B" w:rsidRPr="00797566" w:rsidRDefault="00CB715B" w:rsidP="0069300D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382C6A" w:rsidRPr="00797566" w:rsidRDefault="00C43178" w:rsidP="00382C6A">
      <w:pPr>
        <w:widowControl/>
        <w:suppressAutoHyphens w:val="0"/>
        <w:spacing w:before="100" w:beforeAutospacing="1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  <w:r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от «</w:t>
      </w:r>
      <w:r w:rsidR="00661205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="00CD7F24" w:rsidRPr="003E7FCF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»</w:t>
      </w:r>
      <w:r w:rsidR="00382C6A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="00661205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              </w:t>
      </w:r>
      <w:r w:rsidR="00382C6A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201</w:t>
      </w:r>
      <w:r w:rsidR="00896328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8</w:t>
      </w:r>
      <w:r w:rsidR="00382C6A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г.                                                   </w:t>
      </w:r>
      <w:r w:rsidR="00EA04AE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 </w:t>
      </w:r>
      <w:r w:rsidR="00EF6428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="003E7FCF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                         </w:t>
      </w:r>
      <w:r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№</w:t>
      </w:r>
      <w:r w:rsidR="00661205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</w:p>
    <w:p w:rsidR="00C43178" w:rsidRPr="00797566" w:rsidRDefault="00C43178" w:rsidP="00382C6A">
      <w:pPr>
        <w:widowControl/>
        <w:suppressAutoHyphens w:val="0"/>
        <w:spacing w:before="100" w:beforeAutospacing="1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</w:p>
    <w:p w:rsidR="00CD7F24" w:rsidRPr="00797566" w:rsidRDefault="00382C6A" w:rsidP="00CD7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566">
        <w:rPr>
          <w:rFonts w:ascii="Times New Roman" w:hAnsi="Times New Roman" w:cs="Times New Roman"/>
          <w:bCs w:val="0"/>
          <w:color w:val="000000"/>
          <w:sz w:val="28"/>
          <w:szCs w:val="28"/>
        </w:rPr>
        <w:t>О</w:t>
      </w:r>
      <w:r w:rsidR="00CD7F24" w:rsidRPr="00797566">
        <w:rPr>
          <w:rFonts w:ascii="Times New Roman" w:hAnsi="Times New Roman" w:cs="Times New Roman"/>
          <w:bCs w:val="0"/>
          <w:color w:val="000000"/>
          <w:sz w:val="28"/>
          <w:szCs w:val="28"/>
        </w:rPr>
        <w:t>б утверждении Программы «</w:t>
      </w:r>
      <w:r w:rsidR="00CD7F24" w:rsidRPr="00797566">
        <w:rPr>
          <w:rFonts w:ascii="Times New Roman" w:hAnsi="Times New Roman" w:cs="Times New Roman"/>
          <w:sz w:val="28"/>
          <w:szCs w:val="28"/>
        </w:rPr>
        <w:t>Противодействие коррупции</w:t>
      </w:r>
    </w:p>
    <w:p w:rsidR="00CD7F24" w:rsidRPr="00797566" w:rsidRDefault="00CD7F24" w:rsidP="00CD7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566">
        <w:rPr>
          <w:rFonts w:ascii="Times New Roman" w:hAnsi="Times New Roman" w:cs="Times New Roman"/>
          <w:sz w:val="28"/>
          <w:szCs w:val="28"/>
        </w:rPr>
        <w:t>в муниципальном образовании городского поселения «Нижний Одес»</w:t>
      </w:r>
    </w:p>
    <w:p w:rsidR="00CD7F24" w:rsidRPr="00797566" w:rsidRDefault="00CD7F24" w:rsidP="00CD7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566">
        <w:rPr>
          <w:rFonts w:ascii="Times New Roman" w:hAnsi="Times New Roman" w:cs="Times New Roman"/>
          <w:sz w:val="28"/>
          <w:szCs w:val="28"/>
        </w:rPr>
        <w:t xml:space="preserve"> (2018 - 2020 годы)»</w:t>
      </w:r>
    </w:p>
    <w:p w:rsidR="00E66272" w:rsidRDefault="00382C6A" w:rsidP="00FA2B2D">
      <w:pPr>
        <w:widowControl/>
        <w:suppressAutoHyphens w:val="0"/>
        <w:spacing w:before="100" w:beforeAutospacing="1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  <w:r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Pr="00797566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         </w:t>
      </w:r>
      <w:r w:rsidR="00CD7F24" w:rsidRPr="00797566">
        <w:rPr>
          <w:rFonts w:ascii="Times New Roman" w:eastAsia="Times New Roman" w:hAnsi="Times New Roman"/>
          <w:color w:val="000000"/>
          <w:kern w:val="0"/>
          <w:sz w:val="28"/>
          <w:szCs w:val="28"/>
        </w:rPr>
        <w:t>В</w:t>
      </w:r>
      <w:r w:rsidR="00CD7F24" w:rsidRPr="00797566">
        <w:rPr>
          <w:rFonts w:ascii="Times New Roman" w:hAnsi="Times New Roman"/>
          <w:sz w:val="28"/>
          <w:szCs w:val="28"/>
        </w:rPr>
        <w:t xml:space="preserve">о исполнение пункта 38 части 1 статьи 14 Федерального закона от 6 октября 2003 г. № 131-ФЗ «Об общих принципах организации местного самоуправления в Российской Федерации», руководствуясь Указом Президента Российской Федерации </w:t>
      </w:r>
      <w:r w:rsidR="00CD7F24" w:rsidRPr="00797566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от </w:t>
      </w:r>
      <w:r w:rsidR="00CD7F24" w:rsidRPr="00797566">
        <w:rPr>
          <w:rFonts w:ascii="Times New Roman" w:hAnsi="Times New Roman"/>
          <w:sz w:val="28"/>
          <w:szCs w:val="28"/>
        </w:rPr>
        <w:t>29 июня 2018 года № 378 «О Национальном плане противодействия коррупции на 2018 - 2020 годы»</w:t>
      </w:r>
      <w:r w:rsidR="00CB715B" w:rsidRPr="00797566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, </w:t>
      </w:r>
      <w:r w:rsidR="0044478F" w:rsidRPr="00797566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  <w:r w:rsidR="00E66272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администрация городского поселения «Нижний Одес» постановляет:</w:t>
      </w:r>
    </w:p>
    <w:p w:rsidR="00FA2B2D" w:rsidRPr="00797566" w:rsidRDefault="00FA2B2D" w:rsidP="00FA2B2D">
      <w:pPr>
        <w:widowControl/>
        <w:suppressAutoHyphens w:val="0"/>
        <w:spacing w:before="100" w:beforeAutospacing="1"/>
        <w:jc w:val="both"/>
        <w:rPr>
          <w:rFonts w:ascii="Times New Roman" w:hAnsi="Times New Roman"/>
          <w:sz w:val="28"/>
          <w:szCs w:val="28"/>
        </w:rPr>
      </w:pPr>
    </w:p>
    <w:p w:rsidR="00B804C1" w:rsidRPr="00797566" w:rsidRDefault="00B804C1" w:rsidP="00FA2B2D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69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56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Утвердить Программу </w:t>
      </w:r>
      <w:r w:rsidRPr="00797566">
        <w:rPr>
          <w:rFonts w:ascii="Times New Roman" w:hAnsi="Times New Roman" w:cs="Times New Roman"/>
          <w:b w:val="0"/>
          <w:sz w:val="28"/>
          <w:szCs w:val="28"/>
        </w:rPr>
        <w:t>«Противодействие коррупции в муниципальном образовании городского поселения «Нижний Одес»  (2018 - 2020 годы)»</w:t>
      </w:r>
      <w:r w:rsidR="00FA2B2D">
        <w:rPr>
          <w:rFonts w:ascii="Times New Roman" w:hAnsi="Times New Roman" w:cs="Times New Roman"/>
          <w:b w:val="0"/>
          <w:sz w:val="28"/>
          <w:szCs w:val="28"/>
        </w:rPr>
        <w:t>, согласно приложению к настоящему постановлению</w:t>
      </w:r>
      <w:r w:rsidRPr="0079756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804C1" w:rsidRPr="007F2E9C" w:rsidRDefault="00B804C1" w:rsidP="00FA2B2D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69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E9C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городского поселения «Нижний Одес» от 05 декабря 2016 года № 337 «О принятии плана мероприятий по противодействию коррупции в муниципальном образовании городского поселения «Нижний Одес» на 2016-2020гг.».</w:t>
      </w:r>
    </w:p>
    <w:p w:rsidR="00B804C1" w:rsidRPr="00797566" w:rsidRDefault="00B804C1" w:rsidP="00FA2B2D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69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566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B804C1" w:rsidRPr="00797566" w:rsidRDefault="00B804C1" w:rsidP="00FA2B2D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69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9756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9756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</w:t>
      </w:r>
      <w:r w:rsidR="00685264" w:rsidRPr="00797566">
        <w:rPr>
          <w:rFonts w:ascii="Times New Roman" w:hAnsi="Times New Roman" w:cs="Times New Roman"/>
          <w:b w:val="0"/>
          <w:sz w:val="28"/>
          <w:szCs w:val="28"/>
        </w:rPr>
        <w:t xml:space="preserve">заместителя руководителя администрации городского поселения «Нижний Одес» </w:t>
      </w:r>
      <w:r w:rsidR="00FA2B2D" w:rsidRPr="00797566">
        <w:rPr>
          <w:rFonts w:ascii="Times New Roman" w:hAnsi="Times New Roman" w:cs="Times New Roman"/>
          <w:b w:val="0"/>
          <w:sz w:val="28"/>
          <w:szCs w:val="28"/>
        </w:rPr>
        <w:t>С.В.</w:t>
      </w:r>
      <w:r w:rsidR="00FA2B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85264" w:rsidRPr="00797566">
        <w:rPr>
          <w:rFonts w:ascii="Times New Roman" w:hAnsi="Times New Roman" w:cs="Times New Roman"/>
          <w:b w:val="0"/>
          <w:sz w:val="28"/>
          <w:szCs w:val="28"/>
        </w:rPr>
        <w:t>Вавринчук</w:t>
      </w:r>
      <w:proofErr w:type="spellEnd"/>
      <w:r w:rsidR="00FA2B2D">
        <w:rPr>
          <w:rFonts w:ascii="Times New Roman" w:hAnsi="Times New Roman" w:cs="Times New Roman"/>
          <w:b w:val="0"/>
          <w:sz w:val="28"/>
          <w:szCs w:val="28"/>
        </w:rPr>
        <w:t>.</w:t>
      </w:r>
      <w:r w:rsidR="00685264" w:rsidRPr="007975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04C1" w:rsidRPr="00797566" w:rsidRDefault="00B804C1" w:rsidP="00B804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264" w:rsidRPr="00797566" w:rsidRDefault="00685264" w:rsidP="00B804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513B" w:rsidRPr="00797566" w:rsidRDefault="00685264">
      <w:pPr>
        <w:rPr>
          <w:rFonts w:ascii="Times New Roman" w:hAnsi="Times New Roman"/>
          <w:sz w:val="28"/>
          <w:szCs w:val="28"/>
        </w:rPr>
      </w:pPr>
      <w:r w:rsidRPr="00797566">
        <w:rPr>
          <w:rFonts w:ascii="Times New Roman" w:hAnsi="Times New Roman"/>
          <w:sz w:val="28"/>
          <w:szCs w:val="28"/>
        </w:rPr>
        <w:t>Р</w:t>
      </w:r>
      <w:r w:rsidR="00887780" w:rsidRPr="00797566">
        <w:rPr>
          <w:rFonts w:ascii="Times New Roman" w:hAnsi="Times New Roman"/>
          <w:sz w:val="28"/>
          <w:szCs w:val="28"/>
        </w:rPr>
        <w:t>уководител</w:t>
      </w:r>
      <w:r w:rsidRPr="00797566">
        <w:rPr>
          <w:rFonts w:ascii="Times New Roman" w:hAnsi="Times New Roman"/>
          <w:sz w:val="28"/>
          <w:szCs w:val="28"/>
        </w:rPr>
        <w:t>ь</w:t>
      </w:r>
      <w:r w:rsidR="00887780" w:rsidRPr="0079756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87780" w:rsidRPr="00797566" w:rsidRDefault="0037513B">
      <w:pPr>
        <w:rPr>
          <w:rFonts w:ascii="Times New Roman" w:hAnsi="Times New Roman"/>
          <w:sz w:val="28"/>
          <w:szCs w:val="28"/>
        </w:rPr>
      </w:pPr>
      <w:r w:rsidRPr="00797566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  <w:r w:rsidR="00887780" w:rsidRPr="0079756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060CE" w:rsidRPr="00797566">
        <w:rPr>
          <w:rFonts w:ascii="Times New Roman" w:hAnsi="Times New Roman"/>
          <w:sz w:val="28"/>
          <w:szCs w:val="28"/>
        </w:rPr>
        <w:t xml:space="preserve">      </w:t>
      </w:r>
      <w:r w:rsidR="001B761B" w:rsidRPr="00797566">
        <w:rPr>
          <w:rFonts w:ascii="Times New Roman" w:hAnsi="Times New Roman"/>
          <w:sz w:val="28"/>
          <w:szCs w:val="28"/>
        </w:rPr>
        <w:t xml:space="preserve">  </w:t>
      </w:r>
      <w:r w:rsidR="00685264" w:rsidRPr="00797566">
        <w:rPr>
          <w:rFonts w:ascii="Times New Roman" w:hAnsi="Times New Roman"/>
          <w:sz w:val="28"/>
          <w:szCs w:val="28"/>
        </w:rPr>
        <w:t>Ю.С.Аксенов</w:t>
      </w:r>
      <w:r w:rsidR="00CB715B" w:rsidRPr="00797566">
        <w:rPr>
          <w:rFonts w:ascii="Times New Roman" w:hAnsi="Times New Roman"/>
          <w:sz w:val="28"/>
          <w:szCs w:val="28"/>
        </w:rPr>
        <w:t xml:space="preserve"> </w:t>
      </w:r>
    </w:p>
    <w:p w:rsidR="00157629" w:rsidRDefault="00157629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2B2D" w:rsidRDefault="00FA2B2D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2B2D" w:rsidRDefault="00FA2B2D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57629" w:rsidRDefault="00157629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7566" w:rsidRPr="00797566" w:rsidRDefault="00797566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7566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</w:p>
    <w:p w:rsidR="00797566" w:rsidRPr="00797566" w:rsidRDefault="00797566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756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797566" w:rsidRPr="00797566" w:rsidRDefault="00797566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7566">
        <w:rPr>
          <w:rFonts w:ascii="Times New Roman" w:hAnsi="Times New Roman" w:cs="Times New Roman"/>
          <w:b w:val="0"/>
          <w:sz w:val="24"/>
          <w:szCs w:val="24"/>
        </w:rPr>
        <w:t>городского поселения «Нижний Одес»</w:t>
      </w:r>
    </w:p>
    <w:p w:rsidR="00797566" w:rsidRPr="00797566" w:rsidRDefault="00661205" w:rsidP="006612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  <w:r w:rsidR="00797566" w:rsidRPr="0079756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A2B2D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FA2B2D">
        <w:rPr>
          <w:rFonts w:ascii="Times New Roman" w:hAnsi="Times New Roman" w:cs="Times New Roman"/>
          <w:b w:val="0"/>
          <w:sz w:val="24"/>
          <w:szCs w:val="24"/>
        </w:rPr>
        <w:t>»</w:t>
      </w:r>
      <w:r w:rsidR="00797566" w:rsidRPr="007975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797566" w:rsidRPr="007975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797566" w:rsidRPr="00797566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="00797566" w:rsidRPr="00797566">
        <w:rPr>
          <w:rFonts w:ascii="Times New Roman" w:hAnsi="Times New Roman" w:cs="Times New Roman"/>
          <w:b w:val="0"/>
          <w:sz w:val="24"/>
          <w:szCs w:val="24"/>
        </w:rPr>
        <w:t xml:space="preserve">. 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797566" w:rsidRPr="00797566" w:rsidRDefault="00797566" w:rsidP="0079756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9756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(приложение)</w:t>
      </w:r>
    </w:p>
    <w:p w:rsidR="00797566" w:rsidRPr="00797566" w:rsidRDefault="00797566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7566">
        <w:rPr>
          <w:rFonts w:ascii="Times New Roman" w:hAnsi="Times New Roman" w:cs="Times New Roman"/>
          <w:sz w:val="24"/>
          <w:szCs w:val="24"/>
        </w:rPr>
        <w:t>ПРОГРАММА</w:t>
      </w: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7566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7566">
        <w:rPr>
          <w:rFonts w:ascii="Times New Roman" w:hAnsi="Times New Roman" w:cs="Times New Roman"/>
          <w:sz w:val="24"/>
          <w:szCs w:val="24"/>
        </w:rPr>
        <w:t>в муниципальном образовании городского поселения «Нижний Одес»</w:t>
      </w: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566">
        <w:rPr>
          <w:rFonts w:ascii="Times New Roman" w:hAnsi="Times New Roman" w:cs="Times New Roman"/>
          <w:sz w:val="24"/>
          <w:szCs w:val="24"/>
        </w:rPr>
        <w:t xml:space="preserve"> (2018 - 2020 годы)»</w:t>
      </w: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7566">
        <w:rPr>
          <w:rFonts w:ascii="Times New Roman" w:hAnsi="Times New Roman" w:cs="Times New Roman"/>
          <w:sz w:val="24"/>
          <w:szCs w:val="24"/>
        </w:rPr>
        <w:t>ПАСПОРТ</w:t>
      </w: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7566">
        <w:rPr>
          <w:rFonts w:ascii="Times New Roman" w:hAnsi="Times New Roman" w:cs="Times New Roman"/>
          <w:sz w:val="24"/>
          <w:szCs w:val="24"/>
        </w:rPr>
        <w:t>ПРОГРАММЫ</w:t>
      </w: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7566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7566">
        <w:rPr>
          <w:rFonts w:ascii="Times New Roman" w:hAnsi="Times New Roman" w:cs="Times New Roman"/>
          <w:sz w:val="24"/>
          <w:szCs w:val="24"/>
        </w:rPr>
        <w:t>в муниципальном образовании городского поселения «Нижний Одес»</w:t>
      </w:r>
    </w:p>
    <w:p w:rsidR="00797566" w:rsidRPr="00797566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1"/>
      </w:tblGrid>
      <w:tr w:rsidR="00797566" w:rsidRPr="00157629" w:rsidTr="00125B1C">
        <w:tc>
          <w:tcPr>
            <w:tcW w:w="2905" w:type="dxa"/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</w:tcPr>
          <w:p w:rsidR="00797566" w:rsidRPr="00157629" w:rsidRDefault="00797566" w:rsidP="00951FC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«Противодействие коррупции в муниципальном образовании городского поселения «Нижний Одес» (2018 - 2020 годы)» (далее - Программа)</w:t>
            </w:r>
          </w:p>
        </w:tc>
      </w:tr>
      <w:tr w:rsidR="00797566" w:rsidRPr="00157629" w:rsidTr="00125B1C">
        <w:tc>
          <w:tcPr>
            <w:tcW w:w="2905" w:type="dxa"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Координатор Программы</w:t>
            </w:r>
          </w:p>
        </w:tc>
        <w:tc>
          <w:tcPr>
            <w:tcW w:w="6521" w:type="dxa"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Администрация муниципального образования городского поселения «Нижний Одес» </w:t>
            </w:r>
          </w:p>
        </w:tc>
      </w:tr>
      <w:tr w:rsidR="00797566" w:rsidRPr="00157629" w:rsidTr="00125B1C">
        <w:tc>
          <w:tcPr>
            <w:tcW w:w="2905" w:type="dxa"/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521" w:type="dxa"/>
          </w:tcPr>
          <w:p w:rsidR="00797566" w:rsidRPr="00157629" w:rsidRDefault="00797566" w:rsidP="00FA2B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57629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. № 273-ФЗ</w:t>
            </w:r>
            <w:r w:rsidR="00FA2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коррупции»;</w:t>
            </w:r>
          </w:p>
          <w:p w:rsidR="00797566" w:rsidRPr="00157629" w:rsidRDefault="00797566" w:rsidP="00FA2B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2010 - 2011 годы»;</w:t>
            </w:r>
          </w:p>
          <w:p w:rsidR="00797566" w:rsidRPr="00157629" w:rsidRDefault="00797566" w:rsidP="00FA2B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29 июня 2018 г. № 378 «О Национальном плане противодействия коррупции на 2018 - 2020 годы»;</w:t>
            </w:r>
          </w:p>
          <w:p w:rsidR="00797566" w:rsidRPr="00157629" w:rsidRDefault="00797566" w:rsidP="00FA2B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Коми от 29 сентября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57629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. № 82-РЗ «О противодействии коррупции в Республике Коми»</w:t>
            </w:r>
          </w:p>
        </w:tc>
      </w:tr>
      <w:tr w:rsidR="00797566" w:rsidRPr="00157629" w:rsidTr="00125B1C">
        <w:tc>
          <w:tcPr>
            <w:tcW w:w="2905" w:type="dxa"/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521" w:type="dxa"/>
          </w:tcPr>
          <w:p w:rsidR="00797566" w:rsidRPr="00157629" w:rsidRDefault="00797566" w:rsidP="00156F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муниципального образования горо</w:t>
            </w:r>
            <w:r w:rsidR="00817652">
              <w:rPr>
                <w:rFonts w:ascii="Times New Roman" w:hAnsi="Times New Roman" w:cs="Times New Roman"/>
                <w:sz w:val="24"/>
                <w:szCs w:val="24"/>
              </w:rPr>
              <w:t xml:space="preserve">дского поселения «Нижний Одес» </w:t>
            </w:r>
          </w:p>
        </w:tc>
      </w:tr>
      <w:tr w:rsidR="00797566" w:rsidRPr="00157629" w:rsidTr="00125B1C">
        <w:tc>
          <w:tcPr>
            <w:tcW w:w="2905" w:type="dxa"/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21" w:type="dxa"/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мер по противодействию коррупции в муниципальном образовании городского поселения «Нижний Одес»  </w:t>
            </w:r>
          </w:p>
        </w:tc>
      </w:tr>
      <w:tr w:rsidR="00797566" w:rsidRPr="00157629" w:rsidTr="00125B1C">
        <w:tc>
          <w:tcPr>
            <w:tcW w:w="2905" w:type="dxa"/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1)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поселения «Нижний Одес», выявление и устранение коррупционных рисков;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2)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городского поселения «Нижний Одес»</w:t>
            </w:r>
            <w:r w:rsidRPr="00157629">
              <w:rPr>
                <w:rFonts w:ascii="Times New Roman" w:hAnsi="Times New Roman"/>
                <w:i/>
                <w:sz w:val="24"/>
              </w:rPr>
              <w:t>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3) повышение эффективности просветительских, образовательных и иных мероприятий, направленных на формирование антикоррупционного поведения лиц, </w:t>
            </w:r>
            <w:r w:rsidRPr="00157629">
              <w:rPr>
                <w:rFonts w:ascii="Times New Roman" w:hAnsi="Times New Roman"/>
                <w:sz w:val="24"/>
              </w:rPr>
              <w:lastRenderedPageBreak/>
              <w:t>замещающих должности в органах местного самоуправления муниципального образования городского поселения «Нижний Одес», муниципальных учреждениях, популяризацию в обществе антикоррупционных стандартов и развитие общественного правосознания;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 w:rsidRPr="00157629">
              <w:rPr>
                <w:rFonts w:ascii="Times New Roman" w:hAnsi="Times New Roman"/>
                <w:sz w:val="24"/>
              </w:rPr>
              <w:t>4) расширение взаимодействия органов местного самоуправления муниципального образования городского поселения «Нижний Одес», 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5) совершенствование мер по противодействию коррупции в сферах, где наиболее высоки коррупционные риски</w:t>
            </w:r>
            <w:r w:rsidR="00156FE0">
              <w:rPr>
                <w:rFonts w:ascii="Times New Roman" w:hAnsi="Times New Roman"/>
                <w:sz w:val="24"/>
              </w:rPr>
              <w:t>;</w:t>
            </w:r>
            <w:r w:rsidRPr="00157629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6) противодействие коррупции в муниципальных учреждениях муниципального образования городского поселения «Нижний Одес» организационно-методическое руководство, координацию и </w:t>
            </w:r>
            <w:proofErr w:type="gramStart"/>
            <w:r w:rsidRPr="00157629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157629">
              <w:rPr>
                <w:rFonts w:ascii="Times New Roman" w:hAnsi="Times New Roman"/>
                <w:sz w:val="24"/>
              </w:rPr>
              <w:t xml:space="preserve"> деятельностью которых осуществляют органы местного самоуправления муниципального образования гор</w:t>
            </w:r>
            <w:r w:rsidR="007F2E9C">
              <w:rPr>
                <w:rFonts w:ascii="Times New Roman" w:hAnsi="Times New Roman"/>
                <w:sz w:val="24"/>
              </w:rPr>
              <w:t>одского поселения «Нижний Одес»</w:t>
            </w:r>
            <w:r w:rsidRPr="00157629">
              <w:rPr>
                <w:rFonts w:ascii="Times New Roman" w:hAnsi="Times New Roman"/>
                <w:bCs/>
                <w:sz w:val="24"/>
              </w:rPr>
              <w:t>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7) развитие системы мониторинга эффективности антикоррупционной политики в муниципальном образовании городского поселения «Нижний Одес»  </w:t>
            </w:r>
          </w:p>
        </w:tc>
      </w:tr>
      <w:tr w:rsidR="00797566" w:rsidRPr="00157629" w:rsidTr="00125B1C">
        <w:tc>
          <w:tcPr>
            <w:tcW w:w="2905" w:type="dxa"/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521" w:type="dxa"/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2018 - 2020 годы </w:t>
            </w:r>
          </w:p>
        </w:tc>
      </w:tr>
      <w:tr w:rsidR="00797566" w:rsidRPr="00157629" w:rsidTr="00125B1C">
        <w:tc>
          <w:tcPr>
            <w:tcW w:w="2905" w:type="dxa"/>
            <w:tcBorders>
              <w:bottom w:val="single" w:sz="4" w:space="0" w:color="auto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осуществляется в рамках средств, выделяемых на финансирование текущей деятельности органов местного самоуправления муниципального образования городского поселения «Нижний Одес»  </w:t>
            </w:r>
          </w:p>
        </w:tc>
      </w:tr>
      <w:tr w:rsidR="00797566" w:rsidRPr="00157629" w:rsidTr="00125B1C">
        <w:tc>
          <w:tcPr>
            <w:tcW w:w="2905" w:type="dxa"/>
            <w:tcBorders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6521" w:type="dxa"/>
            <w:vMerge w:val="restart"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1) полнота правового регулирования (соответствие муниципальных правовых актов, принятых в органах местного самоуправления муниципального образования городского поселения «Нижний Одес», перечню правовых актов органа местного самоуправления в сфере противодействия коррупции, разработанному Администрацией Г</w:t>
            </w:r>
            <w:r w:rsidR="00E81BCE">
              <w:rPr>
                <w:rFonts w:ascii="Times New Roman" w:hAnsi="Times New Roman"/>
                <w:sz w:val="24"/>
              </w:rPr>
              <w:t>лавы Республики Коми)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2) повышение уровня удовлетворенности граждан качеством предоставля</w:t>
            </w:r>
            <w:r w:rsidR="00E81BCE">
              <w:rPr>
                <w:rFonts w:ascii="Times New Roman" w:hAnsi="Times New Roman"/>
                <w:sz w:val="24"/>
              </w:rPr>
              <w:t>емых муниципальных услуг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3) наличие утвержденных (актуализированных) административных регламентов предоставления муниципальных услуг, осуществления функций</w:t>
            </w:r>
            <w:r w:rsidR="00E81BCE">
              <w:rPr>
                <w:rFonts w:ascii="Times New Roman" w:hAnsi="Times New Roman"/>
                <w:sz w:val="24"/>
              </w:rPr>
              <w:t xml:space="preserve"> муниципального контроля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4) качество разработанных проектов муниципальных правовых актов (снижение количества выявленных </w:t>
            </w:r>
            <w:proofErr w:type="spellStart"/>
            <w:r w:rsidRPr="00157629">
              <w:rPr>
                <w:rFonts w:ascii="Times New Roman" w:hAnsi="Times New Roman"/>
                <w:sz w:val="24"/>
              </w:rPr>
              <w:t>коррупциогенных</w:t>
            </w:r>
            <w:proofErr w:type="spellEnd"/>
            <w:r w:rsidRPr="00157629">
              <w:rPr>
                <w:rFonts w:ascii="Times New Roman" w:hAnsi="Times New Roman"/>
                <w:sz w:val="24"/>
              </w:rPr>
              <w:t xml:space="preserve"> факторов в отчетном периоде по сравнению с аналогичным</w:t>
            </w:r>
            <w:r w:rsidR="00E81BCE">
              <w:rPr>
                <w:rFonts w:ascii="Times New Roman" w:hAnsi="Times New Roman"/>
                <w:sz w:val="24"/>
              </w:rPr>
              <w:t xml:space="preserve"> периодом прошлого года)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5) уровень выполнения требований законодательства о доступе к информации о деятельности органов местного самоуправления муниципального образования городского поселения «Нижний Одес»</w:t>
            </w:r>
            <w:r w:rsidRPr="00157629">
              <w:rPr>
                <w:rFonts w:ascii="Times New Roman" w:hAnsi="Times New Roman"/>
                <w:i/>
                <w:sz w:val="24"/>
              </w:rPr>
              <w:t>,</w:t>
            </w:r>
            <w:r w:rsidRPr="00157629">
              <w:rPr>
                <w:rFonts w:ascii="Times New Roman" w:hAnsi="Times New Roman"/>
                <w:sz w:val="24"/>
              </w:rPr>
              <w:t xml:space="preserve"> установленных Федеральным </w:t>
            </w:r>
            <w:r w:rsidRPr="00157629">
              <w:rPr>
                <w:rFonts w:ascii="Times New Roman" w:hAnsi="Times New Roman"/>
                <w:sz w:val="24"/>
              </w:rPr>
              <w:lastRenderedPageBreak/>
              <w:t xml:space="preserve">законом от 9 февраля 2009 г. № 8-ФЗ «Об обеспечении доступа к информации о деятельности государственных органов и органов </w:t>
            </w:r>
            <w:r w:rsidR="00E81BCE">
              <w:rPr>
                <w:rFonts w:ascii="Times New Roman" w:hAnsi="Times New Roman"/>
                <w:sz w:val="24"/>
              </w:rPr>
              <w:t>местного самоуправления»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6) оценка </w:t>
            </w:r>
            <w:proofErr w:type="gramStart"/>
            <w:r w:rsidRPr="00157629">
              <w:rPr>
                <w:rFonts w:ascii="Times New Roman" w:hAnsi="Times New Roman"/>
                <w:sz w:val="24"/>
              </w:rPr>
              <w:t>эффективности деятельности ответственных должностных лиц органов местного самоуправления муниципального образования городского</w:t>
            </w:r>
            <w:proofErr w:type="gramEnd"/>
            <w:r w:rsidRPr="00157629">
              <w:rPr>
                <w:rFonts w:ascii="Times New Roman" w:hAnsi="Times New Roman"/>
                <w:sz w:val="24"/>
              </w:rPr>
              <w:t xml:space="preserve"> поселения «Нижний Одес», за профилактику коррупционн</w:t>
            </w:r>
            <w:r w:rsidR="00E81BCE">
              <w:rPr>
                <w:rFonts w:ascii="Times New Roman" w:hAnsi="Times New Roman"/>
                <w:sz w:val="24"/>
              </w:rPr>
              <w:t>ых и иных правонарушений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7) степень охвата граждан, впервые поступивших на муниципальную службу, муниципальных служащих муниципального образования городского поселения «Нижний Одес», в том числе увольняющихся с муниципальной службы, тренингами по вопросам противодействия коррупции, соблюдения запретов, ограничений, требовани</w:t>
            </w:r>
            <w:r w:rsidR="00E81BCE">
              <w:rPr>
                <w:rFonts w:ascii="Times New Roman" w:hAnsi="Times New Roman"/>
                <w:sz w:val="24"/>
              </w:rPr>
              <w:t>й к служебному поведению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8) уровень знания антикоррупционного законодательства муниципальными служащими муниципального образования городского</w:t>
            </w:r>
            <w:r w:rsidR="00E81BCE">
              <w:rPr>
                <w:rFonts w:ascii="Times New Roman" w:hAnsi="Times New Roman"/>
                <w:sz w:val="24"/>
              </w:rPr>
              <w:t xml:space="preserve"> поселения «Нижний Одес»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9) оценка степени соответствия содержания и наполняемости разделов, подразделов сайтов органов местного самоуправления муниципального образования городского поселения «Нижний Одес», посвященных вопросам противодействия коррупции, установленным требованиям </w:t>
            </w:r>
            <w:r w:rsidR="00E81BCE">
              <w:rPr>
                <w:rFonts w:ascii="Times New Roman" w:hAnsi="Times New Roman"/>
                <w:sz w:val="24"/>
              </w:rPr>
              <w:t>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57629">
              <w:rPr>
                <w:rFonts w:ascii="Times New Roman" w:eastAsia="Calibri" w:hAnsi="Times New Roman"/>
                <w:bCs/>
                <w:sz w:val="24"/>
              </w:rPr>
              <w:t>10) представление лицами, претендующими на замещение должностей или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супругов и несовершеннолетних детей, справок о доходах, расходах, об имуществе и обязательствах имущественного характера с использованием специального программного обеспечения «Справки БК»</w:t>
            </w:r>
            <w:r w:rsidR="00E81BCE">
              <w:rPr>
                <w:rFonts w:ascii="Times New Roman" w:hAnsi="Times New Roman"/>
                <w:sz w:val="24"/>
              </w:rPr>
              <w:t xml:space="preserve">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  <w:proofErr w:type="gramEnd"/>
          </w:p>
          <w:p w:rsidR="00797566" w:rsidRPr="00157629" w:rsidRDefault="00797566" w:rsidP="00951FC7">
            <w:pPr>
              <w:jc w:val="both"/>
              <w:rPr>
                <w:rFonts w:ascii="Times New Roman" w:eastAsia="Calibri" w:hAnsi="Times New Roman"/>
                <w:bCs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11) 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</w:t>
            </w:r>
            <w:r w:rsidR="00E81BCE">
              <w:rPr>
                <w:rFonts w:ascii="Times New Roman" w:hAnsi="Times New Roman"/>
                <w:sz w:val="24"/>
              </w:rPr>
              <w:t>муниципальных учреждений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12) проведение должностными лицами, ответственными за работу по профилактике коррупционных и иных правонарушений в органах местного самоуправления муниципального образования  городского поселения «Нижний Одес», мероприятий, направленных на выявление личной заинтересованности (в том числе скрытой </w:t>
            </w:r>
            <w:proofErr w:type="spellStart"/>
            <w:r w:rsidRPr="00157629">
              <w:rPr>
                <w:rFonts w:ascii="Times New Roman" w:hAnsi="Times New Roman"/>
                <w:sz w:val="24"/>
              </w:rPr>
              <w:t>аффилированности</w:t>
            </w:r>
            <w:proofErr w:type="spellEnd"/>
            <w:r w:rsidRPr="00157629">
              <w:rPr>
                <w:rFonts w:ascii="Times New Roman" w:hAnsi="Times New Roman"/>
                <w:sz w:val="24"/>
              </w:rPr>
              <w:t>), которая может привес</w:t>
            </w:r>
            <w:r w:rsidR="00E81BCE">
              <w:rPr>
                <w:rFonts w:ascii="Times New Roman" w:hAnsi="Times New Roman"/>
                <w:sz w:val="24"/>
              </w:rPr>
              <w:t>ти к конфликту интересов (да</w:t>
            </w:r>
            <w:r w:rsidRPr="00157629">
              <w:rPr>
                <w:rFonts w:ascii="Times New Roman" w:hAnsi="Times New Roman"/>
                <w:sz w:val="24"/>
              </w:rPr>
              <w:t>);</w:t>
            </w:r>
          </w:p>
          <w:p w:rsidR="00797566" w:rsidRPr="00157629" w:rsidRDefault="00797566" w:rsidP="007F2E9C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13) полнота правового регулирования (соответствие правовых актов, принятых в муниципальных учреждениях, перечню правовых актов учреждения в сфере противодействия </w:t>
            </w:r>
            <w:r w:rsidRPr="00157629">
              <w:rPr>
                <w:rFonts w:ascii="Times New Roman" w:hAnsi="Times New Roman"/>
                <w:sz w:val="24"/>
              </w:rPr>
              <w:lastRenderedPageBreak/>
              <w:t>коррупции, разработанному Администрацие</w:t>
            </w:r>
            <w:r w:rsidR="00E81BCE">
              <w:rPr>
                <w:rFonts w:ascii="Times New Roman" w:hAnsi="Times New Roman"/>
                <w:sz w:val="24"/>
              </w:rPr>
              <w:t>й Главы Республики Коми) (да</w:t>
            </w:r>
            <w:r w:rsidRPr="00157629">
              <w:rPr>
                <w:rFonts w:ascii="Times New Roman" w:hAnsi="Times New Roman"/>
                <w:sz w:val="24"/>
              </w:rPr>
              <w:t>)</w:t>
            </w: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eastAsia="Calibri" w:hAnsi="Times New Roman"/>
                <w:bCs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  <w:bottom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125B1C">
        <w:tc>
          <w:tcPr>
            <w:tcW w:w="2905" w:type="dxa"/>
            <w:tcBorders>
              <w:top w:val="nil"/>
            </w:tcBorders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97566" w:rsidRPr="00797566" w:rsidRDefault="00797566" w:rsidP="00797566">
      <w:pPr>
        <w:jc w:val="center"/>
        <w:rPr>
          <w:rFonts w:ascii="Times New Roman" w:hAnsi="Times New Roman"/>
        </w:rPr>
      </w:pPr>
    </w:p>
    <w:p w:rsidR="00797566" w:rsidRPr="00797566" w:rsidRDefault="00797566" w:rsidP="00797566">
      <w:pPr>
        <w:pStyle w:val="af"/>
        <w:ind w:firstLine="708"/>
        <w:jc w:val="both"/>
        <w:rPr>
          <w:sz w:val="28"/>
          <w:szCs w:val="28"/>
        </w:rPr>
        <w:sectPr w:rsidR="00797566" w:rsidRPr="00797566" w:rsidSect="00FA2B2D">
          <w:headerReference w:type="default" r:id="rId9"/>
          <w:footerReference w:type="even" r:id="rId10"/>
          <w:footerReference w:type="default" r:id="rId11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797566" w:rsidRPr="00157629" w:rsidRDefault="00797566" w:rsidP="00797566">
      <w:pPr>
        <w:pStyle w:val="af"/>
        <w:jc w:val="center"/>
        <w:rPr>
          <w:b/>
        </w:rPr>
      </w:pPr>
      <w:r w:rsidRPr="00157629">
        <w:rPr>
          <w:b/>
        </w:rPr>
        <w:lastRenderedPageBreak/>
        <w:t>I. Мероприятия Программы</w:t>
      </w:r>
    </w:p>
    <w:p w:rsidR="00797566" w:rsidRPr="00157629" w:rsidRDefault="00797566" w:rsidP="00797566">
      <w:pPr>
        <w:pStyle w:val="af"/>
        <w:jc w:val="center"/>
        <w:rPr>
          <w:b/>
        </w:rPr>
      </w:pPr>
    </w:p>
    <w:p w:rsidR="00797566" w:rsidRPr="00157629" w:rsidRDefault="00797566" w:rsidP="00797566">
      <w:pPr>
        <w:pStyle w:val="af"/>
        <w:jc w:val="both"/>
      </w:pPr>
      <w:r w:rsidRPr="00157629">
        <w:t>Перечень мероприятий Программы с указанием сроков их исполнения, ответственных исполнителей представлен в таблице 1.</w:t>
      </w:r>
    </w:p>
    <w:p w:rsidR="00797566" w:rsidRPr="00157629" w:rsidRDefault="00797566" w:rsidP="00797566">
      <w:pPr>
        <w:pStyle w:val="af"/>
        <w:jc w:val="right"/>
      </w:pPr>
      <w:r w:rsidRPr="00157629">
        <w:t>Таблица 1</w:t>
      </w:r>
    </w:p>
    <w:p w:rsidR="00797566" w:rsidRPr="00157629" w:rsidRDefault="00797566" w:rsidP="00797566">
      <w:pPr>
        <w:pStyle w:val="af"/>
        <w:jc w:val="right"/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6960"/>
        <w:gridCol w:w="3969"/>
        <w:gridCol w:w="2976"/>
      </w:tblGrid>
      <w:tr w:rsidR="00797566" w:rsidRPr="00157629" w:rsidTr="000321A8">
        <w:trPr>
          <w:trHeight w:val="360"/>
          <w:tblHeader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797566" w:rsidP="00587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97566" w:rsidRPr="00157629" w:rsidTr="000321A8">
        <w:trPr>
          <w:trHeight w:val="240"/>
          <w:tblHeader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7566" w:rsidRPr="00157629" w:rsidTr="000321A8">
        <w:trPr>
          <w:trHeight w:val="67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поселения «Нижний Одес», выявление и устранение коррупционных рисков</w:t>
            </w:r>
          </w:p>
        </w:tc>
      </w:tr>
      <w:tr w:rsidR="0016119C" w:rsidRPr="00157629" w:rsidTr="000321A8">
        <w:trPr>
          <w:trHeight w:val="84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 принятых)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(в течение 30 дней </w:t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427B38" w:rsidRDefault="00507F8F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3740F" w:rsidRPr="00427B3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работы и административно</w:t>
            </w:r>
            <w:r w:rsidR="007F2E9C" w:rsidRPr="00427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740F" w:rsidRPr="00427B3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деятельности</w:t>
            </w:r>
          </w:p>
        </w:tc>
      </w:tr>
      <w:tr w:rsidR="0016119C" w:rsidRPr="00157629" w:rsidTr="00427B38">
        <w:trPr>
          <w:trHeight w:val="808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427B38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97566" w:rsidRPr="00427B38" w:rsidRDefault="009D6AC5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6119C" w:rsidRPr="00157629" w:rsidTr="00F92BBB">
        <w:trPr>
          <w:trHeight w:val="53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независимой антикоррупционной экспертизы проектов муниципальных правовых актов 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427B38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6119C" w:rsidRPr="00157629" w:rsidTr="00427B38">
        <w:trPr>
          <w:trHeight w:val="273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и обеспечение действенного функционирования комиссии по противодействию коррупции муниципального образования городского поселения «Нижний Одес» </w:t>
            </w:r>
          </w:p>
        </w:tc>
        <w:tc>
          <w:tcPr>
            <w:tcW w:w="135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16119C" w:rsidRPr="00157629" w:rsidTr="000321A8">
        <w:trPr>
          <w:trHeight w:val="53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174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взаимодействия о</w:t>
            </w:r>
            <w:r w:rsidR="00174EF3">
              <w:rPr>
                <w:rFonts w:ascii="Times New Roman" w:hAnsi="Times New Roman" w:cs="Times New Roman"/>
                <w:sz w:val="24"/>
                <w:szCs w:val="24"/>
              </w:rPr>
              <w:t>рганов местного самоуправления</w:t>
            </w:r>
            <w:r w:rsidRPr="00211BB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органами государственной власти и иными государственными органами в сфере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16119C" w:rsidRPr="00157629" w:rsidTr="000321A8">
        <w:trPr>
          <w:trHeight w:val="53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оценки Программы и эффективности ее реализации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16119C" w:rsidRPr="00157629" w:rsidTr="000321A8">
        <w:trPr>
          <w:trHeight w:val="53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общественного обсуждения (с привлечением экспертного сообщества) проекта Программы на 2018 – 2020 годы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16119C" w:rsidRPr="00157629" w:rsidTr="000321A8">
        <w:trPr>
          <w:trHeight w:val="53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1611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информационно-разъяснительных материалов, модельных муниципальных правовых актов, правовых</w:t>
            </w:r>
            <w:r w:rsidR="0016119C">
              <w:rPr>
                <w:rFonts w:ascii="Times New Roman" w:hAnsi="Times New Roman" w:cs="Times New Roman"/>
                <w:sz w:val="24"/>
                <w:szCs w:val="24"/>
              </w:rPr>
              <w:t xml:space="preserve"> актов муниципальных учреждений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930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16119C" w:rsidRPr="00157629" w:rsidTr="000321A8">
        <w:trPr>
          <w:trHeight w:val="75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16119C" w:rsidRPr="00157629" w:rsidTr="000321A8">
        <w:trPr>
          <w:trHeight w:val="47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муниципальных услуг в электронном виде 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16119C" w:rsidRPr="00157629" w:rsidTr="000321A8">
        <w:trPr>
          <w:trHeight w:val="762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F92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157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(не реже 1 раза в квартал)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16119C" w:rsidRPr="00157629" w:rsidTr="000321A8">
        <w:trPr>
          <w:trHeight w:val="274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оценок коррупционных рисков, возникающих при реализации органами местного самоуправления, своих функций, осуществлении деятельности по размещению муниципальных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заказов на товары, работы, услуги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1 марта года, следующего за </w:t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16119C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хозяйства, землепользования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муниципальным имуществом</w:t>
            </w:r>
          </w:p>
        </w:tc>
      </w:tr>
      <w:tr w:rsidR="0016119C" w:rsidRPr="00157629" w:rsidTr="000321A8">
        <w:trPr>
          <w:trHeight w:val="491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16119C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</w:tr>
      <w:tr w:rsidR="0016119C" w:rsidRPr="00157629" w:rsidTr="000321A8">
        <w:trPr>
          <w:trHeight w:val="491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16119C" w:rsidRPr="00157629" w:rsidTr="000321A8">
        <w:trPr>
          <w:trHeight w:val="491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органах местного самоуправления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254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городского поселения «Нижний Одес» </w:t>
            </w:r>
          </w:p>
        </w:tc>
      </w:tr>
      <w:tr w:rsidR="00797566" w:rsidRPr="00157629" w:rsidTr="000321A8"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427B38"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7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B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</w:t>
            </w:r>
            <w:r w:rsidRPr="00211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</w:t>
            </w:r>
            <w:proofErr w:type="gramEnd"/>
            <w:r w:rsidRPr="00211BB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lastRenderedPageBreak/>
              <w:t>2019 –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618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 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ежегодно до 1 июня года, следующего за </w:t>
            </w:r>
            <w:proofErr w:type="gramStart"/>
            <w:r w:rsidRPr="00157629">
              <w:rPr>
                <w:rFonts w:ascii="Times New Roman" w:hAnsi="Times New Roman"/>
                <w:sz w:val="24"/>
              </w:rPr>
              <w:t>отчетным</w:t>
            </w:r>
            <w:proofErr w:type="gramEnd"/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Del="00DE17E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 муниципальных должностей, должностей муниципальной службы, должностей руководителей муниципальных учреждений,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  <w:proofErr w:type="gramEnd"/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174EF3">
        <w:trPr>
          <w:trHeight w:val="2224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FA2CB9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муниципальные должности, муниципальными служащими, ограничений,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лицами, замещающими муниципальные должности, должности муниципальной службы,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1 раз в полугодие </w:t>
            </w:r>
          </w:p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57629">
              <w:rPr>
                <w:rFonts w:ascii="Times New Roman" w:hAnsi="Times New Roman"/>
                <w:sz w:val="24"/>
              </w:rPr>
              <w:t xml:space="preserve">(до 20 января, </w:t>
            </w:r>
            <w:proofErr w:type="gramEnd"/>
          </w:p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до 20 июля)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должностными лицами, ответственными за работу по профилактике коррупционных и иных правонарушений в органах местного самоуправления,  мероприятий, направленных на выявление личной заинтересованности (в том числе скрытой </w:t>
            </w:r>
            <w:proofErr w:type="spell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), которая может привести к конфликту интересов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1 раз в полугодие </w:t>
            </w:r>
          </w:p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57629">
              <w:rPr>
                <w:rFonts w:ascii="Times New Roman" w:hAnsi="Times New Roman"/>
                <w:sz w:val="24"/>
              </w:rPr>
              <w:t xml:space="preserve">(до 20 января, </w:t>
            </w:r>
            <w:proofErr w:type="gramEnd"/>
          </w:p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до 20 июля)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274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174EF3">
        <w:trPr>
          <w:trHeight w:val="93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деятельности ответственных должностных лиц органов местного</w:t>
            </w:r>
            <w:proofErr w:type="gramEnd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  <w:r w:rsidR="00211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9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(в течение 30 дней </w:t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с даты назначения</w:t>
            </w:r>
            <w:proofErr w:type="gramEnd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на должность муниципальной службы)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9300A7">
        <w:trPr>
          <w:trHeight w:val="114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 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(не реже 1 раза в год)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9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(беседы)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24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797566" w:rsidRPr="00157629" w:rsidRDefault="00797566" w:rsidP="00211BB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7629">
              <w:rPr>
                <w:rFonts w:ascii="Times New Roman" w:hAnsi="Times New Roman"/>
                <w:b/>
                <w:sz w:val="24"/>
              </w:rPr>
              <w:t>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образования городского поселения «Нижний Одес»</w:t>
            </w:r>
            <w:r w:rsidRPr="00157629">
              <w:rPr>
                <w:rFonts w:ascii="Times New Roman" w:hAnsi="Times New Roman"/>
                <w:sz w:val="24"/>
              </w:rPr>
              <w:t xml:space="preserve">, </w:t>
            </w:r>
            <w:r w:rsidRPr="00157629">
              <w:rPr>
                <w:rFonts w:ascii="Times New Roman" w:hAnsi="Times New Roman"/>
                <w:b/>
                <w:sz w:val="24"/>
              </w:rPr>
              <w:t>муниципальных учреждениях, популяризацию в обществе антикоррупционных стандартов и развитие общественного правосознания</w:t>
            </w:r>
          </w:p>
        </w:tc>
      </w:tr>
      <w:tr w:rsidR="00797566" w:rsidRPr="00157629" w:rsidTr="000321A8">
        <w:trPr>
          <w:trHeight w:val="58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16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направления на обучение лиц, замещающих должности в органах местного самоуправл</w:t>
            </w:r>
            <w:r w:rsidR="0016119C">
              <w:rPr>
                <w:rFonts w:ascii="Times New Roman" w:hAnsi="Times New Roman" w:cs="Times New Roman"/>
                <w:sz w:val="24"/>
                <w:szCs w:val="24"/>
              </w:rPr>
              <w:t>ения, муниципальных учреждениях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и противодействия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58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направления на обучение муниципальных служащих,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274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ежегодного направления на обучение муниципальных служащих, ответственных за профилактику коррупционных и иных правонарушений, по образовательной программе двух уровней (</w:t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- для обучающихся впервые и повышенный - для прошедших обучение ранее)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58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</w:t>
            </w:r>
            <w:proofErr w:type="gramEnd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58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274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58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соответствующих органов местного самоуправления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58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156F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комплекса мероприятий, направленных на качественное повышение эффективности деятельности органов местного самоуправления,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84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на знание антикоррупционного законодательства при проведении квалификационного экзамена и аттестации муниципальных служащих 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84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раздела по противодействию коррупции официальных сайтов органов местного самоуправления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(в срок до 10 дней с момента возникновения необходимости в размещении соответствующей информации)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427B38">
        <w:trPr>
          <w:trHeight w:val="24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37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97566" w:rsidRPr="00157629" w:rsidDel="008D6C1E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общественных объединений в работе комиссий (советов, рабочих групп, коллегий) по вопросам противодействия коррупции, созданных в муниципальном образовании городского поселения «Нижний Одес»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427B3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составлению записей актов гражданского состояния и ведению социальной работы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Издание и распространение брошюр 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DB1D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/>
                <w:sz w:val="24"/>
              </w:rPr>
              <w:t>административно</w:t>
            </w:r>
            <w:r>
              <w:rPr>
                <w:rFonts w:ascii="Times New Roman" w:hAnsi="Times New Roman"/>
                <w:sz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7629">
              <w:rPr>
                <w:rFonts w:ascii="Times New Roman" w:hAnsi="Times New Roman"/>
                <w:b/>
                <w:sz w:val="24"/>
              </w:rPr>
              <w:t>4. Расширение взаимодействия органов местного самоуправления муниципального образования городского поселения «Нижний Одес»,</w:t>
            </w:r>
            <w:r w:rsidRPr="00157629">
              <w:rPr>
                <w:rFonts w:ascii="Times New Roman" w:hAnsi="Times New Roman"/>
                <w:sz w:val="24"/>
              </w:rPr>
              <w:t xml:space="preserve"> </w:t>
            </w:r>
            <w:r w:rsidRPr="00157629">
              <w:rPr>
                <w:rFonts w:ascii="Times New Roman" w:hAnsi="Times New Roman"/>
                <w:b/>
                <w:sz w:val="24"/>
              </w:rPr>
              <w:t>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797566" w:rsidRPr="00157629" w:rsidTr="00427B3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7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D4844">
              <w:rPr>
                <w:rFonts w:ascii="Times New Roman" w:hAnsi="Times New Roman"/>
                <w:sz w:val="24"/>
              </w:rPr>
              <w:t>Обеспечение размещения проектов муниципальных правовых актов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  <w:proofErr w:type="gramEnd"/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211BB9" w:rsidP="00935B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Структурные подразделения администрации ГП «Нижний Одес»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Del="008D6C1E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муниципальном образовании городского поселения «Нижний Одес»,</w:t>
            </w:r>
            <w:r w:rsidRPr="00157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«телефонов доверия», «горячих линий», других информационных каналов,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lastRenderedPageBreak/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935B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/>
                <w:sz w:val="24"/>
              </w:rPr>
              <w:t>административно</w:t>
            </w:r>
            <w:r>
              <w:rPr>
                <w:rFonts w:ascii="Times New Roman" w:hAnsi="Times New Roman"/>
                <w:sz w:val="24"/>
              </w:rPr>
              <w:t xml:space="preserve">- хозяйственной </w:t>
            </w:r>
            <w:r>
              <w:rPr>
                <w:rFonts w:ascii="Times New Roman" w:hAnsi="Times New Roman"/>
                <w:sz w:val="24"/>
              </w:rPr>
              <w:lastRenderedPageBreak/>
              <w:t>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ED4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Обеспечение контроля представительными органами местного самоуправления за осуществлением мер по противодействию коррупции в </w:t>
            </w:r>
            <w:r w:rsidR="00ED4844">
              <w:rPr>
                <w:rFonts w:ascii="Times New Roman" w:hAnsi="Times New Roman"/>
                <w:sz w:val="24"/>
              </w:rPr>
              <w:t>администрации ГП «Нижний Одес»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935B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/>
                <w:sz w:val="24"/>
              </w:rPr>
              <w:t>административно</w:t>
            </w:r>
            <w:r>
              <w:rPr>
                <w:rFonts w:ascii="Times New Roman" w:hAnsi="Times New Roman"/>
                <w:sz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24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57629">
              <w:rPr>
                <w:rFonts w:ascii="Times New Roman" w:hAnsi="Times New Roman"/>
                <w:sz w:val="24"/>
              </w:rPr>
              <w:t>Обеспе</w:t>
            </w:r>
            <w:r w:rsidR="00224CE2">
              <w:rPr>
                <w:rFonts w:ascii="Times New Roman" w:hAnsi="Times New Roman"/>
                <w:sz w:val="24"/>
              </w:rPr>
              <w:t xml:space="preserve">чение рассмотрения общественным советами МО МР «Сосногорск», </w:t>
            </w:r>
            <w:r w:rsidRPr="00157629">
              <w:rPr>
                <w:rFonts w:ascii="Times New Roman" w:hAnsi="Times New Roman"/>
                <w:sz w:val="24"/>
              </w:rPr>
              <w:t>отчетов о реализации Программы, планов (программ) противодействия корруп</w:t>
            </w:r>
            <w:r w:rsidR="0016119C">
              <w:rPr>
                <w:rFonts w:ascii="Times New Roman" w:hAnsi="Times New Roman"/>
                <w:sz w:val="24"/>
              </w:rPr>
              <w:t>ции в муниципальных учреждениях</w:t>
            </w:r>
            <w:r w:rsidR="00935BA8">
              <w:rPr>
                <w:rFonts w:ascii="Times New Roman" w:hAnsi="Times New Roman"/>
                <w:sz w:val="24"/>
              </w:rPr>
              <w:t>,</w:t>
            </w:r>
            <w:r w:rsidRPr="00157629">
              <w:rPr>
                <w:rFonts w:ascii="Times New Roman" w:hAnsi="Times New Roman"/>
                <w:sz w:val="24"/>
              </w:rPr>
              <w:t xml:space="preserve"> а также итогов деятельности комиссии по противодействию коррупции в муниципальном образовании городского поселения «Нижний Одес», комиссий по соблюдению требований к служебному поведению муниципальных служащих и урегулированию конфликта интересов, комиссий по противодействию коррупции муниципальных учреждений</w:t>
            </w:r>
            <w:proofErr w:type="gramEnd"/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935B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/>
                <w:sz w:val="24"/>
              </w:rPr>
              <w:t>административно</w:t>
            </w:r>
            <w:r>
              <w:rPr>
                <w:rFonts w:ascii="Times New Roman" w:hAnsi="Times New Roman"/>
                <w:sz w:val="24"/>
              </w:rPr>
              <w:t>- хозяйственной деятельности</w:t>
            </w:r>
          </w:p>
        </w:tc>
      </w:tr>
      <w:tr w:rsidR="00797566" w:rsidRPr="00157629" w:rsidTr="00174EF3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37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97566" w:rsidRPr="00174EF3" w:rsidRDefault="00797566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>Разработка и реализация 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427B38" w:rsidRPr="00174EF3" w:rsidRDefault="00427B38" w:rsidP="00C62E86">
            <w:pPr>
              <w:jc w:val="center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 xml:space="preserve">МБУ «Дом культуры </w:t>
            </w:r>
            <w:proofErr w:type="spellStart"/>
            <w:r w:rsidRPr="00174EF3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174EF3">
              <w:rPr>
                <w:rFonts w:ascii="Times New Roman" w:hAnsi="Times New Roman"/>
                <w:sz w:val="24"/>
              </w:rPr>
              <w:t xml:space="preserve">. </w:t>
            </w:r>
          </w:p>
          <w:p w:rsidR="00797566" w:rsidRPr="00157629" w:rsidRDefault="00427B38" w:rsidP="00C62E86">
            <w:pPr>
              <w:jc w:val="center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>Нижний Одес»</w:t>
            </w:r>
          </w:p>
        </w:tc>
      </w:tr>
      <w:tr w:rsidR="00797566" w:rsidRPr="00157629" w:rsidTr="00174EF3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37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97566" w:rsidRPr="00174EF3" w:rsidRDefault="00797566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>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174EF3" w:rsidRPr="00174EF3" w:rsidRDefault="00174EF3" w:rsidP="00174EF3">
            <w:pPr>
              <w:jc w:val="center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 xml:space="preserve">МБУ «Дом культуры </w:t>
            </w:r>
            <w:proofErr w:type="spellStart"/>
            <w:r w:rsidRPr="00174EF3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174EF3">
              <w:rPr>
                <w:rFonts w:ascii="Times New Roman" w:hAnsi="Times New Roman"/>
                <w:sz w:val="24"/>
              </w:rPr>
              <w:t xml:space="preserve">. </w:t>
            </w:r>
          </w:p>
          <w:p w:rsidR="00797566" w:rsidRPr="00157629" w:rsidRDefault="00174EF3" w:rsidP="00174EF3">
            <w:pPr>
              <w:jc w:val="center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>Нижний Одес»</w:t>
            </w:r>
          </w:p>
        </w:tc>
      </w:tr>
      <w:tr w:rsidR="00797566" w:rsidRPr="00157629" w:rsidTr="000321A8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797566" w:rsidRPr="00157629" w:rsidRDefault="00797566" w:rsidP="009232A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7629">
              <w:rPr>
                <w:rFonts w:ascii="Times New Roman" w:hAnsi="Times New Roman"/>
                <w:b/>
                <w:sz w:val="24"/>
              </w:rPr>
              <w:t>5. Совершенствование мер по противодействию коррупции в сферах, где наиболее высоки коррупционные риски</w:t>
            </w:r>
            <w:r w:rsidRPr="0015762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57629">
              <w:rPr>
                <w:rFonts w:ascii="Times New Roman" w:hAnsi="Times New Roman"/>
                <w:sz w:val="24"/>
              </w:rPr>
              <w:t xml:space="preserve">Осуществление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лиц», в том числе касающихся </w:t>
            </w:r>
            <w:r w:rsidRPr="00157629">
              <w:rPr>
                <w:rFonts w:ascii="Times New Roman" w:hAnsi="Times New Roman"/>
                <w:sz w:val="24"/>
              </w:rPr>
              <w:lastRenderedPageBreak/>
              <w:t>недопущения возникновения конфликта интересов между участником закупки и заказчиком при осуществлении</w:t>
            </w:r>
            <w:proofErr w:type="gramEnd"/>
            <w:r w:rsidRPr="00157629">
              <w:rPr>
                <w:rFonts w:ascii="Times New Roman" w:hAnsi="Times New Roman"/>
                <w:sz w:val="24"/>
              </w:rPr>
              <w:t xml:space="preserve"> закупок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16119C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216B5F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по бухгалтерскому учету и финансово экономической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57629">
              <w:rPr>
                <w:rFonts w:ascii="Times New Roman" w:hAnsi="Times New Roman"/>
                <w:sz w:val="24"/>
              </w:rPr>
              <w:t>Проведение в органах местного самоуправления, иных 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нужд»,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лиц, замещающих муниципальные должности</w:t>
            </w:r>
            <w:proofErr w:type="gramEnd"/>
            <w:r w:rsidRPr="00157629">
              <w:rPr>
                <w:rFonts w:ascii="Times New Roman" w:hAnsi="Times New Roman"/>
                <w:sz w:val="24"/>
              </w:rPr>
              <w:t xml:space="preserve">, муниципальных служащих, работников при осуществлении таких закупок, </w:t>
            </w:r>
            <w:proofErr w:type="gramStart"/>
            <w:r w:rsidRPr="00157629">
              <w:rPr>
                <w:rFonts w:ascii="Times New Roman" w:hAnsi="Times New Roman"/>
                <w:sz w:val="24"/>
              </w:rPr>
              <w:t>которая</w:t>
            </w:r>
            <w:proofErr w:type="gramEnd"/>
            <w:r w:rsidRPr="00157629">
              <w:rPr>
                <w:rFonts w:ascii="Times New Roman" w:hAnsi="Times New Roman"/>
                <w:sz w:val="24"/>
              </w:rPr>
              <w:t xml:space="preserve"> приводит или может привести к конфликту интересов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16119C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Проведение анализа передачи муниципального имущества в аренду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16119C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Проведение комплексной проверки на предмет выявления нарушений в сфере владения, пользования и распоряжения имуществом, находящимся</w:t>
            </w:r>
            <w:r w:rsidR="00B20729">
              <w:rPr>
                <w:rFonts w:ascii="Times New Roman" w:hAnsi="Times New Roman"/>
                <w:sz w:val="24"/>
              </w:rPr>
              <w:t xml:space="preserve"> в муниципальной собственности»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16119C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</w:tr>
      <w:tr w:rsidR="00797566" w:rsidRPr="00157629" w:rsidTr="000321A8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797566" w:rsidRPr="00157629" w:rsidRDefault="00797566" w:rsidP="00174E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7629">
              <w:rPr>
                <w:rFonts w:ascii="Times New Roman" w:hAnsi="Times New Roman"/>
                <w:b/>
                <w:sz w:val="24"/>
              </w:rPr>
              <w:lastRenderedPageBreak/>
              <w:t>6. Противодействие коррупции в муниципальных учреждениях муниципального образования городского поселения «Нижний Одес», организационно-методическое руководство,</w:t>
            </w:r>
            <w:r w:rsidR="00174EF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57629">
              <w:rPr>
                <w:rFonts w:ascii="Times New Roman" w:hAnsi="Times New Roman"/>
                <w:b/>
                <w:sz w:val="24"/>
              </w:rPr>
              <w:t xml:space="preserve">координацию и </w:t>
            </w:r>
            <w:proofErr w:type="gramStart"/>
            <w:r w:rsidRPr="00157629">
              <w:rPr>
                <w:rFonts w:ascii="Times New Roman" w:hAnsi="Times New Roman"/>
                <w:b/>
                <w:sz w:val="24"/>
              </w:rPr>
              <w:t>контроль за</w:t>
            </w:r>
            <w:proofErr w:type="gramEnd"/>
            <w:r w:rsidRPr="00157629">
              <w:rPr>
                <w:rFonts w:ascii="Times New Roman" w:hAnsi="Times New Roman"/>
                <w:b/>
                <w:sz w:val="24"/>
              </w:rPr>
              <w:t xml:space="preserve"> деятельностью которых осуществляют органы местного самоуправления муниципального образования городского поселения «Нижний Одес»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Организация разработки (актуализации принятых) правовых акт</w:t>
            </w:r>
            <w:r w:rsidR="00224CE2">
              <w:rPr>
                <w:rFonts w:ascii="Times New Roman" w:hAnsi="Times New Roman"/>
                <w:sz w:val="24"/>
              </w:rPr>
              <w:t xml:space="preserve">ов в муниципальных учреждениях </w:t>
            </w:r>
            <w:r w:rsidRPr="00157629">
              <w:rPr>
                <w:rFonts w:ascii="Times New Roman" w:hAnsi="Times New Roman"/>
                <w:sz w:val="24"/>
              </w:rPr>
              <w:t>по вопросам противодействия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(в течение 30 дней </w:t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Обеспечение действенного функционирования комиссий по противодействию коррупц</w:t>
            </w:r>
            <w:r w:rsidR="0016119C">
              <w:rPr>
                <w:rFonts w:ascii="Times New Roman" w:hAnsi="Times New Roman"/>
                <w:sz w:val="24"/>
              </w:rPr>
              <w:t>ии в муниципальных учреждениях</w:t>
            </w:r>
            <w:r w:rsidRPr="00157629">
              <w:rPr>
                <w:rFonts w:ascii="Times New Roman" w:hAnsi="Times New Roman"/>
                <w:sz w:val="24"/>
              </w:rPr>
              <w:t>, в том числе рассмотрение на заседаниях данных комиссий вопросов о состоянии работы по противодействию коррупции в соответствующих учреждениях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Разработка, утверждение и реализация антикоррупционных планов противодействия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Обеспечение разработки и реализации мер по предупреждению коррупции в муниципальных учреждениях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24CE2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57629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157629">
              <w:rPr>
                <w:rFonts w:ascii="Times New Roman" w:hAnsi="Times New Roman"/>
                <w:sz w:val="24"/>
              </w:rPr>
              <w:t xml:space="preserve"> обеспечением функционирования в муницип</w:t>
            </w:r>
            <w:r w:rsidR="00224CE2">
              <w:rPr>
                <w:rFonts w:ascii="Times New Roman" w:hAnsi="Times New Roman"/>
                <w:sz w:val="24"/>
              </w:rPr>
              <w:t>альных учреждениях</w:t>
            </w:r>
            <w:r w:rsidRPr="00157629">
              <w:rPr>
                <w:rFonts w:ascii="Times New Roman" w:hAnsi="Times New Roman"/>
                <w:sz w:val="24"/>
              </w:rPr>
              <w:t xml:space="preserve">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Проведение проверок деятел</w:t>
            </w:r>
            <w:r w:rsidR="00224CE2">
              <w:rPr>
                <w:rFonts w:ascii="Times New Roman" w:hAnsi="Times New Roman"/>
                <w:sz w:val="24"/>
              </w:rPr>
              <w:t>ьности муниципальных учреждений</w:t>
            </w:r>
            <w:r w:rsidRPr="00157629">
              <w:rPr>
                <w:rFonts w:ascii="Times New Roman" w:hAnsi="Times New Roman"/>
                <w:sz w:val="24"/>
              </w:rPr>
              <w:t xml:space="preserve"> в части целевого и эффективного использования бюджетных средств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Развитие системы мониторинга эффективности антикоррупционной политики в муниципальном образовании городского поселения «Нижний Одес» 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муниципальных услуг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февраля года, следующего за </w:t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16119C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до 20 февраля года, следующего за </w:t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16119C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Республики Коми, муниципальных правовых актов в сфере противодействия коррупции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9300A7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491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муниципальных правовых актов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C65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Мониторинг правовых актов в сфере противодействия коррупции, принятых в муниципальных учреждениях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9300A7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157629" w:rsidRDefault="00797566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Мониторинг публикаций в средствах массовой информации о фактах проявления коррупции в органах местного самоуправления</w:t>
            </w:r>
            <w:r w:rsidR="00224CE2">
              <w:rPr>
                <w:rFonts w:ascii="Times New Roman" w:hAnsi="Times New Roman"/>
                <w:sz w:val="24"/>
              </w:rPr>
              <w:t>,</w:t>
            </w:r>
            <w:r w:rsidRPr="00157629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157629">
              <w:rPr>
                <w:rFonts w:ascii="Times New Roman" w:hAnsi="Times New Roman"/>
                <w:sz w:val="24"/>
              </w:rPr>
              <w:t>муниципальных учреждениях, организация проверки таких фактов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:rsidR="00797566" w:rsidRPr="00157629" w:rsidRDefault="009300A7" w:rsidP="00C650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/>
                <w:sz w:val="24"/>
              </w:rPr>
              <w:t>административно</w:t>
            </w:r>
            <w:r>
              <w:rPr>
                <w:rFonts w:ascii="Times New Roman" w:hAnsi="Times New Roman"/>
                <w:sz w:val="24"/>
              </w:rPr>
              <w:t>- хозяйственной деятельности</w:t>
            </w:r>
          </w:p>
        </w:tc>
      </w:tr>
      <w:tr w:rsidR="00797566" w:rsidRPr="00157629" w:rsidTr="000321A8">
        <w:trPr>
          <w:trHeight w:val="3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Мониторинг обеспечения прав граждан и организаций на доступ к </w:t>
            </w:r>
            <w:r w:rsidRPr="00157629">
              <w:rPr>
                <w:rFonts w:ascii="Times New Roman" w:hAnsi="Times New Roman"/>
                <w:sz w:val="24"/>
              </w:rPr>
              <w:lastRenderedPageBreak/>
              <w:t>информации о деятельности органов местного самоуправления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1 июля года,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следующего за </w:t>
            </w:r>
            <w:proofErr w:type="gramStart"/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97566" w:rsidRPr="00157629" w:rsidRDefault="009300A7" w:rsidP="00C650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правовой работы и </w:t>
            </w:r>
            <w:r w:rsidRPr="009300A7">
              <w:rPr>
                <w:rFonts w:ascii="Times New Roman" w:hAnsi="Times New Roman"/>
                <w:sz w:val="24"/>
              </w:rPr>
              <w:lastRenderedPageBreak/>
              <w:t>административно</w:t>
            </w:r>
            <w:r>
              <w:rPr>
                <w:rFonts w:ascii="Times New Roman" w:hAnsi="Times New Roman"/>
                <w:sz w:val="24"/>
              </w:rPr>
              <w:t>- хозяйственной деятельности</w:t>
            </w:r>
          </w:p>
        </w:tc>
      </w:tr>
    </w:tbl>
    <w:p w:rsidR="00797566" w:rsidRPr="00157629" w:rsidRDefault="00797566" w:rsidP="007975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797566" w:rsidRPr="00157629" w:rsidSect="00951FC7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797566" w:rsidRPr="00157629" w:rsidRDefault="00797566" w:rsidP="00797566">
      <w:pPr>
        <w:pStyle w:val="af"/>
        <w:jc w:val="center"/>
        <w:rPr>
          <w:b/>
        </w:rPr>
      </w:pPr>
      <w:r w:rsidRPr="00157629">
        <w:rPr>
          <w:b/>
          <w:lang w:val="en-US"/>
        </w:rPr>
        <w:lastRenderedPageBreak/>
        <w:t>II</w:t>
      </w:r>
      <w:r w:rsidRPr="00157629">
        <w:rPr>
          <w:b/>
        </w:rPr>
        <w:t xml:space="preserve">. </w:t>
      </w:r>
      <w:proofErr w:type="gramStart"/>
      <w:r w:rsidRPr="00157629">
        <w:rPr>
          <w:b/>
        </w:rPr>
        <w:t>Оценка  ожидаемой</w:t>
      </w:r>
      <w:proofErr w:type="gramEnd"/>
      <w:r w:rsidRPr="00157629">
        <w:rPr>
          <w:b/>
        </w:rPr>
        <w:t xml:space="preserve"> эффективности от реализации Программы.</w:t>
      </w:r>
    </w:p>
    <w:p w:rsidR="00797566" w:rsidRPr="00157629" w:rsidRDefault="00797566" w:rsidP="00797566">
      <w:pPr>
        <w:pStyle w:val="af"/>
        <w:jc w:val="center"/>
        <w:rPr>
          <w:b/>
        </w:rPr>
      </w:pPr>
      <w:r w:rsidRPr="00157629">
        <w:rPr>
          <w:b/>
        </w:rPr>
        <w:t>Целевые показатели (индикаторы) Программы</w:t>
      </w:r>
    </w:p>
    <w:p w:rsidR="00797566" w:rsidRPr="00157629" w:rsidRDefault="00797566" w:rsidP="00797566">
      <w:pPr>
        <w:pStyle w:val="af"/>
        <w:ind w:firstLine="709"/>
        <w:jc w:val="center"/>
        <w:rPr>
          <w:b/>
        </w:rPr>
      </w:pP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157629">
        <w:rPr>
          <w:rFonts w:ascii="Times New Roman" w:hAnsi="Times New Roman"/>
          <w:sz w:val="24"/>
        </w:rPr>
        <w:t>Реализация программных мероприятий окажет существенное влияние на снижение уровня коррупционных рисков в деятельности органов местного самоуправления муниципального образования городского поселения «Нижн</w:t>
      </w:r>
      <w:r w:rsidR="00224CE2">
        <w:rPr>
          <w:rFonts w:ascii="Times New Roman" w:hAnsi="Times New Roman"/>
          <w:sz w:val="24"/>
        </w:rPr>
        <w:t xml:space="preserve">ий Одес», </w:t>
      </w:r>
      <w:r w:rsidRPr="00157629">
        <w:rPr>
          <w:rFonts w:ascii="Times New Roman" w:hAnsi="Times New Roman"/>
          <w:sz w:val="24"/>
        </w:rPr>
        <w:t>подведомственных муниципальных учреждениях</w:t>
      </w:r>
      <w:r w:rsidR="00224CE2">
        <w:rPr>
          <w:rFonts w:ascii="Times New Roman" w:hAnsi="Times New Roman"/>
          <w:sz w:val="24"/>
        </w:rPr>
        <w:t xml:space="preserve"> </w:t>
      </w:r>
      <w:r w:rsidRPr="00157629">
        <w:rPr>
          <w:rFonts w:ascii="Times New Roman" w:hAnsi="Times New Roman"/>
          <w:sz w:val="24"/>
        </w:rPr>
        <w:t>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 городского поселения «Нижний Одес</w:t>
      </w:r>
      <w:r w:rsidRPr="00157629">
        <w:rPr>
          <w:rFonts w:ascii="Times New Roman" w:hAnsi="Times New Roman"/>
          <w:bCs/>
          <w:sz w:val="24"/>
        </w:rPr>
        <w:t xml:space="preserve"> (далее – органы местного самоуправления, </w:t>
      </w:r>
      <w:r w:rsidR="00224CE2">
        <w:rPr>
          <w:rFonts w:ascii="Times New Roman" w:hAnsi="Times New Roman"/>
          <w:bCs/>
          <w:sz w:val="24"/>
        </w:rPr>
        <w:t xml:space="preserve"> муниципальные учреждения</w:t>
      </w:r>
      <w:r w:rsidRPr="00157629">
        <w:rPr>
          <w:rFonts w:ascii="Times New Roman" w:hAnsi="Times New Roman"/>
          <w:bCs/>
          <w:sz w:val="24"/>
        </w:rPr>
        <w:t>)</w:t>
      </w:r>
      <w:r w:rsidRPr="00157629">
        <w:rPr>
          <w:rFonts w:ascii="Times New Roman" w:hAnsi="Times New Roman"/>
          <w:sz w:val="24"/>
        </w:rPr>
        <w:t>, минимизацию причин и условий их возникновения, будет способствовать:</w:t>
      </w:r>
      <w:proofErr w:type="gramEnd"/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r w:rsidRPr="00157629">
        <w:rPr>
          <w:rFonts w:ascii="Times New Roman" w:hAnsi="Times New Roman"/>
          <w:sz w:val="24"/>
        </w:rPr>
        <w:t xml:space="preserve">предупреждению и выявлению коррупционных правонарушений в деятельности </w:t>
      </w:r>
      <w:r w:rsidRPr="00157629">
        <w:rPr>
          <w:rFonts w:ascii="Times New Roman" w:hAnsi="Times New Roman"/>
          <w:bCs/>
          <w:sz w:val="24"/>
        </w:rPr>
        <w:t>органов местного самоуправления, муниципальных учреждений</w:t>
      </w:r>
      <w:r w:rsidRPr="00157629">
        <w:rPr>
          <w:rFonts w:ascii="Times New Roman" w:hAnsi="Times New Roman"/>
          <w:sz w:val="24"/>
        </w:rPr>
        <w:t>;</w:t>
      </w:r>
    </w:p>
    <w:p w:rsidR="00797566" w:rsidRPr="00157629" w:rsidRDefault="00797566" w:rsidP="00797566">
      <w:pPr>
        <w:pStyle w:val="af"/>
        <w:ind w:firstLine="709"/>
        <w:jc w:val="both"/>
      </w:pPr>
      <w:r w:rsidRPr="00157629">
        <w:t>повышению степени удовлетворенности граждан и организаций качеством и доступностью муниципальных услуг;</w:t>
      </w:r>
    </w:p>
    <w:p w:rsidR="00797566" w:rsidRPr="00157629" w:rsidRDefault="00797566" w:rsidP="00797566">
      <w:pPr>
        <w:pStyle w:val="af"/>
        <w:ind w:firstLine="709"/>
        <w:jc w:val="both"/>
      </w:pPr>
      <w:r w:rsidRPr="00157629">
        <w:t xml:space="preserve">совершенствованию и развитию направлений взаимодействия </w:t>
      </w:r>
      <w:r w:rsidRPr="00157629">
        <w:rPr>
          <w:bCs/>
        </w:rPr>
        <w:t>органов местного самоуправления, муниципальных учреждений</w:t>
      </w:r>
      <w:r w:rsidRPr="00157629">
        <w:rPr>
          <w:i/>
        </w:rPr>
        <w:t xml:space="preserve"> </w:t>
      </w:r>
      <w:r w:rsidRPr="00157629">
        <w:t>с государственными органами и институтами гражданского общества по вопросам противодействия коррупции;</w:t>
      </w: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r w:rsidRPr="00157629">
        <w:rPr>
          <w:rFonts w:ascii="Times New Roman" w:hAnsi="Times New Roman"/>
          <w:sz w:val="24"/>
        </w:rPr>
        <w:t xml:space="preserve">повышению доверия общества к деятельности </w:t>
      </w:r>
      <w:r w:rsidRPr="00157629">
        <w:rPr>
          <w:rFonts w:ascii="Times New Roman" w:hAnsi="Times New Roman"/>
          <w:bCs/>
          <w:sz w:val="24"/>
        </w:rPr>
        <w:t>органов местного самоуправления, муниципальных учреждений</w:t>
      </w:r>
      <w:r w:rsidRPr="00157629">
        <w:rPr>
          <w:rFonts w:ascii="Times New Roman" w:hAnsi="Times New Roman"/>
          <w:i/>
          <w:sz w:val="24"/>
        </w:rPr>
        <w:t>;</w:t>
      </w:r>
    </w:p>
    <w:p w:rsidR="00797566" w:rsidRPr="00157629" w:rsidRDefault="00797566" w:rsidP="00797566">
      <w:pPr>
        <w:pStyle w:val="af"/>
        <w:ind w:firstLine="709"/>
        <w:jc w:val="both"/>
      </w:pPr>
      <w:r w:rsidRPr="00157629">
        <w:t>повышению правовой культуры граждан, формированию в общественном сознании устойчивых моделей законопослушного поведения;</w:t>
      </w: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r w:rsidRPr="00157629">
        <w:rPr>
          <w:rFonts w:ascii="Times New Roman" w:hAnsi="Times New Roman"/>
          <w:sz w:val="24"/>
        </w:rPr>
        <w:t>усилению взаимодействия органов местного самоуправления с подведомственными муниципа</w:t>
      </w:r>
      <w:r w:rsidR="00FD4D33">
        <w:rPr>
          <w:rFonts w:ascii="Times New Roman" w:hAnsi="Times New Roman"/>
          <w:sz w:val="24"/>
        </w:rPr>
        <w:t xml:space="preserve">льными учреждениями </w:t>
      </w:r>
      <w:r w:rsidRPr="00157629">
        <w:rPr>
          <w:rFonts w:ascii="Times New Roman" w:hAnsi="Times New Roman"/>
          <w:sz w:val="24"/>
        </w:rPr>
        <w:t>в реализации антикоррупционной политики;</w:t>
      </w: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i/>
          <w:sz w:val="24"/>
        </w:rPr>
      </w:pPr>
      <w:r w:rsidRPr="00157629">
        <w:rPr>
          <w:rFonts w:ascii="Times New Roman" w:hAnsi="Times New Roman"/>
          <w:sz w:val="24"/>
        </w:rPr>
        <w:t xml:space="preserve">обеспечению общественного </w:t>
      </w:r>
      <w:proofErr w:type="gramStart"/>
      <w:r w:rsidRPr="00157629">
        <w:rPr>
          <w:rFonts w:ascii="Times New Roman" w:hAnsi="Times New Roman"/>
          <w:sz w:val="24"/>
        </w:rPr>
        <w:t>контроля за</w:t>
      </w:r>
      <w:proofErr w:type="gramEnd"/>
      <w:r w:rsidRPr="00157629">
        <w:rPr>
          <w:rFonts w:ascii="Times New Roman" w:hAnsi="Times New Roman"/>
          <w:sz w:val="24"/>
        </w:rPr>
        <w:t xml:space="preserve"> реализацией мер по противодействию коррупции в муниципальном образовании городского поселения «Нижний Одес»</w:t>
      </w:r>
      <w:r w:rsidRPr="00157629">
        <w:rPr>
          <w:rFonts w:ascii="Times New Roman" w:hAnsi="Times New Roman"/>
          <w:i/>
          <w:sz w:val="24"/>
        </w:rPr>
        <w:t>.</w:t>
      </w: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r w:rsidRPr="00157629">
        <w:rPr>
          <w:rFonts w:ascii="Times New Roman" w:hAnsi="Times New Roman"/>
          <w:sz w:val="24"/>
        </w:rPr>
        <w:t>Оценка Программы проводится администрацией муниципального образования городского поселения «Нижний Одес»</w:t>
      </w:r>
      <w:r w:rsidRPr="00157629">
        <w:rPr>
          <w:rFonts w:ascii="Times New Roman" w:hAnsi="Times New Roman"/>
          <w:i/>
          <w:sz w:val="24"/>
        </w:rPr>
        <w:t xml:space="preserve"> </w:t>
      </w:r>
      <w:r w:rsidRPr="00157629">
        <w:rPr>
          <w:rFonts w:ascii="Times New Roman" w:hAnsi="Times New Roman"/>
          <w:sz w:val="24"/>
        </w:rPr>
        <w:t xml:space="preserve">1 раз в полугодие, в срок до 1 августа (за 1 полугодие отчетного года), до 1 февраля (за отчетный год), на основе целевых показателей (индикаторов), позволяющих оценить ход реализации Программы. При оценке целевых показателей (индикаторов) </w:t>
      </w:r>
      <w:proofErr w:type="gramStart"/>
      <w:r w:rsidRPr="00157629">
        <w:rPr>
          <w:rFonts w:ascii="Times New Roman" w:hAnsi="Times New Roman"/>
          <w:sz w:val="24"/>
        </w:rPr>
        <w:t>может</w:t>
      </w:r>
      <w:proofErr w:type="gramEnd"/>
      <w:r w:rsidRPr="00157629">
        <w:rPr>
          <w:rFonts w:ascii="Times New Roman" w:hAnsi="Times New Roman"/>
          <w:sz w:val="24"/>
        </w:rPr>
        <w:t xml:space="preserve"> принято одно из двух значений: «да» (максимальная оценка, равная единице) или «нет» (минимальная оценка, равная нулю). При этом</w:t>
      </w:r>
      <w:proofErr w:type="gramStart"/>
      <w:r w:rsidR="009300A7">
        <w:rPr>
          <w:rFonts w:ascii="Times New Roman" w:hAnsi="Times New Roman"/>
          <w:sz w:val="24"/>
        </w:rPr>
        <w:t>,</w:t>
      </w:r>
      <w:proofErr w:type="gramEnd"/>
      <w:r w:rsidR="009300A7">
        <w:rPr>
          <w:rFonts w:ascii="Times New Roman" w:hAnsi="Times New Roman"/>
          <w:sz w:val="24"/>
        </w:rPr>
        <w:t xml:space="preserve"> </w:t>
      </w:r>
      <w:r w:rsidRPr="00157629">
        <w:rPr>
          <w:rFonts w:ascii="Times New Roman" w:hAnsi="Times New Roman"/>
          <w:sz w:val="24"/>
        </w:rPr>
        <w:t>в случае отсутствия значения индикатора (показателя) по причинам, предусмотренным законодательством, индикатор (показатель) считается выполненным в полном объеме и по нему принимается значение «да» (максимальная оценка, равная единице).</w:t>
      </w:r>
    </w:p>
    <w:p w:rsidR="00C65005" w:rsidRPr="00157629" w:rsidRDefault="00C65005" w:rsidP="00174EF3">
      <w:pPr>
        <w:rPr>
          <w:rFonts w:ascii="Times New Roman" w:hAnsi="Times New Roman"/>
          <w:sz w:val="24"/>
        </w:rPr>
      </w:pPr>
    </w:p>
    <w:p w:rsidR="00797566" w:rsidRPr="00157629" w:rsidRDefault="00797566" w:rsidP="00797566">
      <w:pPr>
        <w:ind w:firstLine="709"/>
        <w:jc w:val="right"/>
        <w:rPr>
          <w:rFonts w:ascii="Times New Roman" w:hAnsi="Times New Roman"/>
          <w:sz w:val="24"/>
        </w:rPr>
      </w:pPr>
    </w:p>
    <w:p w:rsidR="00797566" w:rsidRPr="00157629" w:rsidRDefault="00797566" w:rsidP="00797566">
      <w:pPr>
        <w:ind w:firstLine="709"/>
        <w:jc w:val="right"/>
        <w:rPr>
          <w:rFonts w:ascii="Times New Roman" w:hAnsi="Times New Roman"/>
          <w:sz w:val="24"/>
        </w:rPr>
      </w:pPr>
      <w:r w:rsidRPr="00157629">
        <w:rPr>
          <w:rFonts w:ascii="Times New Roman" w:hAnsi="Times New Roman"/>
          <w:sz w:val="24"/>
        </w:rPr>
        <w:t>Таблица 2</w:t>
      </w: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4327"/>
        <w:gridCol w:w="1500"/>
        <w:gridCol w:w="1500"/>
        <w:gridCol w:w="1974"/>
      </w:tblGrid>
      <w:tr w:rsidR="00797566" w:rsidRPr="00157629" w:rsidTr="00951FC7">
        <w:trPr>
          <w:trHeight w:val="2028"/>
          <w:tblHeader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№</w:t>
            </w:r>
          </w:p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57629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157629">
              <w:rPr>
                <w:rFonts w:ascii="Times New Roman" w:hAnsi="Times New Roman"/>
                <w:sz w:val="24"/>
                <w:lang w:val="en-US"/>
              </w:rPr>
              <w:t>/</w:t>
            </w:r>
            <w:r w:rsidRPr="00157629"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eastAsia="Calibri" w:hAnsi="Times New Roman"/>
                <w:bCs/>
                <w:sz w:val="24"/>
              </w:rPr>
              <w:t>Наименование показателя (индикатора)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Целевое значение показателя (индикатора)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Значение показателя (индикатора) за отчетный год (да/нет)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Оценка, соответствующая значению показателя (индикатора) за отчетный год (0/1)</w:t>
            </w:r>
          </w:p>
        </w:tc>
      </w:tr>
      <w:tr w:rsidR="00797566" w:rsidRPr="00157629" w:rsidTr="00951FC7">
        <w:trPr>
          <w:tblHeader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566" w:rsidRPr="00157629" w:rsidTr="00951FC7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Полнота правового регулирования (соответствие муниципальных правовых актов, принятых в органах местного самоуправления муниципального </w:t>
            </w:r>
            <w:r w:rsidRPr="00157629">
              <w:rPr>
                <w:rFonts w:ascii="Times New Roman" w:hAnsi="Times New Roman"/>
                <w:sz w:val="24"/>
              </w:rPr>
              <w:lastRenderedPageBreak/>
              <w:t>образования городского поселения «Нижний Одес»</w:t>
            </w:r>
            <w:r w:rsidRPr="00157629">
              <w:rPr>
                <w:rFonts w:ascii="Times New Roman" w:hAnsi="Times New Roman"/>
                <w:i/>
                <w:sz w:val="24"/>
              </w:rPr>
              <w:t>,</w:t>
            </w:r>
            <w:r w:rsidRPr="00157629">
              <w:rPr>
                <w:rFonts w:ascii="Times New Roman" w:hAnsi="Times New Roman"/>
                <w:sz w:val="24"/>
              </w:rPr>
              <w:t xml:space="preserve"> перечню правовых актов органа местного самоуправления в сфере противодействия коррупции, разработанному Администрацией Главы Республики Коми)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797566" w:rsidRPr="00157629" w:rsidRDefault="00D17F31" w:rsidP="00D17F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51FC7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Повышение уровня удовлетворенности граждан качеством предоставляемых муниципальных услуг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124AB9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51FC7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Наличие утвержденных (актуализированных)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124AB9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51FC7">
        <w:trPr>
          <w:trHeight w:val="1654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Качество разработанных проектов муниципальных правовых актов (снижение количества выявленных </w:t>
            </w:r>
            <w:proofErr w:type="spellStart"/>
            <w:r w:rsidRPr="00157629">
              <w:rPr>
                <w:rFonts w:ascii="Times New Roman" w:hAnsi="Times New Roman"/>
                <w:sz w:val="24"/>
              </w:rPr>
              <w:t>коррупциогенных</w:t>
            </w:r>
            <w:proofErr w:type="spellEnd"/>
            <w:r w:rsidRPr="00157629">
              <w:rPr>
                <w:rFonts w:ascii="Times New Roman" w:hAnsi="Times New Roman"/>
                <w:sz w:val="24"/>
              </w:rPr>
              <w:t xml:space="preserve"> факторов в отчетном периоде по сравнению с аналогичным периодом прошлого года)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124AB9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51FC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FD4D33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Выполнение требований законодательства о доступе к информации о деятельности органов местного самоуправления муниципального образования городского поселения «Нижний Одес»</w:t>
            </w:r>
            <w:r w:rsidRPr="00157629">
              <w:rPr>
                <w:rFonts w:ascii="Times New Roman" w:hAnsi="Times New Roman"/>
                <w:i/>
                <w:sz w:val="24"/>
              </w:rPr>
              <w:t>,</w:t>
            </w:r>
            <w:r w:rsidRPr="00157629">
              <w:rPr>
                <w:rFonts w:ascii="Times New Roman" w:hAnsi="Times New Roman"/>
                <w:sz w:val="24"/>
              </w:rPr>
              <w:t xml:space="preserve"> установленных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124AB9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174EF3">
        <w:trPr>
          <w:trHeight w:val="2116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FD4D33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Оценка </w:t>
            </w:r>
            <w:proofErr w:type="gramStart"/>
            <w:r w:rsidRPr="00157629">
              <w:rPr>
                <w:rFonts w:ascii="Times New Roman" w:hAnsi="Times New Roman"/>
                <w:sz w:val="24"/>
              </w:rPr>
              <w:t>эффективности деятельности ответственных должностных лиц органов местного самоуправления муниципального образования городского</w:t>
            </w:r>
            <w:proofErr w:type="gramEnd"/>
            <w:r w:rsidRPr="00157629">
              <w:rPr>
                <w:rFonts w:ascii="Times New Roman" w:hAnsi="Times New Roman"/>
                <w:sz w:val="24"/>
              </w:rPr>
              <w:t xml:space="preserve"> поселения «Нижний Одес», за профилактику коррупционных и иных правонарушений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994B6F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51FC7">
        <w:trPr>
          <w:trHeight w:val="2873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Степень охвата граждан, впервые поступивших на муниципальную службу, муниципальных служащих муниципального образования городского поселения «Нижний Одес», в том числе увольняющихся с муниципальной службы, тренингами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994B6F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300A7">
        <w:trPr>
          <w:trHeight w:val="1453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587166" w:rsidRDefault="00D17F31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Уровень знания антикоррупционного законодательства муниципальными служащими муниципального образования городского поселения «Нижний Одес»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994B6F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51FC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FD4D33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Оценка степени соответствия содержания и наполняемости разделов, подразделов сайтов органов местного самоуправления муниципального образования городского поселения «Нижний Одес», посвященных вопросам противодействия коррупции, установленным требованиям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994B6F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51FC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587166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57629">
              <w:rPr>
                <w:rFonts w:ascii="Times New Roman" w:eastAsia="Calibri" w:hAnsi="Times New Roman"/>
                <w:bCs/>
                <w:sz w:val="24"/>
              </w:rPr>
              <w:t>Представление справок о доходах, расходах, об имуществе и обязательствах имущественного характера лицами, претендующими на замещение должностей или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супругов и несовершеннолетних детей, с использованием специального программного обеспечения «Справки БК»</w:t>
            </w:r>
            <w:proofErr w:type="gramEnd"/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994B6F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51FC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587166">
            <w:pPr>
              <w:jc w:val="both"/>
              <w:rPr>
                <w:rFonts w:ascii="Times New Roman" w:eastAsia="Calibri" w:hAnsi="Times New Roman"/>
                <w:bCs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Проведение внутреннего мониторинга достоверности и полноты сведений о </w:t>
            </w:r>
            <w:r w:rsidRPr="00157629">
              <w:rPr>
                <w:rFonts w:ascii="Times New Roman" w:hAnsi="Times New Roman"/>
                <w:sz w:val="24"/>
              </w:rPr>
              <w:lastRenderedPageBreak/>
              <w:t>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994B6F">
              <w:rPr>
                <w:rFonts w:ascii="Times New Roman" w:hAnsi="Times New Roman"/>
                <w:sz w:val="24"/>
              </w:rPr>
              <w:lastRenderedPageBreak/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17F31" w:rsidRPr="00157629" w:rsidTr="00951FC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FD4D33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Проведение должностными лицами, ответственными за работу по профилактике коррупционных и иных правонарушений в органах местного самоуправления муниципального образования городского поселения «Нижний Одес», мероприятий, направленных на выявление личной заинтересованности (в том числе скрытой </w:t>
            </w:r>
            <w:proofErr w:type="spellStart"/>
            <w:r w:rsidRPr="00157629">
              <w:rPr>
                <w:rFonts w:ascii="Times New Roman" w:hAnsi="Times New Roman"/>
                <w:sz w:val="24"/>
              </w:rPr>
              <w:t>аффилированности</w:t>
            </w:r>
            <w:proofErr w:type="spellEnd"/>
            <w:r w:rsidRPr="00157629">
              <w:rPr>
                <w:rFonts w:ascii="Times New Roman" w:hAnsi="Times New Roman"/>
                <w:sz w:val="24"/>
              </w:rPr>
              <w:t>), которая может привести к конфликту интересов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Default="00D17F31" w:rsidP="00D17F31">
            <w:pPr>
              <w:jc w:val="center"/>
            </w:pPr>
            <w:r w:rsidRPr="00994B6F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157629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951FC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FD4D33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Полнота правового регулирования (соответствие правовых актов, принятых в муниципальных учреждениях, перечню правовых актов учреждения в сфере противодействия коррупции, разработанному Администрацией Главы Республики Коми)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797566" w:rsidRPr="00157629" w:rsidRDefault="00D17F31" w:rsidP="00D17F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566" w:rsidRPr="00157629" w:rsidTr="00951FC7">
        <w:trPr>
          <w:trHeight w:val="256"/>
        </w:trPr>
        <w:tc>
          <w:tcPr>
            <w:tcW w:w="3988" w:type="pct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15762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97566" w:rsidRPr="00157629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</w:p>
    <w:p w:rsidR="00797566" w:rsidRPr="00157629" w:rsidRDefault="00797566" w:rsidP="00797566">
      <w:pPr>
        <w:pStyle w:val="af"/>
        <w:ind w:firstLine="709"/>
        <w:jc w:val="both"/>
      </w:pPr>
      <w:r w:rsidRPr="00157629">
        <w:t xml:space="preserve">Итоговая оценка эффективности выполнения Программы рассчитывается как сумма полученных оценок всех целевых показателей (индикаторов). </w:t>
      </w:r>
    </w:p>
    <w:p w:rsidR="00797566" w:rsidRPr="00157629" w:rsidRDefault="00797566" w:rsidP="00797566">
      <w:pPr>
        <w:pStyle w:val="af"/>
        <w:ind w:firstLine="709"/>
        <w:jc w:val="both"/>
      </w:pPr>
      <w:r w:rsidRPr="00157629">
        <w:t>В качестве оценочного инструмента соответствия количества баллов в оценке используется шкала оценок, согласно которой значение итоговой оценки эффективности Программы оценивается как «Эффективна», «Умеренно эффективна», «Адекватна», «Неэффективна».</w:t>
      </w:r>
    </w:p>
    <w:p w:rsidR="00797566" w:rsidRPr="00157629" w:rsidRDefault="00797566" w:rsidP="00797566">
      <w:pPr>
        <w:pStyle w:val="af"/>
        <w:ind w:firstLine="709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  <w:gridCol w:w="6304"/>
      </w:tblGrid>
      <w:tr w:rsidR="00797566" w:rsidRPr="00157629" w:rsidTr="00951FC7">
        <w:tc>
          <w:tcPr>
            <w:tcW w:w="1801" w:type="pct"/>
            <w:shd w:val="clear" w:color="auto" w:fill="auto"/>
            <w:vAlign w:val="center"/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Диапазон баллов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797566" w:rsidRPr="0015762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Итоговая оценка программы</w:t>
            </w:r>
          </w:p>
        </w:tc>
      </w:tr>
      <w:tr w:rsidR="00797566" w:rsidRPr="00157629" w:rsidTr="00951FC7">
        <w:tc>
          <w:tcPr>
            <w:tcW w:w="1801" w:type="pct"/>
            <w:shd w:val="clear" w:color="auto" w:fill="auto"/>
          </w:tcPr>
          <w:p w:rsidR="00797566" w:rsidRPr="00157629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12-13 </w:t>
            </w:r>
          </w:p>
        </w:tc>
        <w:tc>
          <w:tcPr>
            <w:tcW w:w="3199" w:type="pct"/>
            <w:shd w:val="clear" w:color="auto" w:fill="auto"/>
          </w:tcPr>
          <w:p w:rsidR="00797566" w:rsidRPr="00157629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eastAsia="Times New Roman" w:hAnsi="Times New Roman"/>
                <w:sz w:val="24"/>
                <w:bdr w:val="none" w:sz="0" w:space="0" w:color="auto" w:frame="1"/>
              </w:rPr>
              <w:t>Эффективна</w:t>
            </w:r>
          </w:p>
        </w:tc>
      </w:tr>
      <w:tr w:rsidR="00797566" w:rsidRPr="00157629" w:rsidTr="00951FC7">
        <w:tc>
          <w:tcPr>
            <w:tcW w:w="1801" w:type="pct"/>
            <w:shd w:val="clear" w:color="auto" w:fill="auto"/>
          </w:tcPr>
          <w:p w:rsidR="00797566" w:rsidRPr="00157629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9-11 </w:t>
            </w:r>
          </w:p>
        </w:tc>
        <w:tc>
          <w:tcPr>
            <w:tcW w:w="3199" w:type="pct"/>
            <w:shd w:val="clear" w:color="auto" w:fill="auto"/>
          </w:tcPr>
          <w:p w:rsidR="00797566" w:rsidRPr="00157629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eastAsia="Times New Roman" w:hAnsi="Times New Roman"/>
                <w:sz w:val="24"/>
                <w:bdr w:val="none" w:sz="0" w:space="0" w:color="auto" w:frame="1"/>
              </w:rPr>
              <w:t>Умеренно эффективна</w:t>
            </w:r>
          </w:p>
        </w:tc>
      </w:tr>
      <w:tr w:rsidR="00797566" w:rsidRPr="00157629" w:rsidTr="00951FC7">
        <w:tc>
          <w:tcPr>
            <w:tcW w:w="1801" w:type="pct"/>
            <w:shd w:val="clear" w:color="auto" w:fill="auto"/>
          </w:tcPr>
          <w:p w:rsidR="00797566" w:rsidRPr="00157629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7-8 </w:t>
            </w:r>
          </w:p>
        </w:tc>
        <w:tc>
          <w:tcPr>
            <w:tcW w:w="3199" w:type="pct"/>
            <w:shd w:val="clear" w:color="auto" w:fill="auto"/>
          </w:tcPr>
          <w:p w:rsidR="00797566" w:rsidRPr="00157629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eastAsia="Times New Roman" w:hAnsi="Times New Roman"/>
                <w:sz w:val="24"/>
                <w:bdr w:val="none" w:sz="0" w:space="0" w:color="auto" w:frame="1"/>
              </w:rPr>
              <w:t>Адекватна</w:t>
            </w:r>
          </w:p>
        </w:tc>
      </w:tr>
      <w:tr w:rsidR="00797566" w:rsidRPr="00157629" w:rsidTr="00951FC7">
        <w:tc>
          <w:tcPr>
            <w:tcW w:w="1801" w:type="pct"/>
            <w:shd w:val="clear" w:color="auto" w:fill="auto"/>
          </w:tcPr>
          <w:p w:rsidR="00797566" w:rsidRPr="00157629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0-6 </w:t>
            </w:r>
          </w:p>
        </w:tc>
        <w:tc>
          <w:tcPr>
            <w:tcW w:w="3199" w:type="pct"/>
            <w:shd w:val="clear" w:color="auto" w:fill="auto"/>
          </w:tcPr>
          <w:p w:rsidR="00797566" w:rsidRPr="00157629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eastAsia="Times New Roman" w:hAnsi="Times New Roman"/>
                <w:sz w:val="24"/>
                <w:bdr w:val="none" w:sz="0" w:space="0" w:color="auto" w:frame="1"/>
              </w:rPr>
              <w:t>Неэффективна</w:t>
            </w:r>
          </w:p>
        </w:tc>
      </w:tr>
      <w:tr w:rsidR="00E72A66" w:rsidRPr="00157629" w:rsidTr="00951FC7">
        <w:tc>
          <w:tcPr>
            <w:tcW w:w="1801" w:type="pct"/>
            <w:shd w:val="clear" w:color="auto" w:fill="auto"/>
          </w:tcPr>
          <w:p w:rsidR="00E72A66" w:rsidRPr="00157629" w:rsidRDefault="00E72A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99" w:type="pct"/>
            <w:shd w:val="clear" w:color="auto" w:fill="auto"/>
          </w:tcPr>
          <w:p w:rsidR="00E72A66" w:rsidRPr="00157629" w:rsidRDefault="00E72A66" w:rsidP="00951FC7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bdr w:val="none" w:sz="0" w:space="0" w:color="auto" w:frame="1"/>
              </w:rPr>
            </w:pPr>
          </w:p>
        </w:tc>
      </w:tr>
    </w:tbl>
    <w:p w:rsidR="00797566" w:rsidRPr="00157629" w:rsidRDefault="00797566" w:rsidP="00797566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</w:rPr>
      </w:pPr>
      <w:r w:rsidRPr="00157629">
        <w:rPr>
          <w:rFonts w:ascii="Times New Roman" w:hAnsi="Times New Roman"/>
          <w:b/>
          <w:sz w:val="24"/>
          <w:lang w:val="en-US"/>
        </w:rPr>
        <w:lastRenderedPageBreak/>
        <w:t>III</w:t>
      </w:r>
      <w:r w:rsidRPr="00157629">
        <w:rPr>
          <w:rFonts w:ascii="Times New Roman" w:hAnsi="Times New Roman"/>
          <w:b/>
          <w:sz w:val="24"/>
        </w:rPr>
        <w:t>. Система управления и контроля Программой</w:t>
      </w: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r w:rsidRPr="00157629">
        <w:rPr>
          <w:rFonts w:ascii="Times New Roman" w:hAnsi="Times New Roman"/>
          <w:sz w:val="24"/>
        </w:rPr>
        <w:t>Ответственность за своевременное и качественное выполнение мероприятий Программы несут исполнители Программы.</w:t>
      </w: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r w:rsidRPr="00157629">
        <w:rPr>
          <w:rFonts w:ascii="Times New Roman" w:hAnsi="Times New Roman"/>
          <w:sz w:val="24"/>
        </w:rPr>
        <w:t xml:space="preserve">Общий </w:t>
      </w:r>
      <w:proofErr w:type="gramStart"/>
      <w:r w:rsidRPr="00157629">
        <w:rPr>
          <w:rFonts w:ascii="Times New Roman" w:hAnsi="Times New Roman"/>
          <w:sz w:val="24"/>
        </w:rPr>
        <w:t>контроль за</w:t>
      </w:r>
      <w:proofErr w:type="gramEnd"/>
      <w:r w:rsidRPr="00157629">
        <w:rPr>
          <w:rFonts w:ascii="Times New Roman" w:hAnsi="Times New Roman"/>
          <w:sz w:val="24"/>
        </w:rPr>
        <w:t xml:space="preserve"> выполнением Программы возлагается на </w:t>
      </w:r>
      <w:r w:rsidR="0095539F">
        <w:rPr>
          <w:rFonts w:ascii="Times New Roman" w:hAnsi="Times New Roman"/>
          <w:sz w:val="24"/>
        </w:rPr>
        <w:t>руководителя</w:t>
      </w:r>
      <w:r w:rsidRPr="00157629">
        <w:rPr>
          <w:rFonts w:ascii="Times New Roman" w:hAnsi="Times New Roman"/>
          <w:sz w:val="24"/>
        </w:rPr>
        <w:t xml:space="preserve"> администрации муниципального образования городского поселения «Нижний Одес»</w:t>
      </w:r>
      <w:r w:rsidRPr="00157629">
        <w:rPr>
          <w:rFonts w:ascii="Times New Roman" w:hAnsi="Times New Roman"/>
          <w:i/>
          <w:sz w:val="24"/>
        </w:rPr>
        <w:t>.</w:t>
      </w:r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i/>
          <w:sz w:val="24"/>
        </w:rPr>
      </w:pPr>
      <w:proofErr w:type="gramStart"/>
      <w:r w:rsidRPr="00157629">
        <w:rPr>
          <w:rFonts w:ascii="Times New Roman" w:hAnsi="Times New Roman"/>
          <w:sz w:val="24"/>
        </w:rPr>
        <w:t>Доклад о ходе реализации Программы 1 раз в полугодие, в срок до 1 августа текущего года (за 1 полугодие отчетного года), до 1 февраля года, следующего за отчетным (за отчетный год), представляется р</w:t>
      </w:r>
      <w:r w:rsidR="0095539F">
        <w:rPr>
          <w:rFonts w:ascii="Times New Roman" w:hAnsi="Times New Roman"/>
          <w:sz w:val="24"/>
        </w:rPr>
        <w:t>уководителю</w:t>
      </w:r>
      <w:r w:rsidRPr="00157629">
        <w:rPr>
          <w:rFonts w:ascii="Times New Roman" w:hAnsi="Times New Roman"/>
          <w:sz w:val="24"/>
        </w:rPr>
        <w:t xml:space="preserve"> администрации муниципального образования городского поселения «Нижний Одес».</w:t>
      </w:r>
      <w:proofErr w:type="gramEnd"/>
    </w:p>
    <w:p w:rsidR="00797566" w:rsidRPr="00157629" w:rsidRDefault="00797566" w:rsidP="00797566">
      <w:pPr>
        <w:ind w:firstLine="709"/>
        <w:jc w:val="both"/>
        <w:rPr>
          <w:rFonts w:ascii="Times New Roman" w:hAnsi="Times New Roman"/>
          <w:i/>
          <w:sz w:val="24"/>
        </w:rPr>
      </w:pPr>
      <w:proofErr w:type="gramStart"/>
      <w:r w:rsidRPr="00157629">
        <w:rPr>
          <w:rFonts w:ascii="Times New Roman" w:hAnsi="Times New Roman"/>
          <w:sz w:val="24"/>
        </w:rPr>
        <w:t>Доклад о ходе реализации Программы</w:t>
      </w:r>
      <w:r w:rsidRPr="00157629" w:rsidDel="00C820E2">
        <w:rPr>
          <w:rFonts w:ascii="Times New Roman" w:hAnsi="Times New Roman"/>
          <w:sz w:val="24"/>
        </w:rPr>
        <w:t xml:space="preserve"> </w:t>
      </w:r>
      <w:r w:rsidRPr="00157629">
        <w:rPr>
          <w:rFonts w:ascii="Times New Roman" w:hAnsi="Times New Roman"/>
          <w:sz w:val="24"/>
        </w:rPr>
        <w:t>рассматривается на заседаниях комиссии по противодействию коррупции муниципального образования городского поселения «Нижний Одес»</w:t>
      </w:r>
      <w:r w:rsidRPr="00157629">
        <w:rPr>
          <w:rFonts w:ascii="Times New Roman" w:hAnsi="Times New Roman"/>
          <w:i/>
          <w:sz w:val="24"/>
        </w:rPr>
        <w:t>,</w:t>
      </w:r>
      <w:r w:rsidRPr="00157629">
        <w:rPr>
          <w:rFonts w:ascii="Times New Roman" w:hAnsi="Times New Roman"/>
          <w:sz w:val="24"/>
        </w:rPr>
        <w:t xml:space="preserve"> Совета муниципального образования городского поселения «Нижний Одес» и размещается на официальном сайте муниципального образования городского поселения «Нижний Одес»</w:t>
      </w:r>
      <w:r w:rsidRPr="00157629">
        <w:rPr>
          <w:rFonts w:ascii="Times New Roman" w:hAnsi="Times New Roman"/>
          <w:i/>
          <w:sz w:val="24"/>
        </w:rPr>
        <w:t xml:space="preserve"> </w:t>
      </w:r>
      <w:r w:rsidRPr="00157629">
        <w:rPr>
          <w:rFonts w:ascii="Times New Roman" w:hAnsi="Times New Roman"/>
          <w:sz w:val="24"/>
        </w:rPr>
        <w:t>в разделе «Противодействие коррупции» в 3-дневный срок после его утверждения (не позднее 1 марта года, следующего за отчетным)</w:t>
      </w:r>
      <w:r w:rsidRPr="00157629">
        <w:rPr>
          <w:rFonts w:ascii="Times New Roman" w:hAnsi="Times New Roman"/>
          <w:i/>
          <w:sz w:val="24"/>
        </w:rPr>
        <w:t>.</w:t>
      </w:r>
      <w:proofErr w:type="gramEnd"/>
    </w:p>
    <w:p w:rsidR="00797566" w:rsidRPr="00157629" w:rsidRDefault="00797566">
      <w:pPr>
        <w:rPr>
          <w:rFonts w:ascii="Times New Roman" w:hAnsi="Times New Roman"/>
          <w:sz w:val="24"/>
        </w:rPr>
      </w:pPr>
    </w:p>
    <w:sectPr w:rsidR="00797566" w:rsidRPr="00157629" w:rsidSect="00DE30AC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CA" w:rsidRDefault="00E16FCA" w:rsidP="00797566">
      <w:r>
        <w:separator/>
      </w:r>
    </w:p>
  </w:endnote>
  <w:endnote w:type="continuationSeparator" w:id="0">
    <w:p w:rsidR="00E16FCA" w:rsidRDefault="00E16FCA" w:rsidP="0079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CF" w:rsidRDefault="007D675F" w:rsidP="00951FC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3E7FCF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E7FCF" w:rsidRDefault="003E7FCF" w:rsidP="00951FC7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CF" w:rsidRDefault="003E7FCF" w:rsidP="00951FC7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CA" w:rsidRDefault="00E16FCA" w:rsidP="00797566">
      <w:r>
        <w:separator/>
      </w:r>
    </w:p>
  </w:footnote>
  <w:footnote w:type="continuationSeparator" w:id="0">
    <w:p w:rsidR="00E16FCA" w:rsidRDefault="00E16FCA" w:rsidP="00797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CF" w:rsidRDefault="003E7FCF">
    <w:pPr>
      <w:pStyle w:val="aff"/>
      <w:jc w:val="center"/>
    </w:pPr>
  </w:p>
  <w:p w:rsidR="003E7FCF" w:rsidRDefault="003E7FCF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8D2AB5"/>
    <w:multiLevelType w:val="multilevel"/>
    <w:tmpl w:val="3AC6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44A42"/>
    <w:multiLevelType w:val="hybridMultilevel"/>
    <w:tmpl w:val="E4B0C666"/>
    <w:lvl w:ilvl="0" w:tplc="E14A6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525840"/>
    <w:multiLevelType w:val="hybridMultilevel"/>
    <w:tmpl w:val="77184806"/>
    <w:lvl w:ilvl="0" w:tplc="F016068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568BA"/>
    <w:multiLevelType w:val="hybridMultilevel"/>
    <w:tmpl w:val="E77E8F42"/>
    <w:lvl w:ilvl="0" w:tplc="7E642AA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867679"/>
    <w:multiLevelType w:val="hybridMultilevel"/>
    <w:tmpl w:val="75E2F834"/>
    <w:lvl w:ilvl="0" w:tplc="D0BC5B5C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4E3BA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1A1F3CE4"/>
    <w:multiLevelType w:val="hybridMultilevel"/>
    <w:tmpl w:val="A35A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F51F7"/>
    <w:multiLevelType w:val="hybridMultilevel"/>
    <w:tmpl w:val="0B982142"/>
    <w:lvl w:ilvl="0" w:tplc="F126D27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523F98"/>
    <w:multiLevelType w:val="hybridMultilevel"/>
    <w:tmpl w:val="ABF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F05DE"/>
    <w:multiLevelType w:val="hybridMultilevel"/>
    <w:tmpl w:val="2F5E8F2E"/>
    <w:lvl w:ilvl="0" w:tplc="0C708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1D1D1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2F3C75"/>
    <w:multiLevelType w:val="hybridMultilevel"/>
    <w:tmpl w:val="4F0028B2"/>
    <w:lvl w:ilvl="0" w:tplc="21BCA206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5">
    <w:nsid w:val="299622D6"/>
    <w:multiLevelType w:val="multilevel"/>
    <w:tmpl w:val="B1581238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E44BB1"/>
    <w:multiLevelType w:val="hybridMultilevel"/>
    <w:tmpl w:val="0FCA0B22"/>
    <w:lvl w:ilvl="0" w:tplc="E39EE50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356C2240"/>
    <w:multiLevelType w:val="hybridMultilevel"/>
    <w:tmpl w:val="4178EAA6"/>
    <w:lvl w:ilvl="0" w:tplc="EEA00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65E71"/>
    <w:multiLevelType w:val="hybridMultilevel"/>
    <w:tmpl w:val="039CDDE0"/>
    <w:lvl w:ilvl="0" w:tplc="41A258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A551FAC"/>
    <w:multiLevelType w:val="multilevel"/>
    <w:tmpl w:val="732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311ACF"/>
    <w:multiLevelType w:val="hybridMultilevel"/>
    <w:tmpl w:val="C74A0CB6"/>
    <w:lvl w:ilvl="0" w:tplc="A85679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57F6E48"/>
    <w:multiLevelType w:val="hybridMultilevel"/>
    <w:tmpl w:val="DDBC2B10"/>
    <w:lvl w:ilvl="0" w:tplc="115E83D4">
      <w:start w:val="1"/>
      <w:numFmt w:val="decimal"/>
      <w:lvlText w:val="%1."/>
      <w:lvlJc w:val="left"/>
      <w:pPr>
        <w:ind w:left="105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4B3459D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CB4261"/>
    <w:multiLevelType w:val="hybridMultilevel"/>
    <w:tmpl w:val="6BD41922"/>
    <w:lvl w:ilvl="0" w:tplc="080AE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3F066F"/>
    <w:multiLevelType w:val="hybridMultilevel"/>
    <w:tmpl w:val="92B499DA"/>
    <w:lvl w:ilvl="0" w:tplc="9EFE1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2D2B5E"/>
    <w:multiLevelType w:val="hybridMultilevel"/>
    <w:tmpl w:val="F5F094D2"/>
    <w:lvl w:ilvl="0" w:tplc="5A7A620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AF109D"/>
    <w:multiLevelType w:val="multilevel"/>
    <w:tmpl w:val="F4A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6100B5"/>
    <w:multiLevelType w:val="hybridMultilevel"/>
    <w:tmpl w:val="FB7EC6DE"/>
    <w:lvl w:ilvl="0" w:tplc="CAC693FE">
      <w:start w:val="3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8">
    <w:nsid w:val="57F23A0B"/>
    <w:multiLevelType w:val="multilevel"/>
    <w:tmpl w:val="A1CA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9274AF"/>
    <w:multiLevelType w:val="hybridMultilevel"/>
    <w:tmpl w:val="1D662648"/>
    <w:lvl w:ilvl="0" w:tplc="959CE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0013F0A"/>
    <w:multiLevelType w:val="hybridMultilevel"/>
    <w:tmpl w:val="76A64B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E1D4D"/>
    <w:multiLevelType w:val="multilevel"/>
    <w:tmpl w:val="AA3C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>
    <w:nsid w:val="64DF137D"/>
    <w:multiLevelType w:val="multilevel"/>
    <w:tmpl w:val="9D46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660558"/>
    <w:multiLevelType w:val="hybridMultilevel"/>
    <w:tmpl w:val="D234C2A6"/>
    <w:lvl w:ilvl="0" w:tplc="BEE289D2">
      <w:start w:val="1"/>
      <w:numFmt w:val="decimal"/>
      <w:lvlText w:val="%1."/>
      <w:lvlJc w:val="left"/>
      <w:pPr>
        <w:ind w:left="1335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DF6418F"/>
    <w:multiLevelType w:val="hybridMultilevel"/>
    <w:tmpl w:val="BE647E02"/>
    <w:lvl w:ilvl="0" w:tplc="6CBCF3E8">
      <w:start w:val="3"/>
      <w:numFmt w:val="decimal"/>
      <w:lvlText w:val="%1."/>
      <w:lvlJc w:val="left"/>
      <w:pPr>
        <w:ind w:left="1353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FE025FA"/>
    <w:multiLevelType w:val="hybridMultilevel"/>
    <w:tmpl w:val="65B697BE"/>
    <w:lvl w:ilvl="0" w:tplc="8F5417EE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D298E"/>
    <w:multiLevelType w:val="multilevel"/>
    <w:tmpl w:val="BBA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434ECB"/>
    <w:multiLevelType w:val="hybridMultilevel"/>
    <w:tmpl w:val="11E8567E"/>
    <w:lvl w:ilvl="0" w:tplc="62EC75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D5B52C4"/>
    <w:multiLevelType w:val="hybridMultilevel"/>
    <w:tmpl w:val="1676175C"/>
    <w:lvl w:ilvl="0" w:tplc="818C79D4">
      <w:start w:val="3"/>
      <w:numFmt w:val="decimal"/>
      <w:lvlText w:val="%1."/>
      <w:lvlJc w:val="left"/>
      <w:pPr>
        <w:ind w:left="1428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E45718D"/>
    <w:multiLevelType w:val="hybridMultilevel"/>
    <w:tmpl w:val="B60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B50B0"/>
    <w:multiLevelType w:val="multilevel"/>
    <w:tmpl w:val="310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31"/>
  </w:num>
  <w:num w:numId="5">
    <w:abstractNumId w:val="26"/>
  </w:num>
  <w:num w:numId="6">
    <w:abstractNumId w:val="21"/>
  </w:num>
  <w:num w:numId="7">
    <w:abstractNumId w:val="40"/>
  </w:num>
  <w:num w:numId="8">
    <w:abstractNumId w:val="16"/>
  </w:num>
  <w:num w:numId="9">
    <w:abstractNumId w:val="22"/>
  </w:num>
  <w:num w:numId="10">
    <w:abstractNumId w:val="23"/>
  </w:num>
  <w:num w:numId="11">
    <w:abstractNumId w:val="24"/>
  </w:num>
  <w:num w:numId="12">
    <w:abstractNumId w:val="18"/>
  </w:num>
  <w:num w:numId="13">
    <w:abstractNumId w:val="10"/>
  </w:num>
  <w:num w:numId="14">
    <w:abstractNumId w:val="39"/>
  </w:num>
  <w:num w:numId="15">
    <w:abstractNumId w:val="7"/>
  </w:num>
  <w:num w:numId="16">
    <w:abstractNumId w:val="25"/>
  </w:num>
  <w:num w:numId="17">
    <w:abstractNumId w:val="8"/>
  </w:num>
  <w:num w:numId="18">
    <w:abstractNumId w:val="17"/>
  </w:num>
  <w:num w:numId="19">
    <w:abstractNumId w:val="13"/>
  </w:num>
  <w:num w:numId="20">
    <w:abstractNumId w:val="6"/>
  </w:num>
  <w:num w:numId="21">
    <w:abstractNumId w:val="15"/>
  </w:num>
  <w:num w:numId="22">
    <w:abstractNumId w:val="3"/>
  </w:num>
  <w:num w:numId="23">
    <w:abstractNumId w:val="29"/>
  </w:num>
  <w:num w:numId="24">
    <w:abstractNumId w:val="37"/>
  </w:num>
  <w:num w:numId="25">
    <w:abstractNumId w:val="33"/>
  </w:num>
  <w:num w:numId="26">
    <w:abstractNumId w:val="5"/>
  </w:num>
  <w:num w:numId="27">
    <w:abstractNumId w:val="11"/>
  </w:num>
  <w:num w:numId="28">
    <w:abstractNumId w:val="12"/>
  </w:num>
  <w:num w:numId="29">
    <w:abstractNumId w:val="19"/>
  </w:num>
  <w:num w:numId="30">
    <w:abstractNumId w:val="32"/>
  </w:num>
  <w:num w:numId="31">
    <w:abstractNumId w:val="36"/>
  </w:num>
  <w:num w:numId="32">
    <w:abstractNumId w:val="2"/>
  </w:num>
  <w:num w:numId="33">
    <w:abstractNumId w:val="27"/>
  </w:num>
  <w:num w:numId="34">
    <w:abstractNumId w:val="14"/>
  </w:num>
  <w:num w:numId="35">
    <w:abstractNumId w:val="4"/>
  </w:num>
  <w:num w:numId="36">
    <w:abstractNumId w:val="20"/>
  </w:num>
  <w:num w:numId="37">
    <w:abstractNumId w:val="34"/>
  </w:num>
  <w:num w:numId="38">
    <w:abstractNumId w:val="35"/>
  </w:num>
  <w:num w:numId="39">
    <w:abstractNumId w:val="38"/>
  </w:num>
  <w:num w:numId="40">
    <w:abstractNumId w:val="30"/>
  </w:num>
  <w:num w:numId="41">
    <w:abstractNumId w:val="9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300D"/>
    <w:rsid w:val="000321A8"/>
    <w:rsid w:val="00090B5F"/>
    <w:rsid w:val="000D5798"/>
    <w:rsid w:val="00125B1C"/>
    <w:rsid w:val="0014438C"/>
    <w:rsid w:val="00156FE0"/>
    <w:rsid w:val="00157629"/>
    <w:rsid w:val="0016119C"/>
    <w:rsid w:val="00170244"/>
    <w:rsid w:val="00174EF3"/>
    <w:rsid w:val="00191B6D"/>
    <w:rsid w:val="001B761B"/>
    <w:rsid w:val="001D3657"/>
    <w:rsid w:val="00211BB9"/>
    <w:rsid w:val="00216B5F"/>
    <w:rsid w:val="00224CE2"/>
    <w:rsid w:val="00227EAE"/>
    <w:rsid w:val="00231EFE"/>
    <w:rsid w:val="00262DF0"/>
    <w:rsid w:val="002D7E95"/>
    <w:rsid w:val="002F2761"/>
    <w:rsid w:val="003375DE"/>
    <w:rsid w:val="0037513B"/>
    <w:rsid w:val="00382C6A"/>
    <w:rsid w:val="003A0BB3"/>
    <w:rsid w:val="003E7FCF"/>
    <w:rsid w:val="003F6FF1"/>
    <w:rsid w:val="00427B38"/>
    <w:rsid w:val="0043740F"/>
    <w:rsid w:val="00437DB0"/>
    <w:rsid w:val="0044478F"/>
    <w:rsid w:val="00507F8F"/>
    <w:rsid w:val="00525A60"/>
    <w:rsid w:val="00587166"/>
    <w:rsid w:val="00595ECB"/>
    <w:rsid w:val="00661205"/>
    <w:rsid w:val="00685264"/>
    <w:rsid w:val="0069300D"/>
    <w:rsid w:val="006C5444"/>
    <w:rsid w:val="00797566"/>
    <w:rsid w:val="007D675F"/>
    <w:rsid w:val="007E1BBF"/>
    <w:rsid w:val="007F2E9C"/>
    <w:rsid w:val="007F5C23"/>
    <w:rsid w:val="00817652"/>
    <w:rsid w:val="00887780"/>
    <w:rsid w:val="0089515F"/>
    <w:rsid w:val="00896328"/>
    <w:rsid w:val="009232A1"/>
    <w:rsid w:val="009300A7"/>
    <w:rsid w:val="00935BA8"/>
    <w:rsid w:val="00951FC7"/>
    <w:rsid w:val="0095539F"/>
    <w:rsid w:val="009942BD"/>
    <w:rsid w:val="009C2751"/>
    <w:rsid w:val="009D6AC5"/>
    <w:rsid w:val="009E56B7"/>
    <w:rsid w:val="009F0A33"/>
    <w:rsid w:val="00A074A0"/>
    <w:rsid w:val="00A24D7F"/>
    <w:rsid w:val="00AA42DD"/>
    <w:rsid w:val="00AA7157"/>
    <w:rsid w:val="00B20729"/>
    <w:rsid w:val="00B369D0"/>
    <w:rsid w:val="00B572B5"/>
    <w:rsid w:val="00B62565"/>
    <w:rsid w:val="00B804C1"/>
    <w:rsid w:val="00BB16EE"/>
    <w:rsid w:val="00C060CE"/>
    <w:rsid w:val="00C43178"/>
    <w:rsid w:val="00C4650A"/>
    <w:rsid w:val="00C62E86"/>
    <w:rsid w:val="00C65005"/>
    <w:rsid w:val="00CB715B"/>
    <w:rsid w:val="00CD7F24"/>
    <w:rsid w:val="00D05AA9"/>
    <w:rsid w:val="00D17F31"/>
    <w:rsid w:val="00D569A2"/>
    <w:rsid w:val="00D94DDE"/>
    <w:rsid w:val="00DA60AC"/>
    <w:rsid w:val="00DB1D59"/>
    <w:rsid w:val="00DE30AC"/>
    <w:rsid w:val="00E066C4"/>
    <w:rsid w:val="00E16FCA"/>
    <w:rsid w:val="00E51B90"/>
    <w:rsid w:val="00E66272"/>
    <w:rsid w:val="00E72A66"/>
    <w:rsid w:val="00E81BCE"/>
    <w:rsid w:val="00E9117B"/>
    <w:rsid w:val="00EA04AE"/>
    <w:rsid w:val="00ED4844"/>
    <w:rsid w:val="00EF6428"/>
    <w:rsid w:val="00F25C2E"/>
    <w:rsid w:val="00F56FD1"/>
    <w:rsid w:val="00F92BBB"/>
    <w:rsid w:val="00FA2B2D"/>
    <w:rsid w:val="00FA2CB9"/>
    <w:rsid w:val="00FD4D33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A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0"/>
    <w:next w:val="a0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797566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E30AC"/>
  </w:style>
  <w:style w:type="character" w:customStyle="1" w:styleId="WW-Absatz-Standardschriftart">
    <w:name w:val="WW-Absatz-Standardschriftart"/>
    <w:rsid w:val="00DE30AC"/>
  </w:style>
  <w:style w:type="character" w:customStyle="1" w:styleId="a4">
    <w:name w:val="Символ нумерации"/>
    <w:rsid w:val="00DE30AC"/>
  </w:style>
  <w:style w:type="paragraph" w:customStyle="1" w:styleId="a5">
    <w:name w:val="Заголовок"/>
    <w:basedOn w:val="a0"/>
    <w:next w:val="a6"/>
    <w:rsid w:val="00DE30AC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0"/>
    <w:semiHidden/>
    <w:rsid w:val="00DE30AC"/>
    <w:pPr>
      <w:spacing w:after="120"/>
    </w:pPr>
  </w:style>
  <w:style w:type="paragraph" w:styleId="a7">
    <w:name w:val="List"/>
    <w:basedOn w:val="a6"/>
    <w:semiHidden/>
    <w:rsid w:val="00DE30AC"/>
    <w:rPr>
      <w:rFonts w:cs="Tahoma"/>
    </w:rPr>
  </w:style>
  <w:style w:type="paragraph" w:customStyle="1" w:styleId="1">
    <w:name w:val="Название1"/>
    <w:basedOn w:val="a0"/>
    <w:rsid w:val="00DE30A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0"/>
    <w:rsid w:val="00DE30AC"/>
    <w:pPr>
      <w:suppressLineNumbers/>
    </w:pPr>
    <w:rPr>
      <w:rFonts w:cs="Tahoma"/>
    </w:rPr>
  </w:style>
  <w:style w:type="paragraph" w:customStyle="1" w:styleId="ConsPlusNormal">
    <w:name w:val="ConsPlusNormal"/>
    <w:rsid w:val="00DE30A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8">
    <w:name w:val="Содержимое таблицы"/>
    <w:basedOn w:val="a0"/>
    <w:rsid w:val="00DE30AC"/>
    <w:pPr>
      <w:suppressLineNumbers/>
    </w:pPr>
  </w:style>
  <w:style w:type="paragraph" w:customStyle="1" w:styleId="a9">
    <w:name w:val="Заголовок таблицы"/>
    <w:basedOn w:val="a8"/>
    <w:rsid w:val="00DE30AC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69300D"/>
    <w:rPr>
      <w:b/>
    </w:rPr>
  </w:style>
  <w:style w:type="character" w:customStyle="1" w:styleId="30">
    <w:name w:val="Заголовок 3 Знак"/>
    <w:link w:val="3"/>
    <w:rsid w:val="0069300D"/>
    <w:rPr>
      <w:b/>
      <w:sz w:val="28"/>
    </w:rPr>
  </w:style>
  <w:style w:type="paragraph" w:customStyle="1" w:styleId="aa">
    <w:name w:val="Знак Знак Знак Знак Знак Знак Знак"/>
    <w:basedOn w:val="a0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b">
    <w:name w:val="Normal (Web)"/>
    <w:basedOn w:val="a0"/>
    <w:uiPriority w:val="99"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c">
    <w:name w:val="Hyperlink"/>
    <w:unhideWhenUsed/>
    <w:rsid w:val="00A074A0"/>
    <w:rPr>
      <w:color w:val="0000FF"/>
      <w:u w:val="single"/>
    </w:rPr>
  </w:style>
  <w:style w:type="paragraph" w:customStyle="1" w:styleId="ConsPlusTitle">
    <w:name w:val="ConsPlusTitle"/>
    <w:uiPriority w:val="99"/>
    <w:rsid w:val="00CD7F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797566"/>
    <w:rPr>
      <w:rFonts w:ascii="Calibri" w:hAnsi="Calibri"/>
      <w:b/>
      <w:bCs/>
      <w:sz w:val="28"/>
      <w:szCs w:val="28"/>
    </w:rPr>
  </w:style>
  <w:style w:type="character" w:customStyle="1" w:styleId="dirty-clipboard">
    <w:name w:val="dirty-clipboard"/>
    <w:rsid w:val="00797566"/>
  </w:style>
  <w:style w:type="character" w:styleId="ad">
    <w:name w:val="Strong"/>
    <w:qFormat/>
    <w:rsid w:val="00797566"/>
    <w:rPr>
      <w:b/>
      <w:bCs/>
    </w:rPr>
  </w:style>
  <w:style w:type="character" w:styleId="ae">
    <w:name w:val="Emphasis"/>
    <w:uiPriority w:val="20"/>
    <w:qFormat/>
    <w:rsid w:val="00797566"/>
    <w:rPr>
      <w:i/>
      <w:iCs/>
    </w:rPr>
  </w:style>
  <w:style w:type="paragraph" w:styleId="af">
    <w:name w:val="No Spacing"/>
    <w:uiPriority w:val="1"/>
    <w:qFormat/>
    <w:rsid w:val="00797566"/>
    <w:rPr>
      <w:sz w:val="24"/>
      <w:szCs w:val="24"/>
    </w:rPr>
  </w:style>
  <w:style w:type="character" w:customStyle="1" w:styleId="af0">
    <w:name w:val="Текст сноски Знак"/>
    <w:link w:val="af1"/>
    <w:rsid w:val="00797566"/>
  </w:style>
  <w:style w:type="paragraph" w:styleId="af1">
    <w:name w:val="footnote text"/>
    <w:basedOn w:val="a0"/>
    <w:link w:val="af0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11">
    <w:name w:val="Текст сноски Знак1"/>
    <w:uiPriority w:val="99"/>
    <w:semiHidden/>
    <w:rsid w:val="00797566"/>
    <w:rPr>
      <w:rFonts w:ascii="Arial" w:eastAsia="Lucida Sans Unicode" w:hAnsi="Arial"/>
      <w:kern w:val="1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79756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character" w:customStyle="1" w:styleId="articleseperator">
    <w:name w:val="article_seperator"/>
    <w:rsid w:val="00797566"/>
  </w:style>
  <w:style w:type="character" w:styleId="af3">
    <w:name w:val="footnote reference"/>
    <w:rsid w:val="00797566"/>
    <w:rPr>
      <w:vertAlign w:val="superscript"/>
    </w:rPr>
  </w:style>
  <w:style w:type="table" w:styleId="af4">
    <w:name w:val="Table Grid"/>
    <w:basedOn w:val="a2"/>
    <w:rsid w:val="007975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75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er"/>
    <w:basedOn w:val="a0"/>
    <w:link w:val="af6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6">
    <w:name w:val="Нижний колонтитул Знак"/>
    <w:link w:val="af5"/>
    <w:rsid w:val="00797566"/>
    <w:rPr>
      <w:sz w:val="24"/>
      <w:szCs w:val="24"/>
    </w:rPr>
  </w:style>
  <w:style w:type="character" w:styleId="af7">
    <w:name w:val="page number"/>
    <w:rsid w:val="00797566"/>
  </w:style>
  <w:style w:type="paragraph" w:customStyle="1" w:styleId="ConsNonformat">
    <w:name w:val="ConsNonformat"/>
    <w:rsid w:val="00797566"/>
    <w:pPr>
      <w:widowControl w:val="0"/>
    </w:pPr>
    <w:rPr>
      <w:rFonts w:ascii="Courier New" w:hAnsi="Courier New"/>
      <w:snapToGrid w:val="0"/>
    </w:rPr>
  </w:style>
  <w:style w:type="paragraph" w:styleId="af8">
    <w:name w:val="Balloon Text"/>
    <w:basedOn w:val="a0"/>
    <w:link w:val="af9"/>
    <w:rsid w:val="00797566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9">
    <w:name w:val="Текст выноски Знак"/>
    <w:link w:val="af8"/>
    <w:rsid w:val="00797566"/>
    <w:rPr>
      <w:rFonts w:ascii="Tahoma" w:hAnsi="Tahoma"/>
      <w:sz w:val="16"/>
      <w:szCs w:val="16"/>
    </w:rPr>
  </w:style>
  <w:style w:type="paragraph" w:styleId="afa">
    <w:name w:val="Title"/>
    <w:basedOn w:val="a0"/>
    <w:next w:val="a0"/>
    <w:link w:val="afb"/>
    <w:qFormat/>
    <w:rsid w:val="00797566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797566"/>
    <w:rPr>
      <w:rFonts w:ascii="Cambria" w:hAnsi="Cambria"/>
      <w:b/>
      <w:bCs/>
      <w:kern w:val="28"/>
      <w:sz w:val="32"/>
      <w:szCs w:val="32"/>
    </w:rPr>
  </w:style>
  <w:style w:type="paragraph" w:customStyle="1" w:styleId="a">
    <w:name w:val="Знак"/>
    <w:basedOn w:val="a0"/>
    <w:rsid w:val="00797566"/>
    <w:pPr>
      <w:widowControl/>
      <w:numPr>
        <w:ilvl w:val="1"/>
        <w:numId w:val="8"/>
      </w:numPr>
      <w:suppressAutoHyphens w:val="0"/>
      <w:spacing w:after="160" w:line="240" w:lineRule="exact"/>
    </w:pPr>
    <w:rPr>
      <w:rFonts w:ascii="Times New Roman" w:eastAsia="Calibri" w:hAnsi="Times New Roman"/>
      <w:kern w:val="0"/>
      <w:szCs w:val="20"/>
      <w:lang w:eastAsia="zh-CN"/>
    </w:rPr>
  </w:style>
  <w:style w:type="paragraph" w:customStyle="1" w:styleId="ConsPlusCell">
    <w:name w:val="ConsPlusCell"/>
    <w:uiPriority w:val="99"/>
    <w:rsid w:val="0079756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c">
    <w:name w:val="endnote text"/>
    <w:basedOn w:val="a0"/>
    <w:link w:val="afd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d">
    <w:name w:val="Текст концевой сноски Знак"/>
    <w:basedOn w:val="a1"/>
    <w:link w:val="afc"/>
    <w:rsid w:val="00797566"/>
  </w:style>
  <w:style w:type="character" w:styleId="afe">
    <w:name w:val="endnote reference"/>
    <w:rsid w:val="00797566"/>
    <w:rPr>
      <w:vertAlign w:val="superscript"/>
    </w:rPr>
  </w:style>
  <w:style w:type="paragraph" w:styleId="aff">
    <w:name w:val="header"/>
    <w:basedOn w:val="a0"/>
    <w:link w:val="aff0"/>
    <w:uiPriority w:val="99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f0">
    <w:name w:val="Верхний колонтитул Знак"/>
    <w:link w:val="aff"/>
    <w:uiPriority w:val="99"/>
    <w:rsid w:val="007975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A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0"/>
    <w:next w:val="a0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797566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E30AC"/>
  </w:style>
  <w:style w:type="character" w:customStyle="1" w:styleId="WW-Absatz-Standardschriftart">
    <w:name w:val="WW-Absatz-Standardschriftart"/>
    <w:rsid w:val="00DE30AC"/>
  </w:style>
  <w:style w:type="character" w:customStyle="1" w:styleId="a4">
    <w:name w:val="Символ нумерации"/>
    <w:rsid w:val="00DE30AC"/>
  </w:style>
  <w:style w:type="paragraph" w:customStyle="1" w:styleId="a5">
    <w:name w:val="Заголовок"/>
    <w:basedOn w:val="a0"/>
    <w:next w:val="a6"/>
    <w:rsid w:val="00DE30AC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0"/>
    <w:semiHidden/>
    <w:rsid w:val="00DE30AC"/>
    <w:pPr>
      <w:spacing w:after="120"/>
    </w:pPr>
  </w:style>
  <w:style w:type="paragraph" w:styleId="a7">
    <w:name w:val="List"/>
    <w:basedOn w:val="a6"/>
    <w:semiHidden/>
    <w:rsid w:val="00DE30AC"/>
    <w:rPr>
      <w:rFonts w:cs="Tahoma"/>
    </w:rPr>
  </w:style>
  <w:style w:type="paragraph" w:customStyle="1" w:styleId="1">
    <w:name w:val="Название1"/>
    <w:basedOn w:val="a0"/>
    <w:rsid w:val="00DE30A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0"/>
    <w:rsid w:val="00DE30AC"/>
    <w:pPr>
      <w:suppressLineNumbers/>
    </w:pPr>
    <w:rPr>
      <w:rFonts w:cs="Tahoma"/>
    </w:rPr>
  </w:style>
  <w:style w:type="paragraph" w:customStyle="1" w:styleId="ConsPlusNormal">
    <w:name w:val="ConsPlusNormal"/>
    <w:rsid w:val="00DE30A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8">
    <w:name w:val="Содержимое таблицы"/>
    <w:basedOn w:val="a0"/>
    <w:rsid w:val="00DE30AC"/>
    <w:pPr>
      <w:suppressLineNumbers/>
    </w:pPr>
  </w:style>
  <w:style w:type="paragraph" w:customStyle="1" w:styleId="a9">
    <w:name w:val="Заголовок таблицы"/>
    <w:basedOn w:val="a8"/>
    <w:rsid w:val="00DE30AC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69300D"/>
    <w:rPr>
      <w:b/>
    </w:rPr>
  </w:style>
  <w:style w:type="character" w:customStyle="1" w:styleId="30">
    <w:name w:val="Заголовок 3 Знак"/>
    <w:link w:val="3"/>
    <w:rsid w:val="0069300D"/>
    <w:rPr>
      <w:b/>
      <w:sz w:val="28"/>
    </w:rPr>
  </w:style>
  <w:style w:type="paragraph" w:customStyle="1" w:styleId="aa">
    <w:name w:val="Знак Знак Знак Знак Знак Знак Знак"/>
    <w:basedOn w:val="a0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b">
    <w:name w:val="Normal (Web)"/>
    <w:basedOn w:val="a0"/>
    <w:uiPriority w:val="99"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c">
    <w:name w:val="Hyperlink"/>
    <w:unhideWhenUsed/>
    <w:rsid w:val="00A074A0"/>
    <w:rPr>
      <w:color w:val="0000FF"/>
      <w:u w:val="single"/>
    </w:rPr>
  </w:style>
  <w:style w:type="paragraph" w:customStyle="1" w:styleId="ConsPlusTitle">
    <w:name w:val="ConsPlusTitle"/>
    <w:uiPriority w:val="99"/>
    <w:rsid w:val="00CD7F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797566"/>
    <w:rPr>
      <w:rFonts w:ascii="Calibri" w:hAnsi="Calibri"/>
      <w:b/>
      <w:bCs/>
      <w:sz w:val="28"/>
      <w:szCs w:val="28"/>
    </w:rPr>
  </w:style>
  <w:style w:type="character" w:customStyle="1" w:styleId="dirty-clipboard">
    <w:name w:val="dirty-clipboard"/>
    <w:rsid w:val="00797566"/>
  </w:style>
  <w:style w:type="character" w:styleId="ad">
    <w:name w:val="Strong"/>
    <w:qFormat/>
    <w:rsid w:val="00797566"/>
    <w:rPr>
      <w:b/>
      <w:bCs/>
    </w:rPr>
  </w:style>
  <w:style w:type="character" w:styleId="ae">
    <w:name w:val="Emphasis"/>
    <w:uiPriority w:val="20"/>
    <w:qFormat/>
    <w:rsid w:val="00797566"/>
    <w:rPr>
      <w:i/>
      <w:iCs/>
    </w:rPr>
  </w:style>
  <w:style w:type="paragraph" w:styleId="af">
    <w:name w:val="No Spacing"/>
    <w:uiPriority w:val="1"/>
    <w:qFormat/>
    <w:rsid w:val="00797566"/>
    <w:rPr>
      <w:sz w:val="24"/>
      <w:szCs w:val="24"/>
    </w:rPr>
  </w:style>
  <w:style w:type="character" w:customStyle="1" w:styleId="af0">
    <w:name w:val="Текст сноски Знак"/>
    <w:link w:val="af1"/>
    <w:rsid w:val="00797566"/>
  </w:style>
  <w:style w:type="paragraph" w:styleId="af1">
    <w:name w:val="footnote text"/>
    <w:basedOn w:val="a0"/>
    <w:link w:val="af0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11">
    <w:name w:val="Текст сноски Знак1"/>
    <w:uiPriority w:val="99"/>
    <w:semiHidden/>
    <w:rsid w:val="00797566"/>
    <w:rPr>
      <w:rFonts w:ascii="Arial" w:eastAsia="Lucida Sans Unicode" w:hAnsi="Arial"/>
      <w:kern w:val="1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79756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character" w:customStyle="1" w:styleId="articleseperator">
    <w:name w:val="article_seperator"/>
    <w:rsid w:val="00797566"/>
  </w:style>
  <w:style w:type="character" w:styleId="af3">
    <w:name w:val="footnote reference"/>
    <w:rsid w:val="00797566"/>
    <w:rPr>
      <w:vertAlign w:val="superscript"/>
    </w:rPr>
  </w:style>
  <w:style w:type="table" w:styleId="af4">
    <w:name w:val="Table Grid"/>
    <w:basedOn w:val="a2"/>
    <w:rsid w:val="007975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75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er"/>
    <w:basedOn w:val="a0"/>
    <w:link w:val="af6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6">
    <w:name w:val="Нижний колонтитул Знак"/>
    <w:link w:val="af5"/>
    <w:rsid w:val="00797566"/>
    <w:rPr>
      <w:sz w:val="24"/>
      <w:szCs w:val="24"/>
    </w:rPr>
  </w:style>
  <w:style w:type="character" w:styleId="af7">
    <w:name w:val="page number"/>
    <w:rsid w:val="00797566"/>
  </w:style>
  <w:style w:type="paragraph" w:customStyle="1" w:styleId="ConsNonformat">
    <w:name w:val="ConsNonformat"/>
    <w:rsid w:val="00797566"/>
    <w:pPr>
      <w:widowControl w:val="0"/>
    </w:pPr>
    <w:rPr>
      <w:rFonts w:ascii="Courier New" w:hAnsi="Courier New"/>
      <w:snapToGrid w:val="0"/>
    </w:rPr>
  </w:style>
  <w:style w:type="paragraph" w:styleId="af8">
    <w:name w:val="Balloon Text"/>
    <w:basedOn w:val="a0"/>
    <w:link w:val="af9"/>
    <w:rsid w:val="00797566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9">
    <w:name w:val="Текст выноски Знак"/>
    <w:link w:val="af8"/>
    <w:rsid w:val="00797566"/>
    <w:rPr>
      <w:rFonts w:ascii="Tahoma" w:hAnsi="Tahoma"/>
      <w:sz w:val="16"/>
      <w:szCs w:val="16"/>
    </w:rPr>
  </w:style>
  <w:style w:type="paragraph" w:styleId="afa">
    <w:name w:val="Title"/>
    <w:basedOn w:val="a0"/>
    <w:next w:val="a0"/>
    <w:link w:val="afb"/>
    <w:qFormat/>
    <w:rsid w:val="00797566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797566"/>
    <w:rPr>
      <w:rFonts w:ascii="Cambria" w:hAnsi="Cambria"/>
      <w:b/>
      <w:bCs/>
      <w:kern w:val="28"/>
      <w:sz w:val="32"/>
      <w:szCs w:val="32"/>
    </w:rPr>
  </w:style>
  <w:style w:type="paragraph" w:customStyle="1" w:styleId="a">
    <w:name w:val="Знак"/>
    <w:basedOn w:val="a0"/>
    <w:rsid w:val="00797566"/>
    <w:pPr>
      <w:widowControl/>
      <w:numPr>
        <w:ilvl w:val="1"/>
        <w:numId w:val="8"/>
      </w:numPr>
      <w:suppressAutoHyphens w:val="0"/>
      <w:spacing w:after="160" w:line="240" w:lineRule="exact"/>
    </w:pPr>
    <w:rPr>
      <w:rFonts w:ascii="Times New Roman" w:eastAsia="Calibri" w:hAnsi="Times New Roman"/>
      <w:kern w:val="0"/>
      <w:szCs w:val="20"/>
      <w:lang w:eastAsia="zh-CN"/>
    </w:rPr>
  </w:style>
  <w:style w:type="paragraph" w:customStyle="1" w:styleId="ConsPlusCell">
    <w:name w:val="ConsPlusCell"/>
    <w:uiPriority w:val="99"/>
    <w:rsid w:val="0079756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c">
    <w:name w:val="endnote text"/>
    <w:basedOn w:val="a0"/>
    <w:link w:val="afd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d">
    <w:name w:val="Текст концевой сноски Знак"/>
    <w:basedOn w:val="a1"/>
    <w:link w:val="afc"/>
    <w:rsid w:val="00797566"/>
  </w:style>
  <w:style w:type="character" w:styleId="afe">
    <w:name w:val="endnote reference"/>
    <w:rsid w:val="00797566"/>
    <w:rPr>
      <w:vertAlign w:val="superscript"/>
    </w:rPr>
  </w:style>
  <w:style w:type="paragraph" w:styleId="aff">
    <w:name w:val="header"/>
    <w:basedOn w:val="a0"/>
    <w:link w:val="aff0"/>
    <w:uiPriority w:val="99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f0">
    <w:name w:val="Верхний колонтитул Знак"/>
    <w:link w:val="aff"/>
    <w:uiPriority w:val="99"/>
    <w:rsid w:val="007975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5726</Words>
  <Characters>32642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38292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Сергей</cp:lastModifiedBy>
  <cp:revision>3</cp:revision>
  <cp:lastPrinted>2018-08-20T06:32:00Z</cp:lastPrinted>
  <dcterms:created xsi:type="dcterms:W3CDTF">2018-08-23T05:46:00Z</dcterms:created>
  <dcterms:modified xsi:type="dcterms:W3CDTF">2018-12-21T16:00:00Z</dcterms:modified>
</cp:coreProperties>
</file>