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28" w:type="dxa"/>
        <w:tblLayout w:type="fixed"/>
        <w:tblCellMar>
          <w:left w:w="28" w:type="dxa"/>
          <w:right w:w="28" w:type="dxa"/>
        </w:tblCellMar>
        <w:tblLook w:val="04A0"/>
      </w:tblPr>
      <w:tblGrid>
        <w:gridCol w:w="7230"/>
        <w:gridCol w:w="566"/>
        <w:gridCol w:w="1134"/>
        <w:gridCol w:w="1135"/>
      </w:tblGrid>
      <w:tr w:rsidR="002F6526" w:rsidRPr="002F6526" w:rsidTr="00CD205C">
        <w:trPr>
          <w:cantSplit/>
        </w:trPr>
        <w:tc>
          <w:tcPr>
            <w:tcW w:w="7230" w:type="dxa"/>
          </w:tcPr>
          <w:p w:rsidR="002F6526" w:rsidRPr="002F6526" w:rsidRDefault="002F6526" w:rsidP="00F5231B">
            <w:pPr>
              <w:rPr>
                <w:rFonts w:ascii="Times New Roman" w:hAnsi="Times New Roman" w:cs="Times New Roman"/>
              </w:rPr>
            </w:pPr>
          </w:p>
        </w:tc>
        <w:tc>
          <w:tcPr>
            <w:tcW w:w="1700" w:type="dxa"/>
            <w:gridSpan w:val="2"/>
          </w:tcPr>
          <w:p w:rsidR="002F6526" w:rsidRPr="002F6526" w:rsidRDefault="002F6526" w:rsidP="00F5231B">
            <w:pPr>
              <w:ind w:right="85"/>
              <w:jc w:val="right"/>
              <w:rPr>
                <w:rFonts w:ascii="Times New Roman" w:hAnsi="Times New Roman" w:cs="Times New Roman"/>
              </w:rPr>
            </w:pPr>
          </w:p>
        </w:tc>
        <w:tc>
          <w:tcPr>
            <w:tcW w:w="1135" w:type="dxa"/>
            <w:tcBorders>
              <w:top w:val="single" w:sz="2" w:space="0" w:color="000000"/>
              <w:left w:val="single" w:sz="2" w:space="0" w:color="000000"/>
              <w:bottom w:val="single" w:sz="2" w:space="0" w:color="000000"/>
              <w:right w:val="single" w:sz="2" w:space="0" w:color="000000"/>
            </w:tcBorders>
            <w:hideMark/>
          </w:tcPr>
          <w:p w:rsidR="002F6526" w:rsidRPr="002F6526" w:rsidRDefault="002F6526" w:rsidP="00F5231B">
            <w:pPr>
              <w:jc w:val="center"/>
              <w:rPr>
                <w:rFonts w:ascii="Times New Roman" w:hAnsi="Times New Roman" w:cs="Times New Roman"/>
              </w:rPr>
            </w:pPr>
            <w:r w:rsidRPr="002F6526">
              <w:rPr>
                <w:rFonts w:ascii="Times New Roman" w:hAnsi="Times New Roman" w:cs="Times New Roman"/>
              </w:rPr>
              <w:t>Код</w:t>
            </w:r>
          </w:p>
        </w:tc>
      </w:tr>
      <w:tr w:rsidR="002F6526" w:rsidRPr="002F6526" w:rsidTr="00CD205C">
        <w:trPr>
          <w:cantSplit/>
        </w:trPr>
        <w:tc>
          <w:tcPr>
            <w:tcW w:w="7230" w:type="dxa"/>
          </w:tcPr>
          <w:p w:rsidR="002F6526" w:rsidRPr="002F6526" w:rsidRDefault="002F6526" w:rsidP="00F5231B">
            <w:pPr>
              <w:rPr>
                <w:rFonts w:ascii="Times New Roman" w:hAnsi="Times New Roman" w:cs="Times New Roman"/>
                <w:sz w:val="28"/>
                <w:szCs w:val="28"/>
              </w:rPr>
            </w:pPr>
          </w:p>
        </w:tc>
        <w:tc>
          <w:tcPr>
            <w:tcW w:w="1700" w:type="dxa"/>
            <w:gridSpan w:val="2"/>
            <w:vAlign w:val="bottom"/>
            <w:hideMark/>
          </w:tcPr>
          <w:p w:rsidR="002F6526" w:rsidRPr="002F6526" w:rsidRDefault="002F6526" w:rsidP="00F5231B">
            <w:pPr>
              <w:ind w:right="85"/>
              <w:jc w:val="right"/>
              <w:rPr>
                <w:rFonts w:ascii="Times New Roman" w:hAnsi="Times New Roman" w:cs="Times New Roman"/>
                <w:sz w:val="28"/>
                <w:szCs w:val="28"/>
              </w:rPr>
            </w:pPr>
            <w:r w:rsidRPr="002F6526">
              <w:rPr>
                <w:rFonts w:ascii="Times New Roman" w:hAnsi="Times New Roman" w:cs="Times New Roman"/>
                <w:sz w:val="28"/>
                <w:szCs w:val="28"/>
              </w:rPr>
              <w:t>Форма по ОКУД</w:t>
            </w:r>
          </w:p>
        </w:tc>
        <w:tc>
          <w:tcPr>
            <w:tcW w:w="1135" w:type="dxa"/>
            <w:tcBorders>
              <w:top w:val="nil"/>
              <w:left w:val="single" w:sz="2" w:space="0" w:color="000000"/>
              <w:bottom w:val="single" w:sz="2" w:space="0" w:color="000000"/>
              <w:right w:val="single" w:sz="2" w:space="0" w:color="000000"/>
            </w:tcBorders>
            <w:vAlign w:val="bottom"/>
            <w:hideMark/>
          </w:tcPr>
          <w:p w:rsidR="002F6526" w:rsidRPr="002F6526" w:rsidRDefault="002F6526" w:rsidP="00F5231B">
            <w:pPr>
              <w:jc w:val="center"/>
              <w:rPr>
                <w:rFonts w:ascii="Times New Roman" w:hAnsi="Times New Roman" w:cs="Times New Roman"/>
              </w:rPr>
            </w:pPr>
            <w:r w:rsidRPr="002F6526">
              <w:rPr>
                <w:rFonts w:ascii="Times New Roman" w:hAnsi="Times New Roman" w:cs="Times New Roman"/>
              </w:rPr>
              <w:t>0301027</w:t>
            </w:r>
          </w:p>
        </w:tc>
      </w:tr>
      <w:tr w:rsidR="002F6526" w:rsidRPr="002F6526" w:rsidTr="00CD205C">
        <w:trPr>
          <w:cantSplit/>
        </w:trPr>
        <w:tc>
          <w:tcPr>
            <w:tcW w:w="7796" w:type="dxa"/>
            <w:gridSpan w:val="2"/>
            <w:tcBorders>
              <w:top w:val="nil"/>
              <w:left w:val="nil"/>
              <w:bottom w:val="single" w:sz="2" w:space="0" w:color="000000"/>
              <w:right w:val="nil"/>
            </w:tcBorders>
            <w:vAlign w:val="bottom"/>
            <w:hideMark/>
          </w:tcPr>
          <w:p w:rsidR="002F6526" w:rsidRPr="00454889" w:rsidRDefault="002F6526" w:rsidP="00454889">
            <w:pPr>
              <w:spacing w:after="0"/>
              <w:jc w:val="center"/>
              <w:rPr>
                <w:rFonts w:ascii="Times New Roman" w:hAnsi="Times New Roman" w:cs="Times New Roman"/>
                <w:sz w:val="26"/>
                <w:szCs w:val="26"/>
              </w:rPr>
            </w:pPr>
            <w:r w:rsidRPr="00454889">
              <w:rPr>
                <w:rFonts w:ascii="Times New Roman" w:hAnsi="Times New Roman" w:cs="Times New Roman"/>
                <w:sz w:val="26"/>
                <w:szCs w:val="26"/>
              </w:rPr>
              <w:t>М</w:t>
            </w:r>
            <w:r w:rsidR="002160A9" w:rsidRPr="00454889">
              <w:rPr>
                <w:rFonts w:ascii="Times New Roman" w:hAnsi="Times New Roman" w:cs="Times New Roman"/>
                <w:sz w:val="26"/>
                <w:szCs w:val="26"/>
              </w:rPr>
              <w:t>Б</w:t>
            </w:r>
            <w:r w:rsidRPr="00454889">
              <w:rPr>
                <w:rFonts w:ascii="Times New Roman" w:hAnsi="Times New Roman" w:cs="Times New Roman"/>
                <w:sz w:val="26"/>
                <w:szCs w:val="26"/>
              </w:rPr>
              <w:t xml:space="preserve">У «Дом культуры </w:t>
            </w:r>
            <w:proofErr w:type="spellStart"/>
            <w:r w:rsidRPr="00454889">
              <w:rPr>
                <w:rFonts w:ascii="Times New Roman" w:hAnsi="Times New Roman" w:cs="Times New Roman"/>
                <w:sz w:val="26"/>
                <w:szCs w:val="26"/>
              </w:rPr>
              <w:t>пгт</w:t>
            </w:r>
            <w:proofErr w:type="spellEnd"/>
            <w:r w:rsidRPr="00454889">
              <w:rPr>
                <w:rFonts w:ascii="Times New Roman" w:hAnsi="Times New Roman" w:cs="Times New Roman"/>
                <w:sz w:val="26"/>
                <w:szCs w:val="26"/>
              </w:rPr>
              <w:t>. Нижний Одес»</w:t>
            </w:r>
          </w:p>
        </w:tc>
        <w:tc>
          <w:tcPr>
            <w:tcW w:w="1134" w:type="dxa"/>
            <w:vAlign w:val="bottom"/>
            <w:hideMark/>
          </w:tcPr>
          <w:p w:rsidR="002F6526" w:rsidRPr="002F6526" w:rsidRDefault="002F6526" w:rsidP="00F5231B">
            <w:pPr>
              <w:ind w:right="85"/>
              <w:jc w:val="right"/>
              <w:rPr>
                <w:rFonts w:ascii="Times New Roman" w:hAnsi="Times New Roman" w:cs="Times New Roman"/>
              </w:rPr>
            </w:pPr>
            <w:r w:rsidRPr="002F6526">
              <w:rPr>
                <w:rFonts w:ascii="Times New Roman" w:hAnsi="Times New Roman" w:cs="Times New Roman"/>
              </w:rPr>
              <w:t>по ОКПО</w:t>
            </w:r>
          </w:p>
        </w:tc>
        <w:tc>
          <w:tcPr>
            <w:tcW w:w="1135" w:type="dxa"/>
            <w:tcBorders>
              <w:top w:val="nil"/>
              <w:left w:val="single" w:sz="2" w:space="0" w:color="000000"/>
              <w:bottom w:val="single" w:sz="2" w:space="0" w:color="000000"/>
              <w:right w:val="single" w:sz="2" w:space="0" w:color="000000"/>
            </w:tcBorders>
            <w:vAlign w:val="bottom"/>
          </w:tcPr>
          <w:p w:rsidR="002F6526" w:rsidRPr="002F6526" w:rsidRDefault="002F6526" w:rsidP="00F5231B">
            <w:pPr>
              <w:jc w:val="center"/>
              <w:rPr>
                <w:rFonts w:ascii="Times New Roman" w:hAnsi="Times New Roman" w:cs="Times New Roman"/>
              </w:rPr>
            </w:pPr>
          </w:p>
        </w:tc>
      </w:tr>
    </w:tbl>
    <w:p w:rsidR="002F6526" w:rsidRPr="002F6526" w:rsidRDefault="002F6526" w:rsidP="002F6526">
      <w:pPr>
        <w:spacing w:after="240"/>
        <w:ind w:right="2408"/>
        <w:jc w:val="center"/>
        <w:rPr>
          <w:rFonts w:ascii="Times New Roman" w:hAnsi="Times New Roman" w:cs="Times New Roman"/>
          <w:sz w:val="16"/>
          <w:szCs w:val="16"/>
        </w:rPr>
      </w:pPr>
      <w:r w:rsidRPr="002F6526">
        <w:rPr>
          <w:rFonts w:ascii="Times New Roman" w:hAnsi="Times New Roman" w:cs="Times New Roman"/>
          <w:sz w:val="16"/>
          <w:szCs w:val="16"/>
        </w:rPr>
        <w:t>(наименование организации)</w:t>
      </w:r>
    </w:p>
    <w:tbl>
      <w:tblPr>
        <w:tblW w:w="0" w:type="auto"/>
        <w:tblInd w:w="28" w:type="dxa"/>
        <w:tblLayout w:type="fixed"/>
        <w:tblCellMar>
          <w:left w:w="28" w:type="dxa"/>
          <w:right w:w="28" w:type="dxa"/>
        </w:tblCellMar>
        <w:tblLook w:val="04A0"/>
      </w:tblPr>
      <w:tblGrid>
        <w:gridCol w:w="5670"/>
        <w:gridCol w:w="1842"/>
        <w:gridCol w:w="1843"/>
      </w:tblGrid>
      <w:tr w:rsidR="002F6526" w:rsidRPr="002F6526" w:rsidTr="009A7B89">
        <w:trPr>
          <w:trHeight w:val="292"/>
        </w:trPr>
        <w:tc>
          <w:tcPr>
            <w:tcW w:w="5670" w:type="dxa"/>
          </w:tcPr>
          <w:p w:rsidR="002F6526" w:rsidRPr="002F6526" w:rsidRDefault="002F6526" w:rsidP="00F5231B">
            <w:pPr>
              <w:ind w:right="113"/>
              <w:jc w:val="right"/>
              <w:rPr>
                <w:rFonts w:ascii="Times New Roman" w:hAnsi="Times New Roman" w:cs="Times New Roman"/>
              </w:rPr>
            </w:pPr>
          </w:p>
        </w:tc>
        <w:tc>
          <w:tcPr>
            <w:tcW w:w="1842" w:type="dxa"/>
            <w:tcBorders>
              <w:top w:val="single" w:sz="2" w:space="0" w:color="000000"/>
              <w:left w:val="single" w:sz="2" w:space="0" w:color="000000"/>
              <w:bottom w:val="single" w:sz="2" w:space="0" w:color="000000"/>
              <w:right w:val="nil"/>
            </w:tcBorders>
            <w:hideMark/>
          </w:tcPr>
          <w:p w:rsidR="002F6526" w:rsidRPr="002F6526" w:rsidRDefault="002F6526" w:rsidP="00F5231B">
            <w:pPr>
              <w:jc w:val="center"/>
              <w:rPr>
                <w:rFonts w:ascii="Times New Roman" w:hAnsi="Times New Roman" w:cs="Times New Roman"/>
              </w:rPr>
            </w:pPr>
            <w:r w:rsidRPr="002F6526">
              <w:rPr>
                <w:rFonts w:ascii="Times New Roman" w:hAnsi="Times New Roman" w:cs="Times New Roman"/>
              </w:rPr>
              <w:t>Номер документа</w:t>
            </w:r>
          </w:p>
        </w:tc>
        <w:tc>
          <w:tcPr>
            <w:tcW w:w="1843" w:type="dxa"/>
            <w:tcBorders>
              <w:top w:val="single" w:sz="2" w:space="0" w:color="000000"/>
              <w:left w:val="single" w:sz="2" w:space="0" w:color="000000"/>
              <w:bottom w:val="single" w:sz="2" w:space="0" w:color="000000"/>
              <w:right w:val="single" w:sz="2" w:space="0" w:color="000000"/>
            </w:tcBorders>
            <w:hideMark/>
          </w:tcPr>
          <w:p w:rsidR="002F6526" w:rsidRPr="002F6526" w:rsidRDefault="002F6526" w:rsidP="009A7B89">
            <w:pPr>
              <w:spacing w:after="0" w:line="240" w:lineRule="auto"/>
              <w:jc w:val="center"/>
              <w:rPr>
                <w:rFonts w:ascii="Times New Roman" w:hAnsi="Times New Roman" w:cs="Times New Roman"/>
              </w:rPr>
            </w:pPr>
            <w:r w:rsidRPr="002F6526">
              <w:rPr>
                <w:rFonts w:ascii="Times New Roman" w:hAnsi="Times New Roman" w:cs="Times New Roman"/>
              </w:rPr>
              <w:t>Дата составления</w:t>
            </w:r>
          </w:p>
        </w:tc>
      </w:tr>
      <w:tr w:rsidR="002F6526" w:rsidRPr="002F6526" w:rsidTr="009A7B89">
        <w:trPr>
          <w:trHeight w:val="370"/>
        </w:trPr>
        <w:tc>
          <w:tcPr>
            <w:tcW w:w="5670" w:type="dxa"/>
            <w:vAlign w:val="bottom"/>
            <w:hideMark/>
          </w:tcPr>
          <w:p w:rsidR="002F6526" w:rsidRPr="002F6526" w:rsidRDefault="002F6526" w:rsidP="00F5231B">
            <w:pPr>
              <w:ind w:right="113"/>
              <w:jc w:val="right"/>
              <w:rPr>
                <w:rFonts w:ascii="Times New Roman" w:hAnsi="Times New Roman" w:cs="Times New Roman"/>
                <w:b/>
                <w:bCs/>
                <w:sz w:val="24"/>
                <w:szCs w:val="24"/>
              </w:rPr>
            </w:pPr>
            <w:r w:rsidRPr="002F6526">
              <w:rPr>
                <w:rFonts w:ascii="Times New Roman" w:hAnsi="Times New Roman" w:cs="Times New Roman"/>
                <w:b/>
                <w:bCs/>
                <w:sz w:val="24"/>
                <w:szCs w:val="24"/>
              </w:rPr>
              <w:t>ПРИКАЗ</w:t>
            </w:r>
          </w:p>
        </w:tc>
        <w:tc>
          <w:tcPr>
            <w:tcW w:w="1842" w:type="dxa"/>
            <w:tcBorders>
              <w:top w:val="nil"/>
              <w:left w:val="single" w:sz="2" w:space="0" w:color="000000"/>
              <w:bottom w:val="single" w:sz="2" w:space="0" w:color="000000"/>
              <w:right w:val="nil"/>
            </w:tcBorders>
            <w:vAlign w:val="bottom"/>
            <w:hideMark/>
          </w:tcPr>
          <w:p w:rsidR="002F6526" w:rsidRPr="002F6526" w:rsidRDefault="002F6526" w:rsidP="00F5231B">
            <w:pPr>
              <w:jc w:val="center"/>
              <w:rPr>
                <w:rFonts w:ascii="Times New Roman" w:hAnsi="Times New Roman" w:cs="Times New Roman"/>
                <w:b/>
                <w:bCs/>
                <w:sz w:val="24"/>
                <w:szCs w:val="24"/>
              </w:rPr>
            </w:pPr>
            <w:r w:rsidRPr="002F6526">
              <w:rPr>
                <w:rFonts w:ascii="Times New Roman" w:hAnsi="Times New Roman" w:cs="Times New Roman"/>
                <w:b/>
                <w:bCs/>
                <w:sz w:val="24"/>
                <w:szCs w:val="24"/>
              </w:rPr>
              <w:t xml:space="preserve">№ </w:t>
            </w:r>
            <w:r w:rsidR="003F3D54">
              <w:rPr>
                <w:rFonts w:ascii="Times New Roman" w:hAnsi="Times New Roman" w:cs="Times New Roman"/>
                <w:b/>
                <w:bCs/>
                <w:sz w:val="24"/>
                <w:szCs w:val="24"/>
              </w:rPr>
              <w:t>60</w:t>
            </w:r>
            <w:r w:rsidRPr="002F6526">
              <w:rPr>
                <w:rFonts w:ascii="Times New Roman" w:hAnsi="Times New Roman" w:cs="Times New Roman"/>
                <w:b/>
                <w:bCs/>
                <w:sz w:val="24"/>
                <w:szCs w:val="24"/>
              </w:rPr>
              <w:t xml:space="preserve"> «ОД»</w:t>
            </w:r>
          </w:p>
        </w:tc>
        <w:tc>
          <w:tcPr>
            <w:tcW w:w="1843" w:type="dxa"/>
            <w:tcBorders>
              <w:top w:val="nil"/>
              <w:left w:val="single" w:sz="2" w:space="0" w:color="000000"/>
              <w:bottom w:val="single" w:sz="2" w:space="0" w:color="000000"/>
              <w:right w:val="single" w:sz="2" w:space="0" w:color="000000"/>
            </w:tcBorders>
            <w:vAlign w:val="bottom"/>
            <w:hideMark/>
          </w:tcPr>
          <w:p w:rsidR="002F6526" w:rsidRPr="002F6526" w:rsidRDefault="003F3D54" w:rsidP="00F5231B">
            <w:pPr>
              <w:jc w:val="center"/>
              <w:rPr>
                <w:rFonts w:ascii="Times New Roman" w:hAnsi="Times New Roman" w:cs="Times New Roman"/>
                <w:b/>
                <w:bCs/>
                <w:sz w:val="24"/>
                <w:szCs w:val="24"/>
              </w:rPr>
            </w:pPr>
            <w:r>
              <w:rPr>
                <w:rFonts w:ascii="Times New Roman" w:hAnsi="Times New Roman" w:cs="Times New Roman"/>
                <w:b/>
                <w:bCs/>
                <w:sz w:val="24"/>
                <w:szCs w:val="24"/>
              </w:rPr>
              <w:t>04</w:t>
            </w:r>
            <w:r w:rsidR="002F6526" w:rsidRPr="002F6526">
              <w:rPr>
                <w:rFonts w:ascii="Times New Roman" w:hAnsi="Times New Roman" w:cs="Times New Roman"/>
                <w:b/>
                <w:bCs/>
                <w:sz w:val="24"/>
                <w:szCs w:val="24"/>
              </w:rPr>
              <w:t>.</w:t>
            </w:r>
            <w:r w:rsidR="0023355E">
              <w:rPr>
                <w:rFonts w:ascii="Times New Roman" w:hAnsi="Times New Roman" w:cs="Times New Roman"/>
                <w:b/>
                <w:bCs/>
                <w:sz w:val="24"/>
                <w:szCs w:val="24"/>
              </w:rPr>
              <w:t>12</w:t>
            </w:r>
            <w:r w:rsidR="00F57392">
              <w:rPr>
                <w:rFonts w:ascii="Times New Roman" w:hAnsi="Times New Roman" w:cs="Times New Roman"/>
                <w:b/>
                <w:bCs/>
                <w:sz w:val="24"/>
                <w:szCs w:val="24"/>
              </w:rPr>
              <w:t>.2015</w:t>
            </w:r>
            <w:r w:rsidR="002F6526" w:rsidRPr="002F6526">
              <w:rPr>
                <w:rFonts w:ascii="Times New Roman" w:hAnsi="Times New Roman" w:cs="Times New Roman"/>
                <w:b/>
                <w:bCs/>
                <w:sz w:val="24"/>
                <w:szCs w:val="24"/>
              </w:rPr>
              <w:t>г.</w:t>
            </w:r>
          </w:p>
        </w:tc>
      </w:tr>
    </w:tbl>
    <w:p w:rsidR="00641209" w:rsidRDefault="00641209" w:rsidP="009D17E9">
      <w:pPr>
        <w:spacing w:after="0"/>
        <w:ind w:left="-426"/>
        <w:rPr>
          <w:rFonts w:ascii="Times New Roman" w:hAnsi="Times New Roman" w:cs="Times New Roman"/>
          <w:color w:val="000000"/>
          <w:sz w:val="14"/>
          <w:szCs w:val="32"/>
        </w:rPr>
      </w:pPr>
    </w:p>
    <w:p w:rsidR="00641209" w:rsidRDefault="00641209" w:rsidP="009D17E9">
      <w:pPr>
        <w:spacing w:after="0"/>
        <w:ind w:left="-426"/>
        <w:rPr>
          <w:rFonts w:ascii="Times New Roman" w:hAnsi="Times New Roman" w:cs="Times New Roman"/>
          <w:color w:val="000000"/>
          <w:sz w:val="14"/>
          <w:szCs w:val="32"/>
        </w:rPr>
      </w:pPr>
    </w:p>
    <w:p w:rsidR="00641209" w:rsidRDefault="00641209" w:rsidP="009D17E9">
      <w:pPr>
        <w:spacing w:after="0"/>
        <w:ind w:left="-426"/>
        <w:rPr>
          <w:rFonts w:ascii="Times New Roman" w:hAnsi="Times New Roman" w:cs="Times New Roman"/>
          <w:color w:val="000000"/>
          <w:sz w:val="14"/>
          <w:szCs w:val="32"/>
        </w:rPr>
      </w:pPr>
    </w:p>
    <w:p w:rsidR="003F3D54" w:rsidRDefault="003F3D54" w:rsidP="003F3D54">
      <w:pPr>
        <w:pStyle w:val="20"/>
        <w:shd w:val="clear" w:color="auto" w:fill="auto"/>
        <w:spacing w:before="0"/>
        <w:ind w:left="240"/>
        <w:jc w:val="left"/>
      </w:pPr>
      <w:r>
        <w:t xml:space="preserve">«Об утверждении Положения о предотвращении и урегулировании конфликта интересов в </w:t>
      </w:r>
      <w:r w:rsidRPr="003F3D54">
        <w:t xml:space="preserve">МБУ «Дом культуры </w:t>
      </w:r>
      <w:proofErr w:type="spellStart"/>
      <w:r w:rsidRPr="003F3D54">
        <w:t>пгт</w:t>
      </w:r>
      <w:proofErr w:type="spellEnd"/>
      <w:r w:rsidRPr="003F3D54">
        <w:t>. Нижний Одес»</w:t>
      </w:r>
    </w:p>
    <w:p w:rsidR="003F3D54" w:rsidRDefault="003F3D54" w:rsidP="003F3D54">
      <w:pPr>
        <w:pStyle w:val="20"/>
        <w:shd w:val="clear" w:color="auto" w:fill="auto"/>
        <w:spacing w:before="0"/>
        <w:ind w:left="240"/>
        <w:jc w:val="left"/>
      </w:pPr>
    </w:p>
    <w:p w:rsidR="003F3D54" w:rsidRDefault="003F3D54" w:rsidP="003F3D54">
      <w:pPr>
        <w:pStyle w:val="3"/>
        <w:shd w:val="clear" w:color="auto" w:fill="auto"/>
        <w:spacing w:before="0" w:after="289" w:line="320" w:lineRule="exact"/>
        <w:ind w:left="40" w:right="280" w:firstLine="580"/>
        <w:jc w:val="both"/>
        <w:rPr>
          <w:sz w:val="28"/>
          <w:szCs w:val="28"/>
        </w:rPr>
      </w:pPr>
      <w:r w:rsidRPr="00F048D6">
        <w:rPr>
          <w:sz w:val="28"/>
          <w:szCs w:val="28"/>
        </w:rPr>
        <w:t>В соответствии с Федеральным законом от 25 декабря 2008 г</w:t>
      </w:r>
      <w:r>
        <w:rPr>
          <w:sz w:val="28"/>
          <w:szCs w:val="28"/>
        </w:rPr>
        <w:t xml:space="preserve">ода </w:t>
      </w:r>
      <w:r w:rsidRPr="00F048D6">
        <w:rPr>
          <w:sz w:val="28"/>
          <w:szCs w:val="28"/>
        </w:rPr>
        <w:t xml:space="preserve"> </w:t>
      </w:r>
      <w:r>
        <w:rPr>
          <w:sz w:val="28"/>
          <w:szCs w:val="28"/>
        </w:rPr>
        <w:t xml:space="preserve">                        </w:t>
      </w:r>
      <w:r w:rsidRPr="00F048D6">
        <w:rPr>
          <w:sz w:val="28"/>
          <w:szCs w:val="28"/>
        </w:rPr>
        <w:t>№ 273-ФЗ «О противодействии коррупции»</w:t>
      </w:r>
      <w:r>
        <w:rPr>
          <w:sz w:val="28"/>
          <w:szCs w:val="28"/>
        </w:rPr>
        <w:t>,</w:t>
      </w:r>
    </w:p>
    <w:p w:rsidR="003F3D54" w:rsidRPr="00F048D6" w:rsidRDefault="003F3D54" w:rsidP="003F3D54">
      <w:pPr>
        <w:pStyle w:val="3"/>
        <w:shd w:val="clear" w:color="auto" w:fill="auto"/>
        <w:spacing w:before="0" w:after="289" w:line="320" w:lineRule="exact"/>
        <w:ind w:left="40" w:right="280" w:firstLine="580"/>
        <w:jc w:val="center"/>
        <w:rPr>
          <w:sz w:val="28"/>
          <w:szCs w:val="28"/>
        </w:rPr>
      </w:pPr>
      <w:r>
        <w:rPr>
          <w:sz w:val="28"/>
          <w:szCs w:val="28"/>
        </w:rPr>
        <w:t>Приказываю:</w:t>
      </w:r>
    </w:p>
    <w:p w:rsidR="003F3D54" w:rsidRPr="00E319F6" w:rsidRDefault="003F3D54" w:rsidP="003F3D54">
      <w:pPr>
        <w:pStyle w:val="20"/>
        <w:numPr>
          <w:ilvl w:val="0"/>
          <w:numId w:val="1"/>
        </w:numPr>
        <w:shd w:val="clear" w:color="auto" w:fill="auto"/>
        <w:tabs>
          <w:tab w:val="left" w:pos="851"/>
        </w:tabs>
        <w:spacing w:before="0"/>
        <w:ind w:firstLine="567"/>
        <w:jc w:val="both"/>
        <w:rPr>
          <w:b/>
          <w:i/>
          <w:color w:val="FF0000"/>
        </w:rPr>
      </w:pPr>
      <w:r w:rsidRPr="00E319F6">
        <w:rPr>
          <w:sz w:val="28"/>
          <w:szCs w:val="28"/>
        </w:rPr>
        <w:t xml:space="preserve">Утвердить Положение о предотвращении и урегулировании конфликта интересов </w:t>
      </w:r>
      <w:r w:rsidRPr="00E319F6">
        <w:t xml:space="preserve">в </w:t>
      </w:r>
      <w:r>
        <w:t xml:space="preserve">МБУ «Дом культуры </w:t>
      </w:r>
      <w:proofErr w:type="spellStart"/>
      <w:r>
        <w:t>пгт</w:t>
      </w:r>
      <w:proofErr w:type="spellEnd"/>
      <w:r>
        <w:t>. Нижний Одес»</w:t>
      </w:r>
      <w:r w:rsidRPr="00E319F6">
        <w:rPr>
          <w:i/>
          <w:color w:val="FF0000"/>
        </w:rPr>
        <w:t xml:space="preserve"> </w:t>
      </w:r>
      <w:r w:rsidRPr="00E319F6">
        <w:rPr>
          <w:sz w:val="28"/>
          <w:szCs w:val="28"/>
        </w:rPr>
        <w:t>согласно приложению к настоящему приказу.</w:t>
      </w:r>
    </w:p>
    <w:p w:rsidR="003F3D54" w:rsidRPr="00E319F6" w:rsidRDefault="003F3D54" w:rsidP="003F3D54">
      <w:pPr>
        <w:pStyle w:val="ConsPlusTitle"/>
        <w:numPr>
          <w:ilvl w:val="0"/>
          <w:numId w:val="1"/>
        </w:numPr>
        <w:tabs>
          <w:tab w:val="left" w:pos="851"/>
        </w:tabs>
        <w:ind w:firstLine="567"/>
        <w:jc w:val="both"/>
        <w:rPr>
          <w:rFonts w:ascii="Times New Roman" w:hAnsi="Times New Roman" w:cs="Times New Roman"/>
          <w:b w:val="0"/>
          <w:color w:val="000000"/>
          <w:sz w:val="28"/>
          <w:szCs w:val="28"/>
        </w:rPr>
      </w:pPr>
      <w:r w:rsidRPr="00E319F6">
        <w:rPr>
          <w:rFonts w:ascii="Times New Roman" w:hAnsi="Times New Roman" w:cs="Times New Roman"/>
          <w:sz w:val="28"/>
          <w:szCs w:val="28"/>
        </w:rPr>
        <w:t xml:space="preserve"> </w:t>
      </w:r>
      <w:r w:rsidRPr="00E319F6">
        <w:rPr>
          <w:rFonts w:ascii="Times New Roman" w:hAnsi="Times New Roman" w:cs="Times New Roman"/>
          <w:b w:val="0"/>
          <w:color w:val="000000"/>
          <w:sz w:val="28"/>
          <w:szCs w:val="28"/>
        </w:rPr>
        <w:t>Контроль за исполнением настоящего приказа оставляю за собой.</w:t>
      </w:r>
    </w:p>
    <w:p w:rsidR="003F3D54" w:rsidRPr="00E319F6" w:rsidRDefault="003F3D54" w:rsidP="003F3D54">
      <w:pPr>
        <w:pStyle w:val="a5"/>
        <w:numPr>
          <w:ilvl w:val="0"/>
          <w:numId w:val="1"/>
        </w:numPr>
        <w:tabs>
          <w:tab w:val="left" w:pos="851"/>
        </w:tabs>
        <w:autoSpaceDE w:val="0"/>
        <w:autoSpaceDN w:val="0"/>
        <w:adjustRightInd w:val="0"/>
        <w:ind w:left="0" w:firstLine="567"/>
        <w:jc w:val="both"/>
        <w:rPr>
          <w:rFonts w:ascii="Times New Roman" w:hAnsi="Times New Roman" w:cs="Times New Roman"/>
          <w:color w:val="FF0000"/>
          <w:sz w:val="28"/>
          <w:szCs w:val="28"/>
        </w:rPr>
      </w:pPr>
      <w:r w:rsidRPr="00E319F6">
        <w:rPr>
          <w:rFonts w:ascii="Times New Roman" w:hAnsi="Times New Roman" w:cs="Times New Roman"/>
          <w:sz w:val="28"/>
          <w:szCs w:val="28"/>
        </w:rPr>
        <w:t xml:space="preserve"> Настоящий приказ</w:t>
      </w:r>
      <w:r w:rsidRPr="00E319F6">
        <w:rPr>
          <w:rFonts w:ascii="Times New Roman" w:hAnsi="Times New Roman" w:cs="Times New Roman"/>
          <w:b/>
          <w:sz w:val="28"/>
          <w:szCs w:val="28"/>
        </w:rPr>
        <w:t xml:space="preserve"> </w:t>
      </w:r>
      <w:r w:rsidRPr="00E319F6">
        <w:rPr>
          <w:rFonts w:ascii="Times New Roman" w:hAnsi="Times New Roman" w:cs="Times New Roman"/>
          <w:sz w:val="28"/>
          <w:szCs w:val="28"/>
        </w:rPr>
        <w:t>вступает в силу со дня его принятия, подлежит официальному опубликованию и размещению на официальном – интернет – сайте муниципального образования  городского поселения «Нижний Одес».</w:t>
      </w:r>
    </w:p>
    <w:p w:rsidR="003F3D54" w:rsidRPr="003F3D54" w:rsidRDefault="003F3D54" w:rsidP="003F3D54">
      <w:pPr>
        <w:pStyle w:val="20"/>
        <w:shd w:val="clear" w:color="auto" w:fill="auto"/>
        <w:spacing w:before="0"/>
        <w:ind w:left="240"/>
        <w:jc w:val="left"/>
      </w:pPr>
    </w:p>
    <w:p w:rsidR="00641209" w:rsidRPr="003F3D54" w:rsidRDefault="00641209" w:rsidP="0023355E">
      <w:pPr>
        <w:spacing w:after="0"/>
        <w:ind w:left="-426" w:firstLine="709"/>
        <w:rPr>
          <w:rFonts w:ascii="Times New Roman" w:hAnsi="Times New Roman" w:cs="Times New Roman"/>
          <w:sz w:val="14"/>
          <w:szCs w:val="32"/>
        </w:rPr>
      </w:pPr>
    </w:p>
    <w:p w:rsidR="00641209" w:rsidRPr="003F3D54" w:rsidRDefault="00641209" w:rsidP="009D17E9">
      <w:pPr>
        <w:spacing w:after="0"/>
        <w:ind w:left="-426"/>
        <w:rPr>
          <w:rFonts w:ascii="Times New Roman" w:hAnsi="Times New Roman" w:cs="Times New Roman"/>
          <w:sz w:val="14"/>
          <w:szCs w:val="32"/>
        </w:rPr>
      </w:pPr>
    </w:p>
    <w:p w:rsidR="00641209" w:rsidRPr="003F3D54" w:rsidRDefault="00641209" w:rsidP="009D17E9">
      <w:pPr>
        <w:spacing w:after="0"/>
        <w:ind w:left="-426"/>
        <w:rPr>
          <w:rFonts w:ascii="Times New Roman" w:hAnsi="Times New Roman" w:cs="Times New Roman"/>
          <w:sz w:val="14"/>
          <w:szCs w:val="32"/>
        </w:rPr>
      </w:pPr>
    </w:p>
    <w:p w:rsidR="00641209" w:rsidRDefault="00641209" w:rsidP="009D17E9">
      <w:pPr>
        <w:spacing w:after="0"/>
        <w:ind w:left="-426"/>
        <w:rPr>
          <w:rFonts w:ascii="Times New Roman" w:hAnsi="Times New Roman" w:cs="Times New Roman"/>
          <w:color w:val="000000"/>
          <w:sz w:val="14"/>
          <w:szCs w:val="32"/>
        </w:rPr>
      </w:pPr>
    </w:p>
    <w:p w:rsidR="00641209" w:rsidRDefault="00641209" w:rsidP="009D17E9">
      <w:pPr>
        <w:spacing w:after="0"/>
        <w:ind w:left="-426"/>
        <w:rPr>
          <w:rFonts w:ascii="Times New Roman" w:hAnsi="Times New Roman" w:cs="Times New Roman"/>
          <w:color w:val="000000"/>
          <w:sz w:val="14"/>
          <w:szCs w:val="32"/>
        </w:rPr>
      </w:pPr>
    </w:p>
    <w:p w:rsidR="00641209" w:rsidRDefault="00641209" w:rsidP="009D17E9">
      <w:pPr>
        <w:spacing w:after="0"/>
        <w:ind w:left="-426"/>
        <w:rPr>
          <w:rFonts w:ascii="Times New Roman" w:hAnsi="Times New Roman" w:cs="Times New Roman"/>
          <w:color w:val="000000"/>
          <w:sz w:val="14"/>
          <w:szCs w:val="32"/>
        </w:rPr>
      </w:pPr>
    </w:p>
    <w:p w:rsidR="00641209" w:rsidRDefault="00641209" w:rsidP="009D17E9">
      <w:pPr>
        <w:spacing w:after="0"/>
        <w:ind w:left="-426"/>
        <w:rPr>
          <w:rFonts w:ascii="Times New Roman" w:hAnsi="Times New Roman" w:cs="Times New Roman"/>
          <w:color w:val="000000"/>
          <w:sz w:val="14"/>
          <w:szCs w:val="32"/>
        </w:rPr>
      </w:pPr>
    </w:p>
    <w:p w:rsidR="00641209" w:rsidRPr="00454889" w:rsidRDefault="00641209" w:rsidP="0023355E">
      <w:pPr>
        <w:spacing w:after="0"/>
        <w:rPr>
          <w:rFonts w:ascii="Times New Roman" w:hAnsi="Times New Roman" w:cs="Times New Roman"/>
          <w:color w:val="000000"/>
          <w:sz w:val="14"/>
          <w:szCs w:val="32"/>
        </w:rPr>
      </w:pPr>
    </w:p>
    <w:p w:rsidR="002F6526" w:rsidRPr="002F6526" w:rsidRDefault="002F6526" w:rsidP="002F6526">
      <w:pPr>
        <w:rPr>
          <w:rFonts w:ascii="Times New Roman" w:hAnsi="Times New Roman" w:cs="Times New Roman"/>
          <w:sz w:val="2"/>
          <w:szCs w:val="2"/>
        </w:rPr>
      </w:pPr>
    </w:p>
    <w:tbl>
      <w:tblPr>
        <w:tblW w:w="9781" w:type="dxa"/>
        <w:tblInd w:w="28" w:type="dxa"/>
        <w:tblLayout w:type="fixed"/>
        <w:tblCellMar>
          <w:left w:w="28" w:type="dxa"/>
          <w:right w:w="28" w:type="dxa"/>
        </w:tblCellMar>
        <w:tblLook w:val="04A0"/>
      </w:tblPr>
      <w:tblGrid>
        <w:gridCol w:w="2642"/>
        <w:gridCol w:w="2745"/>
        <w:gridCol w:w="142"/>
        <w:gridCol w:w="1417"/>
        <w:gridCol w:w="142"/>
        <w:gridCol w:w="2693"/>
      </w:tblGrid>
      <w:tr w:rsidR="002F6526" w:rsidRPr="002F6526" w:rsidTr="009A7B89">
        <w:tc>
          <w:tcPr>
            <w:tcW w:w="2642" w:type="dxa"/>
            <w:hideMark/>
          </w:tcPr>
          <w:p w:rsidR="002F6526" w:rsidRPr="002F6526" w:rsidRDefault="002F6526" w:rsidP="00454889">
            <w:pPr>
              <w:spacing w:after="0"/>
              <w:rPr>
                <w:rFonts w:ascii="Times New Roman" w:hAnsi="Times New Roman" w:cs="Times New Roman"/>
                <w:b/>
                <w:bCs/>
              </w:rPr>
            </w:pPr>
            <w:r w:rsidRPr="002F6526">
              <w:rPr>
                <w:rFonts w:ascii="Times New Roman" w:hAnsi="Times New Roman" w:cs="Times New Roman"/>
                <w:b/>
                <w:bCs/>
              </w:rPr>
              <w:t>Руководитель организации</w:t>
            </w:r>
          </w:p>
        </w:tc>
        <w:tc>
          <w:tcPr>
            <w:tcW w:w="2745" w:type="dxa"/>
            <w:tcBorders>
              <w:top w:val="nil"/>
              <w:left w:val="nil"/>
              <w:bottom w:val="single" w:sz="2" w:space="0" w:color="000000"/>
              <w:right w:val="nil"/>
            </w:tcBorders>
            <w:vAlign w:val="bottom"/>
            <w:hideMark/>
          </w:tcPr>
          <w:p w:rsidR="002F6526" w:rsidRPr="00454889" w:rsidRDefault="00A5355F" w:rsidP="009A7B89">
            <w:pPr>
              <w:spacing w:after="0"/>
              <w:ind w:left="-260" w:right="256"/>
              <w:jc w:val="center"/>
              <w:rPr>
                <w:rFonts w:ascii="Times New Roman" w:hAnsi="Times New Roman" w:cs="Times New Roman"/>
                <w:sz w:val="26"/>
                <w:szCs w:val="26"/>
              </w:rPr>
            </w:pPr>
            <w:r>
              <w:rPr>
                <w:rFonts w:ascii="Times New Roman" w:hAnsi="Times New Roman" w:cs="Times New Roman"/>
                <w:sz w:val="26"/>
                <w:szCs w:val="26"/>
              </w:rPr>
              <w:t xml:space="preserve">        Директор</w:t>
            </w:r>
          </w:p>
        </w:tc>
        <w:tc>
          <w:tcPr>
            <w:tcW w:w="142" w:type="dxa"/>
            <w:vAlign w:val="bottom"/>
          </w:tcPr>
          <w:p w:rsidR="002F6526" w:rsidRPr="00454889" w:rsidRDefault="002F6526" w:rsidP="00F5231B">
            <w:pPr>
              <w:jc w:val="center"/>
              <w:rPr>
                <w:rFonts w:ascii="Times New Roman" w:hAnsi="Times New Roman" w:cs="Times New Roman"/>
                <w:sz w:val="26"/>
                <w:szCs w:val="26"/>
              </w:rPr>
            </w:pPr>
          </w:p>
        </w:tc>
        <w:tc>
          <w:tcPr>
            <w:tcW w:w="1417" w:type="dxa"/>
            <w:tcBorders>
              <w:top w:val="nil"/>
              <w:left w:val="nil"/>
              <w:bottom w:val="single" w:sz="2" w:space="0" w:color="000000"/>
              <w:right w:val="nil"/>
            </w:tcBorders>
            <w:vAlign w:val="bottom"/>
          </w:tcPr>
          <w:p w:rsidR="002F6526" w:rsidRPr="00454889" w:rsidRDefault="002F6526" w:rsidP="00F5231B">
            <w:pPr>
              <w:jc w:val="center"/>
              <w:rPr>
                <w:rFonts w:ascii="Times New Roman" w:hAnsi="Times New Roman" w:cs="Times New Roman"/>
                <w:sz w:val="26"/>
                <w:szCs w:val="26"/>
              </w:rPr>
            </w:pPr>
          </w:p>
        </w:tc>
        <w:tc>
          <w:tcPr>
            <w:tcW w:w="142" w:type="dxa"/>
            <w:vAlign w:val="bottom"/>
          </w:tcPr>
          <w:p w:rsidR="002F6526" w:rsidRPr="00454889" w:rsidRDefault="002F6526" w:rsidP="00F5231B">
            <w:pPr>
              <w:jc w:val="center"/>
              <w:rPr>
                <w:rFonts w:ascii="Times New Roman" w:hAnsi="Times New Roman" w:cs="Times New Roman"/>
                <w:sz w:val="26"/>
                <w:szCs w:val="26"/>
              </w:rPr>
            </w:pPr>
          </w:p>
        </w:tc>
        <w:tc>
          <w:tcPr>
            <w:tcW w:w="2693" w:type="dxa"/>
            <w:tcBorders>
              <w:top w:val="nil"/>
              <w:left w:val="nil"/>
              <w:bottom w:val="single" w:sz="2" w:space="0" w:color="000000"/>
              <w:right w:val="nil"/>
            </w:tcBorders>
            <w:vAlign w:val="bottom"/>
            <w:hideMark/>
          </w:tcPr>
          <w:p w:rsidR="002F6526" w:rsidRPr="00454889" w:rsidRDefault="00A5355F" w:rsidP="00454889">
            <w:pPr>
              <w:spacing w:after="0"/>
              <w:jc w:val="center"/>
              <w:rPr>
                <w:rFonts w:ascii="Times New Roman" w:hAnsi="Times New Roman" w:cs="Times New Roman"/>
                <w:sz w:val="26"/>
                <w:szCs w:val="26"/>
              </w:rPr>
            </w:pPr>
            <w:r>
              <w:rPr>
                <w:rFonts w:ascii="Times New Roman" w:hAnsi="Times New Roman" w:cs="Times New Roman"/>
                <w:sz w:val="26"/>
                <w:szCs w:val="26"/>
              </w:rPr>
              <w:t>Г.Я. Приявко</w:t>
            </w:r>
          </w:p>
        </w:tc>
      </w:tr>
      <w:tr w:rsidR="002F6526" w:rsidRPr="002F6526" w:rsidTr="009A7B89">
        <w:tc>
          <w:tcPr>
            <w:tcW w:w="2642" w:type="dxa"/>
          </w:tcPr>
          <w:p w:rsidR="002F6526" w:rsidRPr="002F6526" w:rsidRDefault="002F6526" w:rsidP="00F5231B">
            <w:pPr>
              <w:rPr>
                <w:rFonts w:ascii="Times New Roman" w:hAnsi="Times New Roman" w:cs="Times New Roman"/>
                <w:sz w:val="14"/>
                <w:szCs w:val="14"/>
              </w:rPr>
            </w:pPr>
          </w:p>
        </w:tc>
        <w:tc>
          <w:tcPr>
            <w:tcW w:w="2745" w:type="dxa"/>
            <w:hideMark/>
          </w:tcPr>
          <w:p w:rsidR="002F6526" w:rsidRPr="002F6526" w:rsidRDefault="002F6526" w:rsidP="00A5355F">
            <w:pPr>
              <w:jc w:val="center"/>
              <w:rPr>
                <w:rFonts w:ascii="Times New Roman" w:hAnsi="Times New Roman" w:cs="Times New Roman"/>
                <w:sz w:val="16"/>
                <w:szCs w:val="16"/>
              </w:rPr>
            </w:pPr>
            <w:r w:rsidRPr="002F6526">
              <w:rPr>
                <w:rFonts w:ascii="Times New Roman" w:hAnsi="Times New Roman" w:cs="Times New Roman"/>
                <w:sz w:val="16"/>
                <w:szCs w:val="16"/>
              </w:rPr>
              <w:t>(должность)</w:t>
            </w:r>
          </w:p>
        </w:tc>
        <w:tc>
          <w:tcPr>
            <w:tcW w:w="142" w:type="dxa"/>
          </w:tcPr>
          <w:p w:rsidR="002F6526" w:rsidRPr="002F6526" w:rsidRDefault="002F6526" w:rsidP="00F5231B">
            <w:pPr>
              <w:rPr>
                <w:rFonts w:ascii="Times New Roman" w:hAnsi="Times New Roman" w:cs="Times New Roman"/>
                <w:sz w:val="16"/>
                <w:szCs w:val="16"/>
              </w:rPr>
            </w:pPr>
          </w:p>
        </w:tc>
        <w:tc>
          <w:tcPr>
            <w:tcW w:w="1417" w:type="dxa"/>
            <w:hideMark/>
          </w:tcPr>
          <w:p w:rsidR="002F6526" w:rsidRPr="002F6526" w:rsidRDefault="002F6526" w:rsidP="00F5231B">
            <w:pPr>
              <w:jc w:val="center"/>
              <w:rPr>
                <w:rFonts w:ascii="Times New Roman" w:hAnsi="Times New Roman" w:cs="Times New Roman"/>
                <w:sz w:val="16"/>
                <w:szCs w:val="16"/>
              </w:rPr>
            </w:pPr>
            <w:r w:rsidRPr="002F6526">
              <w:rPr>
                <w:rFonts w:ascii="Times New Roman" w:hAnsi="Times New Roman" w:cs="Times New Roman"/>
                <w:sz w:val="16"/>
                <w:szCs w:val="16"/>
              </w:rPr>
              <w:t>(личная подпись)</w:t>
            </w:r>
          </w:p>
        </w:tc>
        <w:tc>
          <w:tcPr>
            <w:tcW w:w="142" w:type="dxa"/>
          </w:tcPr>
          <w:p w:rsidR="002F6526" w:rsidRPr="002F6526" w:rsidRDefault="002F6526" w:rsidP="00F5231B">
            <w:pPr>
              <w:rPr>
                <w:rFonts w:ascii="Times New Roman" w:hAnsi="Times New Roman" w:cs="Times New Roman"/>
                <w:sz w:val="16"/>
                <w:szCs w:val="16"/>
              </w:rPr>
            </w:pPr>
          </w:p>
        </w:tc>
        <w:tc>
          <w:tcPr>
            <w:tcW w:w="2693" w:type="dxa"/>
            <w:hideMark/>
          </w:tcPr>
          <w:p w:rsidR="002F6526" w:rsidRPr="002F6526" w:rsidRDefault="002F6526" w:rsidP="00F5231B">
            <w:pPr>
              <w:jc w:val="center"/>
              <w:rPr>
                <w:rFonts w:ascii="Times New Roman" w:hAnsi="Times New Roman" w:cs="Times New Roman"/>
                <w:sz w:val="16"/>
                <w:szCs w:val="16"/>
              </w:rPr>
            </w:pPr>
            <w:r w:rsidRPr="002F6526">
              <w:rPr>
                <w:rFonts w:ascii="Times New Roman" w:hAnsi="Times New Roman" w:cs="Times New Roman"/>
                <w:sz w:val="16"/>
                <w:szCs w:val="16"/>
              </w:rPr>
              <w:t>(расшифровка подписи)</w:t>
            </w:r>
          </w:p>
        </w:tc>
      </w:tr>
    </w:tbl>
    <w:p w:rsidR="00C730A1" w:rsidRDefault="00C730A1">
      <w:pPr>
        <w:rPr>
          <w:rFonts w:ascii="Times New Roman" w:hAnsi="Times New Roman" w:cs="Times New Roman"/>
        </w:rPr>
      </w:pPr>
    </w:p>
    <w:p w:rsidR="004A07A5" w:rsidRDefault="004A07A5">
      <w:pPr>
        <w:rPr>
          <w:rFonts w:ascii="Times New Roman" w:hAnsi="Times New Roman" w:cs="Times New Roman"/>
        </w:rPr>
      </w:pPr>
    </w:p>
    <w:p w:rsidR="004A07A5" w:rsidRDefault="004A07A5" w:rsidP="004A07A5">
      <w:pPr>
        <w:widowControl w:val="0"/>
        <w:autoSpaceDE w:val="0"/>
        <w:autoSpaceDN w:val="0"/>
        <w:adjustRightInd w:val="0"/>
        <w:spacing w:after="0" w:line="240" w:lineRule="auto"/>
        <w:jc w:val="right"/>
        <w:outlineLvl w:val="0"/>
        <w:rPr>
          <w:rFonts w:ascii="Times New Roman" w:hAnsi="Times New Roman"/>
          <w:sz w:val="24"/>
          <w:szCs w:val="24"/>
        </w:rPr>
      </w:pPr>
    </w:p>
    <w:p w:rsidR="004A07A5" w:rsidRPr="0081208E" w:rsidRDefault="004A07A5" w:rsidP="004A07A5">
      <w:pPr>
        <w:widowControl w:val="0"/>
        <w:autoSpaceDE w:val="0"/>
        <w:autoSpaceDN w:val="0"/>
        <w:adjustRightInd w:val="0"/>
        <w:spacing w:after="0" w:line="240" w:lineRule="auto"/>
        <w:rPr>
          <w:rFonts w:ascii="Times New Roman" w:hAnsi="Times New Roman"/>
          <w:sz w:val="24"/>
          <w:szCs w:val="24"/>
        </w:rPr>
      </w:pPr>
    </w:p>
    <w:p w:rsidR="004A07A5" w:rsidRDefault="004A07A5" w:rsidP="003F3D54">
      <w:pPr>
        <w:pStyle w:val="ConsPlusTitlePage"/>
        <w:jc w:val="center"/>
      </w:pPr>
      <w:r>
        <w:br/>
      </w:r>
    </w:p>
    <w:p w:rsidR="004A07A5" w:rsidRDefault="004A07A5">
      <w:pPr>
        <w:rPr>
          <w:rFonts w:ascii="Times New Roman" w:hAnsi="Times New Roman" w:cs="Times New Roman"/>
        </w:rPr>
      </w:pPr>
    </w:p>
    <w:p w:rsidR="006E160C" w:rsidRDefault="006E160C">
      <w:pPr>
        <w:rPr>
          <w:rFonts w:ascii="Times New Roman" w:hAnsi="Times New Roman" w:cs="Times New Roman"/>
        </w:rPr>
      </w:pPr>
    </w:p>
    <w:p w:rsidR="006E160C" w:rsidRDefault="006E160C" w:rsidP="006E160C">
      <w:pPr>
        <w:pStyle w:val="120"/>
        <w:keepNext/>
        <w:keepLines/>
        <w:shd w:val="clear" w:color="auto" w:fill="auto"/>
        <w:spacing w:before="0" w:after="2" w:line="270" w:lineRule="exact"/>
        <w:ind w:left="40" w:firstLine="580"/>
        <w:jc w:val="right"/>
      </w:pPr>
      <w:bookmarkStart w:id="0" w:name="bookmark1"/>
      <w:r>
        <w:lastRenderedPageBreak/>
        <w:t>Приложение 1</w:t>
      </w:r>
    </w:p>
    <w:tbl>
      <w:tblPr>
        <w:tblW w:w="0" w:type="auto"/>
        <w:tblLook w:val="04A0"/>
      </w:tblPr>
      <w:tblGrid>
        <w:gridCol w:w="4785"/>
        <w:gridCol w:w="4786"/>
      </w:tblGrid>
      <w:tr w:rsidR="006E160C" w:rsidRPr="00452A05" w:rsidTr="00BA5B23">
        <w:tc>
          <w:tcPr>
            <w:tcW w:w="4785" w:type="dxa"/>
          </w:tcPr>
          <w:p w:rsidR="006E160C" w:rsidRPr="00452A05" w:rsidRDefault="006E160C" w:rsidP="00BA5B23">
            <w:pPr>
              <w:widowControl w:val="0"/>
              <w:autoSpaceDE w:val="0"/>
              <w:autoSpaceDN w:val="0"/>
              <w:jc w:val="center"/>
              <w:rPr>
                <w:rFonts w:ascii="Times New Roman" w:eastAsia="Times New Roman" w:hAnsi="Times New Roman"/>
                <w:b/>
              </w:rPr>
            </w:pPr>
          </w:p>
        </w:tc>
        <w:tc>
          <w:tcPr>
            <w:tcW w:w="4786" w:type="dxa"/>
          </w:tcPr>
          <w:p w:rsidR="006E160C" w:rsidRPr="00452A05" w:rsidRDefault="006E160C" w:rsidP="00BA5B23">
            <w:pPr>
              <w:widowControl w:val="0"/>
              <w:autoSpaceDE w:val="0"/>
              <w:autoSpaceDN w:val="0"/>
              <w:jc w:val="center"/>
              <w:rPr>
                <w:rFonts w:ascii="Times New Roman" w:eastAsia="Times New Roman" w:hAnsi="Times New Roman"/>
                <w:b/>
              </w:rPr>
            </w:pPr>
            <w:r>
              <w:rPr>
                <w:rFonts w:ascii="Times New Roman" w:eastAsia="Times New Roman" w:hAnsi="Times New Roman"/>
              </w:rPr>
              <w:t>Утверждено</w:t>
            </w:r>
          </w:p>
        </w:tc>
      </w:tr>
      <w:tr w:rsidR="006E160C" w:rsidRPr="00452A05" w:rsidTr="00BA5B23">
        <w:tc>
          <w:tcPr>
            <w:tcW w:w="4785" w:type="dxa"/>
          </w:tcPr>
          <w:p w:rsidR="006E160C" w:rsidRPr="00452A05" w:rsidRDefault="006E160C" w:rsidP="00BA5B23">
            <w:pPr>
              <w:widowControl w:val="0"/>
              <w:autoSpaceDE w:val="0"/>
              <w:autoSpaceDN w:val="0"/>
              <w:jc w:val="center"/>
              <w:rPr>
                <w:rFonts w:ascii="Times New Roman" w:eastAsia="Times New Roman" w:hAnsi="Times New Roman"/>
              </w:rPr>
            </w:pPr>
          </w:p>
        </w:tc>
        <w:tc>
          <w:tcPr>
            <w:tcW w:w="4786" w:type="dxa"/>
          </w:tcPr>
          <w:p w:rsidR="006E160C" w:rsidRDefault="006E160C" w:rsidP="00BA5B23">
            <w:pPr>
              <w:widowControl w:val="0"/>
              <w:autoSpaceDE w:val="0"/>
              <w:autoSpaceDN w:val="0"/>
              <w:jc w:val="center"/>
              <w:rPr>
                <w:rFonts w:ascii="Times New Roman" w:eastAsia="Times New Roman" w:hAnsi="Times New Roman"/>
              </w:rPr>
            </w:pPr>
            <w:r>
              <w:rPr>
                <w:rFonts w:ascii="Times New Roman" w:eastAsia="Times New Roman" w:hAnsi="Times New Roman"/>
              </w:rPr>
              <w:t xml:space="preserve">Приказом № </w:t>
            </w:r>
            <w:r>
              <w:rPr>
                <w:rFonts w:ascii="Times New Roman" w:eastAsia="Times New Roman" w:hAnsi="Times New Roman"/>
                <w:u w:val="single"/>
              </w:rPr>
              <w:t>60</w:t>
            </w:r>
            <w:r>
              <w:rPr>
                <w:rFonts w:ascii="Times New Roman" w:eastAsia="Times New Roman" w:hAnsi="Times New Roman"/>
              </w:rPr>
              <w:t xml:space="preserve"> от </w:t>
            </w:r>
            <w:r>
              <w:rPr>
                <w:rFonts w:ascii="Times New Roman" w:eastAsia="Times New Roman" w:hAnsi="Times New Roman"/>
                <w:u w:val="single"/>
              </w:rPr>
              <w:t>04</w:t>
            </w:r>
            <w:r w:rsidRPr="007A0331">
              <w:rPr>
                <w:rFonts w:ascii="Times New Roman" w:eastAsia="Times New Roman" w:hAnsi="Times New Roman"/>
                <w:u w:val="single"/>
              </w:rPr>
              <w:t>.12.2015г.</w:t>
            </w:r>
          </w:p>
          <w:p w:rsidR="006E160C" w:rsidRPr="00452A05" w:rsidRDefault="006E160C" w:rsidP="00BA5B23">
            <w:pPr>
              <w:widowControl w:val="0"/>
              <w:autoSpaceDE w:val="0"/>
              <w:autoSpaceDN w:val="0"/>
              <w:spacing w:after="0"/>
              <w:jc w:val="center"/>
              <w:rPr>
                <w:rFonts w:ascii="Times New Roman" w:eastAsia="Times New Roman" w:hAnsi="Times New Roman"/>
              </w:rPr>
            </w:pPr>
            <w:r w:rsidRPr="00452A05">
              <w:rPr>
                <w:rFonts w:ascii="Times New Roman" w:eastAsia="Times New Roman" w:hAnsi="Times New Roman"/>
              </w:rPr>
              <w:t xml:space="preserve">Директор МБУ «Дом культуры </w:t>
            </w:r>
            <w:proofErr w:type="spellStart"/>
            <w:r w:rsidRPr="00452A05">
              <w:rPr>
                <w:rFonts w:ascii="Times New Roman" w:eastAsia="Times New Roman" w:hAnsi="Times New Roman"/>
              </w:rPr>
              <w:t>пгт</w:t>
            </w:r>
            <w:proofErr w:type="spellEnd"/>
            <w:r w:rsidRPr="00452A05">
              <w:rPr>
                <w:rFonts w:ascii="Times New Roman" w:eastAsia="Times New Roman" w:hAnsi="Times New Roman"/>
              </w:rPr>
              <w:t>. Нижний Одес»</w:t>
            </w:r>
          </w:p>
        </w:tc>
      </w:tr>
      <w:tr w:rsidR="006E160C" w:rsidRPr="00452A05" w:rsidTr="00BA5B23">
        <w:tc>
          <w:tcPr>
            <w:tcW w:w="4785" w:type="dxa"/>
          </w:tcPr>
          <w:p w:rsidR="006E160C" w:rsidRPr="00452A05" w:rsidRDefault="006E160C" w:rsidP="00BA5B23">
            <w:pPr>
              <w:widowControl w:val="0"/>
              <w:autoSpaceDE w:val="0"/>
              <w:autoSpaceDN w:val="0"/>
              <w:jc w:val="center"/>
              <w:rPr>
                <w:rFonts w:ascii="Times New Roman" w:eastAsia="Times New Roman" w:hAnsi="Times New Roman"/>
              </w:rPr>
            </w:pPr>
          </w:p>
        </w:tc>
        <w:tc>
          <w:tcPr>
            <w:tcW w:w="4786" w:type="dxa"/>
          </w:tcPr>
          <w:p w:rsidR="006E160C" w:rsidRDefault="006E160C" w:rsidP="00BA5B23">
            <w:pPr>
              <w:widowControl w:val="0"/>
              <w:autoSpaceDE w:val="0"/>
              <w:autoSpaceDN w:val="0"/>
              <w:jc w:val="center"/>
              <w:rPr>
                <w:rFonts w:ascii="Times New Roman" w:eastAsia="Times New Roman" w:hAnsi="Times New Roman"/>
              </w:rPr>
            </w:pPr>
          </w:p>
          <w:p w:rsidR="006E160C" w:rsidRPr="00452A05" w:rsidRDefault="006E160C" w:rsidP="00BA5B23">
            <w:pPr>
              <w:widowControl w:val="0"/>
              <w:autoSpaceDE w:val="0"/>
              <w:autoSpaceDN w:val="0"/>
              <w:jc w:val="center"/>
              <w:rPr>
                <w:rFonts w:ascii="Times New Roman" w:eastAsia="Times New Roman" w:hAnsi="Times New Roman"/>
              </w:rPr>
            </w:pPr>
            <w:r w:rsidRPr="00452A05">
              <w:rPr>
                <w:rFonts w:ascii="Times New Roman" w:eastAsia="Times New Roman" w:hAnsi="Times New Roman"/>
              </w:rPr>
              <w:t xml:space="preserve">________________      </w:t>
            </w:r>
            <w:proofErr w:type="spellStart"/>
            <w:r w:rsidRPr="00452A05">
              <w:rPr>
                <w:rFonts w:ascii="Times New Roman" w:eastAsia="Times New Roman" w:hAnsi="Times New Roman"/>
              </w:rPr>
              <w:t>Г.Я.Приявко</w:t>
            </w:r>
            <w:proofErr w:type="spellEnd"/>
          </w:p>
        </w:tc>
      </w:tr>
    </w:tbl>
    <w:p w:rsidR="006E160C" w:rsidRDefault="006E160C" w:rsidP="006E160C">
      <w:pPr>
        <w:pStyle w:val="120"/>
        <w:keepNext/>
        <w:keepLines/>
        <w:shd w:val="clear" w:color="auto" w:fill="auto"/>
        <w:spacing w:before="0" w:after="2" w:line="270" w:lineRule="exact"/>
        <w:ind w:left="40" w:firstLine="580"/>
        <w:jc w:val="right"/>
      </w:pPr>
    </w:p>
    <w:p w:rsidR="006E160C" w:rsidRDefault="006E160C" w:rsidP="006E160C">
      <w:pPr>
        <w:pStyle w:val="120"/>
        <w:keepNext/>
        <w:keepLines/>
        <w:shd w:val="clear" w:color="auto" w:fill="auto"/>
        <w:spacing w:before="0" w:after="2" w:line="270" w:lineRule="exact"/>
        <w:ind w:left="40" w:firstLine="580"/>
      </w:pPr>
    </w:p>
    <w:p w:rsidR="006E160C" w:rsidRDefault="006E160C" w:rsidP="006E160C">
      <w:pPr>
        <w:pStyle w:val="120"/>
        <w:keepNext/>
        <w:keepLines/>
        <w:shd w:val="clear" w:color="auto" w:fill="auto"/>
        <w:spacing w:before="0" w:after="2" w:line="270" w:lineRule="exact"/>
        <w:ind w:left="40" w:firstLine="580"/>
        <w:jc w:val="center"/>
      </w:pPr>
      <w:r>
        <w:t>Положение</w:t>
      </w:r>
    </w:p>
    <w:p w:rsidR="006E160C" w:rsidRDefault="006E160C" w:rsidP="006E160C">
      <w:pPr>
        <w:pStyle w:val="120"/>
        <w:keepNext/>
        <w:keepLines/>
        <w:shd w:val="clear" w:color="auto" w:fill="auto"/>
        <w:spacing w:before="0" w:after="2" w:line="270" w:lineRule="exact"/>
        <w:ind w:left="40" w:firstLine="580"/>
        <w:jc w:val="center"/>
      </w:pPr>
      <w:r>
        <w:t>о предотвращении и урегулировании конфликта интересов</w:t>
      </w:r>
      <w:bookmarkEnd w:id="0"/>
    </w:p>
    <w:p w:rsidR="006E160C" w:rsidRPr="006E160C" w:rsidRDefault="006E160C" w:rsidP="006E160C">
      <w:pPr>
        <w:pStyle w:val="120"/>
        <w:keepNext/>
        <w:keepLines/>
        <w:shd w:val="clear" w:color="auto" w:fill="auto"/>
        <w:spacing w:before="0" w:after="2" w:line="270" w:lineRule="exact"/>
        <w:ind w:left="40" w:firstLine="580"/>
        <w:jc w:val="center"/>
      </w:pPr>
      <w:r>
        <w:t xml:space="preserve">в МБУ «Дом культуры </w:t>
      </w:r>
      <w:proofErr w:type="spellStart"/>
      <w:r>
        <w:t>пгт</w:t>
      </w:r>
      <w:proofErr w:type="spellEnd"/>
      <w:r>
        <w:t>. Нижний Одес»</w:t>
      </w:r>
    </w:p>
    <w:p w:rsidR="006E160C" w:rsidRDefault="006E160C" w:rsidP="006E160C">
      <w:pPr>
        <w:pStyle w:val="120"/>
        <w:keepNext/>
        <w:keepLines/>
        <w:shd w:val="clear" w:color="auto" w:fill="auto"/>
        <w:spacing w:before="0" w:after="2" w:line="270" w:lineRule="exact"/>
        <w:ind w:left="40" w:firstLine="580"/>
      </w:pPr>
    </w:p>
    <w:p w:rsidR="006E160C" w:rsidRDefault="006E160C" w:rsidP="006E160C">
      <w:pPr>
        <w:pStyle w:val="3"/>
        <w:numPr>
          <w:ilvl w:val="1"/>
          <w:numId w:val="1"/>
        </w:numPr>
        <w:shd w:val="clear" w:color="auto" w:fill="auto"/>
        <w:tabs>
          <w:tab w:val="left" w:pos="1116"/>
        </w:tabs>
        <w:spacing w:before="0" w:line="317" w:lineRule="exact"/>
        <w:ind w:left="40" w:right="40" w:firstLine="580"/>
        <w:jc w:val="both"/>
      </w:pPr>
      <w:r>
        <w:t xml:space="preserve">Положение о предотвращении и урегулировании конфликта интересов в </w:t>
      </w:r>
      <w:r>
        <w:rPr>
          <w:color w:val="auto"/>
        </w:rPr>
        <w:t xml:space="preserve">МБУ «Дом культуры </w:t>
      </w:r>
      <w:proofErr w:type="spellStart"/>
      <w:r>
        <w:rPr>
          <w:color w:val="auto"/>
        </w:rPr>
        <w:t>пгт</w:t>
      </w:r>
      <w:proofErr w:type="spellEnd"/>
      <w:r>
        <w:rPr>
          <w:color w:val="auto"/>
        </w:rPr>
        <w:t>. Нижний Одес»</w:t>
      </w:r>
      <w:r>
        <w:t xml:space="preserve"> (далее - Положение, Учреждение) разработано в целях предотвращения конфликта интересов в деятельности работников учреждения и возможных негативных последствий конфликта интересов для учреждения.</w:t>
      </w:r>
    </w:p>
    <w:p w:rsidR="006E160C" w:rsidRDefault="006E160C" w:rsidP="006E160C">
      <w:pPr>
        <w:pStyle w:val="3"/>
        <w:numPr>
          <w:ilvl w:val="1"/>
          <w:numId w:val="1"/>
        </w:numPr>
        <w:shd w:val="clear" w:color="auto" w:fill="auto"/>
        <w:tabs>
          <w:tab w:val="left" w:pos="951"/>
        </w:tabs>
        <w:spacing w:before="0" w:line="317" w:lineRule="exact"/>
        <w:ind w:left="40" w:right="40" w:firstLine="580"/>
        <w:jc w:val="both"/>
      </w:pPr>
      <w:r>
        <w:t>Положение является правовым актом Учреждения, устанавливающим порядок выявления и урегулирования конфликта интересов, возникающего у работников учреждения в ходе выполнения ими трудовых обязанностей. Действие Положения распространяется на всех работников Учреждения, в том числе внешних совместителей.</w:t>
      </w:r>
    </w:p>
    <w:p w:rsidR="006E160C" w:rsidRDefault="006E160C" w:rsidP="006E160C">
      <w:pPr>
        <w:pStyle w:val="3"/>
        <w:numPr>
          <w:ilvl w:val="1"/>
          <w:numId w:val="1"/>
        </w:numPr>
        <w:shd w:val="clear" w:color="auto" w:fill="auto"/>
        <w:tabs>
          <w:tab w:val="left" w:pos="1253"/>
        </w:tabs>
        <w:spacing w:before="0" w:line="317" w:lineRule="exact"/>
        <w:ind w:left="40" w:right="40" w:firstLine="580"/>
        <w:jc w:val="both"/>
      </w:pPr>
      <w: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6E160C" w:rsidRDefault="006E160C" w:rsidP="006E160C">
      <w:pPr>
        <w:pStyle w:val="3"/>
        <w:numPr>
          <w:ilvl w:val="1"/>
          <w:numId w:val="1"/>
        </w:numPr>
        <w:shd w:val="clear" w:color="auto" w:fill="auto"/>
        <w:tabs>
          <w:tab w:val="left" w:pos="958"/>
        </w:tabs>
        <w:spacing w:before="0" w:line="317" w:lineRule="exact"/>
        <w:ind w:left="40" w:right="40" w:firstLine="580"/>
        <w:jc w:val="both"/>
      </w:pPr>
      <w: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6E160C" w:rsidRDefault="006E160C" w:rsidP="006E160C">
      <w:pPr>
        <w:pStyle w:val="3"/>
        <w:numPr>
          <w:ilvl w:val="1"/>
          <w:numId w:val="1"/>
        </w:numPr>
        <w:shd w:val="clear" w:color="auto" w:fill="auto"/>
        <w:tabs>
          <w:tab w:val="left" w:pos="904"/>
        </w:tabs>
        <w:spacing w:before="0" w:line="317" w:lineRule="exact"/>
        <w:ind w:left="40" w:right="40" w:firstLine="580"/>
        <w:jc w:val="both"/>
      </w:pPr>
      <w:r>
        <w:t>В основу работы по управлению конфликтом интересов Учреждения положены следующие принципы:</w:t>
      </w:r>
    </w:p>
    <w:p w:rsidR="006E160C" w:rsidRDefault="006E160C" w:rsidP="006E160C">
      <w:pPr>
        <w:pStyle w:val="3"/>
        <w:numPr>
          <w:ilvl w:val="0"/>
          <w:numId w:val="2"/>
        </w:numPr>
        <w:shd w:val="clear" w:color="auto" w:fill="auto"/>
        <w:tabs>
          <w:tab w:val="left" w:pos="836"/>
        </w:tabs>
        <w:spacing w:before="0" w:line="317" w:lineRule="exact"/>
        <w:ind w:left="40" w:right="40" w:firstLine="580"/>
        <w:jc w:val="both"/>
      </w:pPr>
      <w:r>
        <w:t>обязательность раскрытия сведений о реальном или потенциальном конфликте интересов;</w:t>
      </w:r>
    </w:p>
    <w:p w:rsidR="006E160C" w:rsidRDefault="006E160C" w:rsidP="006E160C">
      <w:pPr>
        <w:pStyle w:val="3"/>
        <w:numPr>
          <w:ilvl w:val="0"/>
          <w:numId w:val="2"/>
        </w:numPr>
        <w:shd w:val="clear" w:color="auto" w:fill="auto"/>
        <w:tabs>
          <w:tab w:val="left" w:pos="843"/>
        </w:tabs>
        <w:spacing w:before="0" w:line="317" w:lineRule="exact"/>
        <w:ind w:left="40" w:right="40" w:firstLine="580"/>
        <w:jc w:val="both"/>
      </w:pPr>
      <w:r>
        <w:t xml:space="preserve">индивидуальное рассмотрение и оценка </w:t>
      </w:r>
      <w:proofErr w:type="spellStart"/>
      <w:r>
        <w:t>репутационных</w:t>
      </w:r>
      <w:proofErr w:type="spellEnd"/>
      <w:r>
        <w:t xml:space="preserve"> рисков для Учреждения при выявлении каждого конфликта интересов и его урегулирование;</w:t>
      </w:r>
    </w:p>
    <w:p w:rsidR="006E160C" w:rsidRDefault="006E160C" w:rsidP="006E160C">
      <w:pPr>
        <w:pStyle w:val="3"/>
        <w:numPr>
          <w:ilvl w:val="0"/>
          <w:numId w:val="2"/>
        </w:numPr>
        <w:shd w:val="clear" w:color="auto" w:fill="auto"/>
        <w:tabs>
          <w:tab w:val="left" w:pos="904"/>
        </w:tabs>
        <w:spacing w:before="0" w:line="317" w:lineRule="exact"/>
        <w:ind w:left="40" w:right="40" w:firstLine="580"/>
        <w:jc w:val="both"/>
      </w:pPr>
      <w:r>
        <w:t>конфиденциальность процесса раскрытия сведений о конфликте интересов и процесса его урегулирования;</w:t>
      </w:r>
    </w:p>
    <w:p w:rsidR="006E160C" w:rsidRDefault="006E160C" w:rsidP="006E160C">
      <w:pPr>
        <w:pStyle w:val="3"/>
        <w:numPr>
          <w:ilvl w:val="0"/>
          <w:numId w:val="2"/>
        </w:numPr>
        <w:shd w:val="clear" w:color="auto" w:fill="auto"/>
        <w:tabs>
          <w:tab w:val="left" w:pos="954"/>
        </w:tabs>
        <w:spacing w:before="0" w:line="317" w:lineRule="exact"/>
        <w:ind w:left="40" w:right="40" w:firstLine="580"/>
        <w:jc w:val="both"/>
      </w:pPr>
      <w:r>
        <w:t>соблюдение баланса интересов Учреждения и работника при урегулировании конфликта интересов;</w:t>
      </w:r>
    </w:p>
    <w:p w:rsidR="006E160C" w:rsidRDefault="006E160C" w:rsidP="006E160C">
      <w:pPr>
        <w:pStyle w:val="3"/>
        <w:numPr>
          <w:ilvl w:val="0"/>
          <w:numId w:val="2"/>
        </w:numPr>
        <w:shd w:val="clear" w:color="auto" w:fill="auto"/>
        <w:tabs>
          <w:tab w:val="left" w:pos="747"/>
        </w:tabs>
        <w:spacing w:before="0" w:line="310" w:lineRule="exact"/>
        <w:ind w:left="20" w:right="40" w:firstLine="560"/>
        <w:jc w:val="both"/>
      </w:pPr>
      <w:r>
        <w:lastRenderedPageBreak/>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6E160C" w:rsidRDefault="006E160C" w:rsidP="006E160C">
      <w:pPr>
        <w:pStyle w:val="3"/>
        <w:numPr>
          <w:ilvl w:val="1"/>
          <w:numId w:val="2"/>
        </w:numPr>
        <w:shd w:val="clear" w:color="auto" w:fill="auto"/>
        <w:tabs>
          <w:tab w:val="left" w:pos="924"/>
        </w:tabs>
        <w:spacing w:before="0" w:line="317" w:lineRule="exact"/>
        <w:ind w:left="20" w:right="40" w:firstLine="560"/>
        <w:jc w:val="both"/>
      </w:pPr>
      <w:r>
        <w:t>Процедура раскрытия конфликта интересов доводится до сведения всех работников Учреждения. Устанавливаются следующие возможные варианты раскрытия конфликта интересов:</w:t>
      </w:r>
    </w:p>
    <w:p w:rsidR="006E160C" w:rsidRDefault="006E160C" w:rsidP="006E160C">
      <w:pPr>
        <w:pStyle w:val="3"/>
        <w:numPr>
          <w:ilvl w:val="0"/>
          <w:numId w:val="2"/>
        </w:numPr>
        <w:shd w:val="clear" w:color="auto" w:fill="auto"/>
        <w:tabs>
          <w:tab w:val="left" w:pos="735"/>
        </w:tabs>
        <w:spacing w:before="0" w:line="317" w:lineRule="exact"/>
        <w:ind w:left="20" w:firstLine="560"/>
        <w:jc w:val="both"/>
      </w:pPr>
      <w:r>
        <w:t>раскрытие сведений о конфликте интересов при приеме на работу;</w:t>
      </w:r>
    </w:p>
    <w:p w:rsidR="006E160C" w:rsidRDefault="006E160C" w:rsidP="006E160C">
      <w:pPr>
        <w:pStyle w:val="3"/>
        <w:numPr>
          <w:ilvl w:val="0"/>
          <w:numId w:val="2"/>
        </w:numPr>
        <w:shd w:val="clear" w:color="auto" w:fill="auto"/>
        <w:tabs>
          <w:tab w:val="left" w:pos="769"/>
        </w:tabs>
        <w:spacing w:before="0" w:line="317" w:lineRule="exact"/>
        <w:ind w:left="20" w:right="40" w:firstLine="560"/>
        <w:jc w:val="both"/>
      </w:pPr>
      <w:r>
        <w:t>раскрытие сведений о конфликте интересов при назначении на новую должность;</w:t>
      </w:r>
    </w:p>
    <w:p w:rsidR="006E160C" w:rsidRDefault="006E160C" w:rsidP="006E160C">
      <w:pPr>
        <w:pStyle w:val="3"/>
        <w:numPr>
          <w:ilvl w:val="0"/>
          <w:numId w:val="2"/>
        </w:numPr>
        <w:shd w:val="clear" w:color="auto" w:fill="auto"/>
        <w:tabs>
          <w:tab w:val="left" w:pos="859"/>
        </w:tabs>
        <w:spacing w:before="0" w:line="317" w:lineRule="exact"/>
        <w:ind w:left="20" w:right="40" w:firstLine="560"/>
        <w:jc w:val="both"/>
      </w:pPr>
      <w:r>
        <w:t>раскрытие сведений по мере возникновения ситуаций конфликта интересов.</w:t>
      </w:r>
    </w:p>
    <w:p w:rsidR="006E160C" w:rsidRDefault="006E160C" w:rsidP="006E160C">
      <w:pPr>
        <w:pStyle w:val="3"/>
        <w:numPr>
          <w:ilvl w:val="0"/>
          <w:numId w:val="3"/>
        </w:numPr>
        <w:shd w:val="clear" w:color="auto" w:fill="auto"/>
        <w:tabs>
          <w:tab w:val="left" w:pos="884"/>
        </w:tabs>
        <w:spacing w:before="0" w:line="317" w:lineRule="exact"/>
        <w:ind w:left="20" w:right="40" w:firstLine="560"/>
        <w:jc w:val="both"/>
      </w:pPr>
      <w:r>
        <w:t>Раскрытие сведений о конфликте интересов работником Учреждения осуществляется в письменном виде в произвольной форме. Лицом, ответственным за прием сведений о возникающем (имеющемся) конфликте интересов, является лицо, ответственное за профилактику коррупционных и иных правонарушений в Учреждении.</w:t>
      </w:r>
    </w:p>
    <w:p w:rsidR="006E160C" w:rsidRDefault="006E160C" w:rsidP="006E160C">
      <w:pPr>
        <w:pStyle w:val="3"/>
        <w:shd w:val="clear" w:color="auto" w:fill="auto"/>
        <w:spacing w:before="0" w:line="317" w:lineRule="exact"/>
        <w:ind w:left="20" w:right="40" w:firstLine="560"/>
        <w:jc w:val="both"/>
      </w:pPr>
      <w:r>
        <w:t>Рассмотрение представленных сведений и урегулирование конфликта интересов осуществляет Комиссия по урегулированию конфликта интересов (далее - Комиссия).</w:t>
      </w:r>
    </w:p>
    <w:p w:rsidR="006E160C" w:rsidRDefault="006E160C" w:rsidP="006E160C">
      <w:pPr>
        <w:pStyle w:val="3"/>
        <w:numPr>
          <w:ilvl w:val="0"/>
          <w:numId w:val="3"/>
        </w:numPr>
        <w:shd w:val="clear" w:color="auto" w:fill="auto"/>
        <w:tabs>
          <w:tab w:val="left" w:pos="1053"/>
        </w:tabs>
        <w:spacing w:before="0" w:line="317" w:lineRule="exact"/>
        <w:ind w:left="20" w:right="40" w:firstLine="560"/>
        <w:jc w:val="both"/>
      </w:pPr>
      <w:r>
        <w:t>Учреждение берет на себя обязательство конфиденциального рассмотрения представленных сведений и урегулирования конфликта интересов.</w:t>
      </w:r>
    </w:p>
    <w:p w:rsidR="006E160C" w:rsidRDefault="006E160C" w:rsidP="006E160C">
      <w:pPr>
        <w:pStyle w:val="3"/>
        <w:shd w:val="clear" w:color="auto" w:fill="auto"/>
        <w:spacing w:before="0" w:line="317" w:lineRule="exact"/>
        <w:ind w:left="20" w:right="40" w:firstLine="560"/>
        <w:jc w:val="both"/>
      </w:pPr>
      <w:r>
        <w:t>Поступившая информация должна быть тщательно проверена Комиссией с целью оценки серьезности возникающих для Учреждения рисков и выбора наиболее подходящей формы урегулирования конфликта интересов.</w:t>
      </w:r>
    </w:p>
    <w:p w:rsidR="006E160C" w:rsidRDefault="006E160C" w:rsidP="006E160C">
      <w:pPr>
        <w:pStyle w:val="3"/>
        <w:shd w:val="clear" w:color="auto" w:fill="auto"/>
        <w:spacing w:before="0" w:line="317" w:lineRule="exact"/>
        <w:ind w:left="20" w:right="40" w:firstLine="560"/>
        <w:jc w:val="both"/>
      </w:pPr>
      <w:r>
        <w:t>В итоге этой работы Комиссия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6E160C" w:rsidRDefault="006E160C" w:rsidP="006E160C">
      <w:pPr>
        <w:pStyle w:val="3"/>
        <w:shd w:val="clear" w:color="auto" w:fill="auto"/>
        <w:spacing w:before="0" w:line="317" w:lineRule="exact"/>
        <w:ind w:left="20" w:right="40" w:firstLine="560"/>
        <w:jc w:val="both"/>
      </w:pPr>
      <w:r>
        <w:t>Комиссия также может прийти к выводу, что конфликт интересов имеет место, и использовать различные способы его разрешения, в том числе:</w:t>
      </w:r>
    </w:p>
    <w:p w:rsidR="006E160C" w:rsidRDefault="006E160C" w:rsidP="006E160C">
      <w:pPr>
        <w:pStyle w:val="3"/>
        <w:numPr>
          <w:ilvl w:val="0"/>
          <w:numId w:val="2"/>
        </w:numPr>
        <w:shd w:val="clear" w:color="auto" w:fill="auto"/>
        <w:tabs>
          <w:tab w:val="left" w:pos="798"/>
        </w:tabs>
        <w:spacing w:before="0" w:line="317" w:lineRule="exact"/>
        <w:ind w:left="20" w:right="40" w:firstLine="560"/>
        <w:jc w:val="both"/>
      </w:pPr>
      <w:r>
        <w:t>ограничение доступа работника к конкретной информации, которая может затрагивать личные интересы работника;</w:t>
      </w:r>
    </w:p>
    <w:p w:rsidR="006E160C" w:rsidRDefault="006E160C" w:rsidP="006E160C">
      <w:pPr>
        <w:pStyle w:val="3"/>
        <w:numPr>
          <w:ilvl w:val="0"/>
          <w:numId w:val="2"/>
        </w:numPr>
        <w:shd w:val="clear" w:color="auto" w:fill="auto"/>
        <w:tabs>
          <w:tab w:val="left" w:pos="859"/>
        </w:tabs>
        <w:spacing w:before="0" w:line="317" w:lineRule="exact"/>
        <w:ind w:left="20" w:right="40" w:firstLine="560"/>
        <w:jc w:val="both"/>
      </w:pPr>
      <w: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E160C" w:rsidRDefault="006E160C" w:rsidP="006E160C">
      <w:pPr>
        <w:pStyle w:val="3"/>
        <w:numPr>
          <w:ilvl w:val="0"/>
          <w:numId w:val="2"/>
        </w:numPr>
        <w:shd w:val="clear" w:color="auto" w:fill="auto"/>
        <w:tabs>
          <w:tab w:val="left" w:pos="738"/>
        </w:tabs>
        <w:spacing w:before="0" w:line="317" w:lineRule="exact"/>
        <w:ind w:left="20" w:firstLine="560"/>
        <w:jc w:val="both"/>
      </w:pPr>
      <w:r>
        <w:t>пересмотр и изменение функциональных обязанностей работника;</w:t>
      </w:r>
    </w:p>
    <w:p w:rsidR="006E160C" w:rsidRDefault="006E160C" w:rsidP="006E160C">
      <w:pPr>
        <w:pStyle w:val="3"/>
        <w:numPr>
          <w:ilvl w:val="0"/>
          <w:numId w:val="2"/>
        </w:numPr>
        <w:shd w:val="clear" w:color="auto" w:fill="auto"/>
        <w:tabs>
          <w:tab w:val="left" w:pos="801"/>
        </w:tabs>
        <w:spacing w:before="0" w:line="317" w:lineRule="exact"/>
        <w:ind w:left="20" w:right="40" w:firstLine="560"/>
        <w:jc w:val="both"/>
      </w:pPr>
      <w:r>
        <w:t>перевод работника на должность, предусматривающую выполнение функциональных обязанностей, не связанных с конфликтом интересов;</w:t>
      </w:r>
    </w:p>
    <w:p w:rsidR="006E160C" w:rsidRDefault="006E160C" w:rsidP="006E160C">
      <w:pPr>
        <w:pStyle w:val="3"/>
        <w:numPr>
          <w:ilvl w:val="0"/>
          <w:numId w:val="2"/>
        </w:numPr>
        <w:shd w:val="clear" w:color="auto" w:fill="auto"/>
        <w:tabs>
          <w:tab w:val="left" w:pos="751"/>
        </w:tabs>
        <w:spacing w:before="0" w:line="317" w:lineRule="exact"/>
        <w:ind w:left="20" w:right="40" w:firstLine="560"/>
        <w:jc w:val="both"/>
      </w:pPr>
      <w:r>
        <w:t>отказ работника от своего личного интереса, порождающего конфликт с интересами учреждения;</w:t>
      </w:r>
    </w:p>
    <w:p w:rsidR="006E160C" w:rsidRDefault="006E160C" w:rsidP="006E160C">
      <w:pPr>
        <w:pStyle w:val="3"/>
        <w:numPr>
          <w:ilvl w:val="0"/>
          <w:numId w:val="2"/>
        </w:numPr>
        <w:shd w:val="clear" w:color="auto" w:fill="auto"/>
        <w:tabs>
          <w:tab w:val="left" w:pos="738"/>
        </w:tabs>
        <w:spacing w:before="0" w:line="317" w:lineRule="exact"/>
        <w:ind w:left="20" w:firstLine="560"/>
        <w:jc w:val="both"/>
      </w:pPr>
      <w:r>
        <w:t>увольнение работника из учреждения по инициативе работника;</w:t>
      </w:r>
    </w:p>
    <w:p w:rsidR="006E160C" w:rsidRDefault="006E160C" w:rsidP="006E160C">
      <w:pPr>
        <w:pStyle w:val="3"/>
        <w:numPr>
          <w:ilvl w:val="0"/>
          <w:numId w:val="2"/>
        </w:numPr>
        <w:shd w:val="clear" w:color="auto" w:fill="auto"/>
        <w:tabs>
          <w:tab w:val="left" w:pos="834"/>
        </w:tabs>
        <w:spacing w:before="0" w:line="317" w:lineRule="exact"/>
        <w:ind w:left="20" w:right="40" w:firstLine="560"/>
        <w:jc w:val="both"/>
      </w:pPr>
      <w:r>
        <w:t>увольнение работника по инициативе работодателя за непринятие работником мер по предотвращению или урегулированию конфликта интересов, стороной которого он является.</w:t>
      </w:r>
    </w:p>
    <w:p w:rsidR="006E160C" w:rsidRDefault="006E160C" w:rsidP="006E160C">
      <w:pPr>
        <w:pStyle w:val="3"/>
        <w:shd w:val="clear" w:color="auto" w:fill="auto"/>
        <w:spacing w:before="0" w:line="317" w:lineRule="exact"/>
        <w:ind w:left="20" w:right="40" w:firstLine="560"/>
        <w:jc w:val="both"/>
      </w:pPr>
      <w:r>
        <w:t>Приведенный перечень способов разрешения конфликта интересов не является исчерпывающим. В каждом конкретном случае могут быть найдены иные формы его урегулирования.</w:t>
      </w:r>
    </w:p>
    <w:p w:rsidR="006E160C" w:rsidRDefault="006E160C" w:rsidP="006E160C">
      <w:pPr>
        <w:pStyle w:val="3"/>
        <w:shd w:val="clear" w:color="auto" w:fill="auto"/>
        <w:spacing w:before="0" w:line="317" w:lineRule="exact"/>
        <w:ind w:left="20" w:right="40" w:firstLine="560"/>
        <w:jc w:val="both"/>
      </w:pPr>
      <w:r>
        <w:lastRenderedPageBreak/>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6E160C" w:rsidRDefault="006E160C" w:rsidP="006E160C">
      <w:pPr>
        <w:pStyle w:val="3"/>
        <w:shd w:val="clear" w:color="auto" w:fill="auto"/>
        <w:spacing w:before="0" w:line="317" w:lineRule="exact"/>
        <w:ind w:left="20" w:right="40" w:firstLine="560"/>
        <w:jc w:val="both"/>
      </w:pPr>
      <w:r>
        <w:t>9. Настоящим Положением устанавливаются следующие обязанности работников в связи с раскрытием и урегулированием конфликта интересов:</w:t>
      </w:r>
    </w:p>
    <w:p w:rsidR="006E160C" w:rsidRDefault="006E160C" w:rsidP="006E160C">
      <w:pPr>
        <w:pStyle w:val="3"/>
        <w:numPr>
          <w:ilvl w:val="0"/>
          <w:numId w:val="2"/>
        </w:numPr>
        <w:shd w:val="clear" w:color="auto" w:fill="auto"/>
        <w:tabs>
          <w:tab w:val="left" w:pos="823"/>
        </w:tabs>
        <w:spacing w:before="0" w:line="317" w:lineRule="exact"/>
        <w:ind w:left="20" w:right="40" w:firstLine="560"/>
        <w:jc w:val="both"/>
      </w:pPr>
      <w:r>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6E160C" w:rsidRDefault="006E160C" w:rsidP="006E160C">
      <w:pPr>
        <w:pStyle w:val="3"/>
        <w:numPr>
          <w:ilvl w:val="0"/>
          <w:numId w:val="2"/>
        </w:numPr>
        <w:shd w:val="clear" w:color="auto" w:fill="auto"/>
        <w:tabs>
          <w:tab w:val="left" w:pos="787"/>
        </w:tabs>
        <w:spacing w:before="0" w:line="317" w:lineRule="exact"/>
        <w:ind w:left="20" w:right="40" w:firstLine="560"/>
        <w:jc w:val="both"/>
      </w:pPr>
      <w:r>
        <w:t>избегать (по возможности) ситуаций и обстоятельств, которые могут привести к конфликту интересов;</w:t>
      </w:r>
    </w:p>
    <w:p w:rsidR="006E160C" w:rsidRDefault="006E160C" w:rsidP="006E160C">
      <w:pPr>
        <w:pStyle w:val="3"/>
        <w:numPr>
          <w:ilvl w:val="0"/>
          <w:numId w:val="2"/>
        </w:numPr>
        <w:shd w:val="clear" w:color="auto" w:fill="auto"/>
        <w:tabs>
          <w:tab w:val="left" w:pos="877"/>
        </w:tabs>
        <w:spacing w:before="0" w:line="317" w:lineRule="exact"/>
        <w:ind w:left="20" w:right="40" w:firstLine="560"/>
        <w:jc w:val="both"/>
      </w:pPr>
      <w:r>
        <w:t>раскрывать возникший (реальный) или потенциальный конфликт интересов;</w:t>
      </w:r>
    </w:p>
    <w:p w:rsidR="006E160C" w:rsidRDefault="006E160C" w:rsidP="006E160C">
      <w:pPr>
        <w:pStyle w:val="3"/>
        <w:numPr>
          <w:ilvl w:val="0"/>
          <w:numId w:val="2"/>
        </w:numPr>
        <w:shd w:val="clear" w:color="auto" w:fill="auto"/>
        <w:tabs>
          <w:tab w:val="left" w:pos="746"/>
        </w:tabs>
        <w:spacing w:before="0" w:line="317" w:lineRule="exact"/>
        <w:ind w:left="20" w:firstLine="560"/>
        <w:jc w:val="both"/>
        <w:sectPr w:rsidR="006E160C" w:rsidSect="006E160C">
          <w:pgSz w:w="11905" w:h="16837"/>
          <w:pgMar w:top="1112" w:right="714" w:bottom="1019" w:left="1556" w:header="0" w:footer="3" w:gutter="0"/>
          <w:cols w:space="720"/>
          <w:noEndnote/>
          <w:docGrid w:linePitch="360"/>
        </w:sectPr>
      </w:pPr>
      <w:r>
        <w:t>содействовать урегулированию</w:t>
      </w:r>
      <w:r w:rsidR="002568DE">
        <w:t xml:space="preserve"> возникшего конфликта интересов.</w:t>
      </w:r>
    </w:p>
    <w:p w:rsidR="006E160C" w:rsidRPr="00710C9D" w:rsidRDefault="006E160C" w:rsidP="002568DE">
      <w:pPr>
        <w:pStyle w:val="3"/>
        <w:shd w:val="clear" w:color="auto" w:fill="auto"/>
        <w:spacing w:before="0" w:after="646" w:line="317" w:lineRule="exact"/>
        <w:ind w:right="40"/>
        <w:jc w:val="right"/>
      </w:pPr>
      <w:r>
        <w:lastRenderedPageBreak/>
        <w:t xml:space="preserve">Приложение к Положению </w:t>
      </w:r>
    </w:p>
    <w:p w:rsidR="006E160C" w:rsidRDefault="006E160C" w:rsidP="006E160C">
      <w:pPr>
        <w:pStyle w:val="3"/>
        <w:shd w:val="clear" w:color="auto" w:fill="auto"/>
        <w:spacing w:before="0" w:after="260" w:line="260" w:lineRule="exact"/>
        <w:ind w:left="1740"/>
      </w:pPr>
      <w:r>
        <w:t>ТИПОВЫЕ СИТУАЦИИ КОНФЛИКТА ИНТЕРЕСОВ</w:t>
      </w:r>
    </w:p>
    <w:p w:rsidR="006E160C" w:rsidRDefault="006E160C" w:rsidP="006E160C">
      <w:pPr>
        <w:pStyle w:val="3"/>
        <w:numPr>
          <w:ilvl w:val="0"/>
          <w:numId w:val="4"/>
        </w:numPr>
        <w:shd w:val="clear" w:color="auto" w:fill="auto"/>
        <w:tabs>
          <w:tab w:val="left" w:pos="1217"/>
        </w:tabs>
        <w:spacing w:before="0" w:line="317" w:lineRule="exact"/>
        <w:ind w:left="40" w:right="40" w:firstLine="700"/>
        <w:jc w:val="both"/>
      </w:pPr>
      <w:r>
        <w:t>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6E160C" w:rsidRDefault="006E160C" w:rsidP="006E160C">
      <w:pPr>
        <w:pStyle w:val="3"/>
        <w:shd w:val="clear" w:color="auto" w:fill="auto"/>
        <w:spacing w:before="0" w:line="317" w:lineRule="exact"/>
        <w:ind w:left="40" w:right="40" w:firstLine="70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6E160C" w:rsidRDefault="006E160C" w:rsidP="006E160C">
      <w:pPr>
        <w:pStyle w:val="3"/>
        <w:numPr>
          <w:ilvl w:val="0"/>
          <w:numId w:val="4"/>
        </w:numPr>
        <w:shd w:val="clear" w:color="auto" w:fill="auto"/>
        <w:tabs>
          <w:tab w:val="left" w:pos="1088"/>
        </w:tabs>
        <w:spacing w:before="0" w:line="317" w:lineRule="exact"/>
        <w:ind w:left="40" w:right="40" w:firstLine="700"/>
        <w:jc w:val="both"/>
      </w:pPr>
      <w:r>
        <w:t>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6E160C" w:rsidRDefault="006E160C" w:rsidP="006E160C">
      <w:pPr>
        <w:pStyle w:val="3"/>
        <w:shd w:val="clear" w:color="auto" w:fill="auto"/>
        <w:spacing w:before="0" w:line="317" w:lineRule="exact"/>
        <w:ind w:left="40" w:right="40" w:firstLine="70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6E160C" w:rsidRDefault="006E160C" w:rsidP="006E160C">
      <w:pPr>
        <w:pStyle w:val="3"/>
        <w:numPr>
          <w:ilvl w:val="0"/>
          <w:numId w:val="4"/>
        </w:numPr>
        <w:shd w:val="clear" w:color="auto" w:fill="auto"/>
        <w:tabs>
          <w:tab w:val="left" w:pos="1098"/>
        </w:tabs>
        <w:spacing w:before="0" w:line="317" w:lineRule="exact"/>
        <w:ind w:left="40" w:right="40" w:firstLine="700"/>
        <w:jc w:val="both"/>
      </w:pPr>
      <w:r>
        <w:t>Работник Учреждения 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отношения с Организацией, намеревающейся установить такие отношения или являющейся ее конкурентом.</w:t>
      </w:r>
    </w:p>
    <w:p w:rsidR="006E160C" w:rsidRDefault="006E160C" w:rsidP="006E160C">
      <w:pPr>
        <w:pStyle w:val="3"/>
        <w:shd w:val="clear" w:color="auto" w:fill="auto"/>
        <w:spacing w:before="0" w:line="317" w:lineRule="exact"/>
        <w:ind w:left="40" w:right="40" w:firstLine="70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6E160C" w:rsidRDefault="006E160C" w:rsidP="006E160C">
      <w:pPr>
        <w:pStyle w:val="3"/>
        <w:numPr>
          <w:ilvl w:val="0"/>
          <w:numId w:val="4"/>
        </w:numPr>
        <w:shd w:val="clear" w:color="auto" w:fill="auto"/>
        <w:tabs>
          <w:tab w:val="left" w:pos="1062"/>
        </w:tabs>
        <w:spacing w:before="0" w:line="317" w:lineRule="exact"/>
        <w:ind w:left="40" w:right="40" w:firstLine="700"/>
        <w:jc w:val="both"/>
      </w:pPr>
      <w:r>
        <w:t>Работник Учреждения принимает решение о закупке Учреждением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6E160C" w:rsidRDefault="006E160C" w:rsidP="006E160C">
      <w:pPr>
        <w:pStyle w:val="3"/>
        <w:shd w:val="clear" w:color="auto" w:fill="auto"/>
        <w:spacing w:before="0" w:line="317" w:lineRule="exact"/>
        <w:ind w:left="40" w:right="40" w:firstLine="700"/>
        <w:jc w:val="both"/>
      </w:pPr>
      <w:r>
        <w:t>Возможные способы урегулирования: отстранение работника от принятия решения, которое является предметом конфликта интересов.</w:t>
      </w:r>
    </w:p>
    <w:p w:rsidR="006E160C" w:rsidRDefault="006E160C" w:rsidP="006E160C">
      <w:pPr>
        <w:pStyle w:val="3"/>
        <w:numPr>
          <w:ilvl w:val="0"/>
          <w:numId w:val="4"/>
        </w:numPr>
        <w:shd w:val="clear" w:color="auto" w:fill="auto"/>
        <w:tabs>
          <w:tab w:val="left" w:pos="1102"/>
        </w:tabs>
        <w:spacing w:before="0" w:line="317" w:lineRule="exact"/>
        <w:ind w:left="40" w:right="40" w:firstLine="700"/>
        <w:jc w:val="both"/>
      </w:pPr>
      <w:r>
        <w:t>Работник Учреждения или иное лицо, с которым связана личная заинтересованность работника, владеет ценными бумагами организации, которая имеет деловые отношения с Учреждением, намеревается установить такие отношения или является ее конкурентом.</w:t>
      </w:r>
    </w:p>
    <w:p w:rsidR="006E160C" w:rsidRDefault="006E160C" w:rsidP="006E160C">
      <w:pPr>
        <w:pStyle w:val="3"/>
        <w:shd w:val="clear" w:color="auto" w:fill="auto"/>
        <w:spacing w:before="0" w:line="317" w:lineRule="exact"/>
        <w:ind w:left="40" w:right="40" w:firstLine="700"/>
        <w:jc w:val="both"/>
      </w:pPr>
      <w:r>
        <w:t xml:space="preserve">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w:t>
      </w:r>
      <w:r>
        <w:rPr>
          <w:rStyle w:val="135pt"/>
        </w:rPr>
        <w:t>управление.</w:t>
      </w:r>
    </w:p>
    <w:p w:rsidR="006E160C" w:rsidRDefault="006E160C" w:rsidP="006E160C">
      <w:pPr>
        <w:pStyle w:val="3"/>
        <w:numPr>
          <w:ilvl w:val="0"/>
          <w:numId w:val="4"/>
        </w:numPr>
        <w:shd w:val="clear" w:color="auto" w:fill="auto"/>
        <w:tabs>
          <w:tab w:val="left" w:pos="1102"/>
        </w:tabs>
        <w:spacing w:before="0" w:line="317" w:lineRule="exact"/>
        <w:ind w:left="40" w:right="40" w:firstLine="700"/>
        <w:jc w:val="both"/>
      </w:pPr>
      <w:r>
        <w:t>Работник Учреждения или иное лицо, с которым связана личная заинтересованность работника, имеет финансовые или имущественные обязательства перед организацией, которая имеет деловые отношения с Учреждением, намеревается установить такие отношения или является ее конкурентом.</w:t>
      </w:r>
    </w:p>
    <w:p w:rsidR="006E160C" w:rsidRDefault="006E160C" w:rsidP="006E160C">
      <w:pPr>
        <w:pStyle w:val="3"/>
        <w:shd w:val="clear" w:color="auto" w:fill="auto"/>
        <w:spacing w:before="0" w:line="317" w:lineRule="exact"/>
        <w:ind w:left="40" w:right="40" w:firstLine="700"/>
        <w:jc w:val="both"/>
      </w:pPr>
      <w:r>
        <w:t xml:space="preserve">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w:t>
      </w:r>
      <w:r>
        <w:lastRenderedPageBreak/>
        <w:t>имущественных обязательств, например, путем предоставления ссуды организацией-работодателем.</w:t>
      </w:r>
    </w:p>
    <w:p w:rsidR="006E160C" w:rsidRDefault="006E160C" w:rsidP="006E160C">
      <w:pPr>
        <w:pStyle w:val="3"/>
        <w:numPr>
          <w:ilvl w:val="0"/>
          <w:numId w:val="4"/>
        </w:numPr>
        <w:shd w:val="clear" w:color="auto" w:fill="auto"/>
        <w:tabs>
          <w:tab w:val="left" w:pos="1210"/>
        </w:tabs>
        <w:spacing w:before="0" w:line="317" w:lineRule="exact"/>
        <w:ind w:left="40" w:right="40" w:firstLine="700"/>
        <w:jc w:val="both"/>
      </w:pPr>
      <w:r>
        <w:t>Работник Учреждения принимает решения об установлении (сохранении) деловых отношений Учреждения 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6E160C" w:rsidRDefault="006E160C" w:rsidP="006E160C">
      <w:pPr>
        <w:pStyle w:val="3"/>
        <w:shd w:val="clear" w:color="auto" w:fill="auto"/>
        <w:spacing w:before="0" w:line="317" w:lineRule="exact"/>
        <w:ind w:left="40" w:right="40" w:firstLine="70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6E160C" w:rsidRDefault="006E160C" w:rsidP="006E160C">
      <w:pPr>
        <w:pStyle w:val="3"/>
        <w:numPr>
          <w:ilvl w:val="0"/>
          <w:numId w:val="4"/>
        </w:numPr>
        <w:shd w:val="clear" w:color="auto" w:fill="auto"/>
        <w:tabs>
          <w:tab w:val="left" w:pos="1095"/>
        </w:tabs>
        <w:spacing w:before="0" w:line="317" w:lineRule="exact"/>
        <w:ind w:left="40" w:right="40" w:firstLine="700"/>
        <w:jc w:val="both"/>
      </w:pPr>
      <w:r>
        <w:t>Работник Учреждения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намеревается установить такие отношения или является ее конкурентом.</w:t>
      </w:r>
    </w:p>
    <w:p w:rsidR="006E160C" w:rsidRDefault="006E160C" w:rsidP="006E160C">
      <w:pPr>
        <w:pStyle w:val="3"/>
        <w:shd w:val="clear" w:color="auto" w:fill="auto"/>
        <w:spacing w:before="0" w:line="317" w:lineRule="exact"/>
        <w:ind w:left="40" w:right="40" w:firstLine="70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6E160C" w:rsidRDefault="006E160C" w:rsidP="006E160C">
      <w:pPr>
        <w:pStyle w:val="3"/>
        <w:numPr>
          <w:ilvl w:val="0"/>
          <w:numId w:val="4"/>
        </w:numPr>
        <w:shd w:val="clear" w:color="auto" w:fill="auto"/>
        <w:tabs>
          <w:tab w:val="left" w:pos="1084"/>
        </w:tabs>
        <w:spacing w:before="0" w:line="317" w:lineRule="exact"/>
        <w:ind w:left="40" w:right="40" w:firstLine="700"/>
        <w:jc w:val="both"/>
      </w:pPr>
      <w:r>
        <w:t>Работник Учреждения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работник выполняет контрольные функции.</w:t>
      </w:r>
    </w:p>
    <w:p w:rsidR="006E160C" w:rsidRDefault="006E160C" w:rsidP="006E160C">
      <w:pPr>
        <w:pStyle w:val="3"/>
        <w:shd w:val="clear" w:color="auto" w:fill="auto"/>
        <w:spacing w:before="0" w:line="317" w:lineRule="exact"/>
        <w:ind w:left="40" w:right="40" w:firstLine="70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6E160C" w:rsidRDefault="006E160C" w:rsidP="006E160C">
      <w:pPr>
        <w:pStyle w:val="3"/>
        <w:numPr>
          <w:ilvl w:val="0"/>
          <w:numId w:val="4"/>
        </w:numPr>
        <w:shd w:val="clear" w:color="auto" w:fill="auto"/>
        <w:tabs>
          <w:tab w:val="left" w:pos="1350"/>
        </w:tabs>
        <w:spacing w:before="0" w:line="317" w:lineRule="exact"/>
        <w:ind w:left="40" w:right="40" w:firstLine="700"/>
        <w:jc w:val="both"/>
      </w:pPr>
      <w:r>
        <w:t>Работник Учреждения уполномочен принимать решения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6E160C" w:rsidRDefault="006E160C" w:rsidP="006E160C">
      <w:pPr>
        <w:pStyle w:val="3"/>
        <w:shd w:val="clear" w:color="auto" w:fill="auto"/>
        <w:spacing w:before="0" w:line="317" w:lineRule="exact"/>
        <w:ind w:left="40" w:right="40" w:firstLine="700"/>
        <w:jc w:val="both"/>
      </w:pPr>
      <w:r>
        <w:t>Возможные способы урегулирования: отстранение работника от принятия решения, которое является предметом конфликта интересов.</w:t>
      </w:r>
    </w:p>
    <w:p w:rsidR="006E160C" w:rsidRDefault="006E160C" w:rsidP="006E160C">
      <w:pPr>
        <w:pStyle w:val="3"/>
        <w:numPr>
          <w:ilvl w:val="0"/>
          <w:numId w:val="4"/>
        </w:numPr>
        <w:shd w:val="clear" w:color="auto" w:fill="auto"/>
        <w:tabs>
          <w:tab w:val="left" w:pos="1282"/>
        </w:tabs>
        <w:spacing w:before="0" w:line="317" w:lineRule="exact"/>
        <w:ind w:left="40" w:right="40" w:firstLine="700"/>
        <w:jc w:val="both"/>
      </w:pPr>
      <w:r>
        <w:t>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6E160C" w:rsidRDefault="006E160C" w:rsidP="006E160C">
      <w:pPr>
        <w:pStyle w:val="3"/>
        <w:shd w:val="clear" w:color="auto" w:fill="auto"/>
        <w:spacing w:before="0" w:line="317" w:lineRule="exact"/>
        <w:ind w:left="20" w:firstLine="70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6E160C" w:rsidRPr="002F6526" w:rsidRDefault="006E160C">
      <w:pPr>
        <w:rPr>
          <w:rFonts w:ascii="Times New Roman" w:hAnsi="Times New Roman" w:cs="Times New Roman"/>
        </w:rPr>
      </w:pPr>
    </w:p>
    <w:sectPr w:rsidR="006E160C" w:rsidRPr="002F6526" w:rsidSect="004A07A5">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66199"/>
    <w:multiLevelType w:val="multilevel"/>
    <w:tmpl w:val="FA065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F479CC"/>
    <w:multiLevelType w:val="multilevel"/>
    <w:tmpl w:val="A4DADB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3536BB"/>
    <w:multiLevelType w:val="multilevel"/>
    <w:tmpl w:val="E404E96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2343ED"/>
    <w:multiLevelType w:val="multilevel"/>
    <w:tmpl w:val="37F63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F6526"/>
    <w:rsid w:val="00026442"/>
    <w:rsid w:val="00064567"/>
    <w:rsid w:val="000A62C5"/>
    <w:rsid w:val="00102EAA"/>
    <w:rsid w:val="00103E9D"/>
    <w:rsid w:val="00151DDF"/>
    <w:rsid w:val="0019783B"/>
    <w:rsid w:val="001A7BAA"/>
    <w:rsid w:val="001B1282"/>
    <w:rsid w:val="001B3C74"/>
    <w:rsid w:val="001B5899"/>
    <w:rsid w:val="001C4028"/>
    <w:rsid w:val="001E2E0C"/>
    <w:rsid w:val="002160A9"/>
    <w:rsid w:val="0023355E"/>
    <w:rsid w:val="002568DE"/>
    <w:rsid w:val="0027386B"/>
    <w:rsid w:val="00277721"/>
    <w:rsid w:val="002A5722"/>
    <w:rsid w:val="002C61EE"/>
    <w:rsid w:val="002E29DA"/>
    <w:rsid w:val="002F6526"/>
    <w:rsid w:val="00332605"/>
    <w:rsid w:val="00350FF7"/>
    <w:rsid w:val="0036768F"/>
    <w:rsid w:val="003B02F1"/>
    <w:rsid w:val="003B175F"/>
    <w:rsid w:val="003F3D54"/>
    <w:rsid w:val="00434714"/>
    <w:rsid w:val="00447A85"/>
    <w:rsid w:val="00454889"/>
    <w:rsid w:val="004A07A5"/>
    <w:rsid w:val="004D03AE"/>
    <w:rsid w:val="004F19DC"/>
    <w:rsid w:val="004F1C06"/>
    <w:rsid w:val="0051306D"/>
    <w:rsid w:val="005237B7"/>
    <w:rsid w:val="005337E4"/>
    <w:rsid w:val="00541E80"/>
    <w:rsid w:val="0062185D"/>
    <w:rsid w:val="0062313C"/>
    <w:rsid w:val="00635414"/>
    <w:rsid w:val="00641209"/>
    <w:rsid w:val="0067477C"/>
    <w:rsid w:val="00680CFB"/>
    <w:rsid w:val="006B221D"/>
    <w:rsid w:val="006B28FE"/>
    <w:rsid w:val="006D35D0"/>
    <w:rsid w:val="006E160C"/>
    <w:rsid w:val="00703615"/>
    <w:rsid w:val="007464D1"/>
    <w:rsid w:val="007B5D91"/>
    <w:rsid w:val="007F7E84"/>
    <w:rsid w:val="008A526B"/>
    <w:rsid w:val="008C7556"/>
    <w:rsid w:val="00945328"/>
    <w:rsid w:val="009533EC"/>
    <w:rsid w:val="009A7B89"/>
    <w:rsid w:val="009D17E9"/>
    <w:rsid w:val="009E3E0C"/>
    <w:rsid w:val="00A5355F"/>
    <w:rsid w:val="00A826B7"/>
    <w:rsid w:val="00A94947"/>
    <w:rsid w:val="00AC3293"/>
    <w:rsid w:val="00AC6FEB"/>
    <w:rsid w:val="00AE0663"/>
    <w:rsid w:val="00B12461"/>
    <w:rsid w:val="00B13A65"/>
    <w:rsid w:val="00B15A4A"/>
    <w:rsid w:val="00B20AE3"/>
    <w:rsid w:val="00B2671C"/>
    <w:rsid w:val="00B957C6"/>
    <w:rsid w:val="00B97D77"/>
    <w:rsid w:val="00BB3D10"/>
    <w:rsid w:val="00BC1E69"/>
    <w:rsid w:val="00BC78E6"/>
    <w:rsid w:val="00BF2987"/>
    <w:rsid w:val="00BF67BC"/>
    <w:rsid w:val="00C730A1"/>
    <w:rsid w:val="00C74824"/>
    <w:rsid w:val="00C85984"/>
    <w:rsid w:val="00CA1105"/>
    <w:rsid w:val="00CB2157"/>
    <w:rsid w:val="00CD205C"/>
    <w:rsid w:val="00CD4308"/>
    <w:rsid w:val="00CD526D"/>
    <w:rsid w:val="00CE60D9"/>
    <w:rsid w:val="00CF056E"/>
    <w:rsid w:val="00D70FBA"/>
    <w:rsid w:val="00DE31A8"/>
    <w:rsid w:val="00DF312C"/>
    <w:rsid w:val="00DF6D71"/>
    <w:rsid w:val="00E73769"/>
    <w:rsid w:val="00EB508D"/>
    <w:rsid w:val="00EF2326"/>
    <w:rsid w:val="00F5014E"/>
    <w:rsid w:val="00F57392"/>
    <w:rsid w:val="00F640A3"/>
    <w:rsid w:val="00F81814"/>
    <w:rsid w:val="00F83820"/>
    <w:rsid w:val="00FA0B9A"/>
    <w:rsid w:val="00FE0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526"/>
    <w:pPr>
      <w:spacing w:before="100" w:beforeAutospacing="1" w:after="119" w:line="240" w:lineRule="auto"/>
    </w:pPr>
    <w:rPr>
      <w:rFonts w:ascii="Times New Roman" w:eastAsia="Times New Roman" w:hAnsi="Times New Roman" w:cs="Times New Roman"/>
      <w:sz w:val="24"/>
      <w:szCs w:val="24"/>
    </w:rPr>
  </w:style>
  <w:style w:type="character" w:customStyle="1" w:styleId="a4">
    <w:name w:val="Основной текст_"/>
    <w:basedOn w:val="a0"/>
    <w:link w:val="1"/>
    <w:rsid w:val="0023355E"/>
    <w:rPr>
      <w:rFonts w:ascii="Times New Roman" w:eastAsia="Times New Roman" w:hAnsi="Times New Roman"/>
      <w:sz w:val="25"/>
      <w:szCs w:val="25"/>
      <w:shd w:val="clear" w:color="auto" w:fill="FFFFFF"/>
    </w:rPr>
  </w:style>
  <w:style w:type="paragraph" w:customStyle="1" w:styleId="1">
    <w:name w:val="Основной текст1"/>
    <w:basedOn w:val="a"/>
    <w:link w:val="a4"/>
    <w:rsid w:val="0023355E"/>
    <w:pPr>
      <w:shd w:val="clear" w:color="auto" w:fill="FFFFFF"/>
      <w:spacing w:before="240" w:after="240" w:line="322" w:lineRule="exact"/>
      <w:ind w:hanging="320"/>
      <w:jc w:val="center"/>
    </w:pPr>
    <w:rPr>
      <w:rFonts w:ascii="Times New Roman" w:eastAsia="Times New Roman" w:hAnsi="Times New Roman"/>
      <w:sz w:val="25"/>
      <w:szCs w:val="25"/>
    </w:rPr>
  </w:style>
  <w:style w:type="paragraph" w:customStyle="1" w:styleId="ConsPlusNormal">
    <w:name w:val="ConsPlusNormal"/>
    <w:rsid w:val="004A07A5"/>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4A07A5"/>
    <w:pPr>
      <w:widowControl w:val="0"/>
      <w:autoSpaceDE w:val="0"/>
      <w:autoSpaceDN w:val="0"/>
      <w:spacing w:after="0" w:line="240" w:lineRule="auto"/>
    </w:pPr>
    <w:rPr>
      <w:rFonts w:ascii="Tahoma" w:eastAsia="Times New Roman" w:hAnsi="Tahoma" w:cs="Tahoma"/>
      <w:sz w:val="20"/>
      <w:szCs w:val="20"/>
    </w:rPr>
  </w:style>
  <w:style w:type="character" w:customStyle="1" w:styleId="2">
    <w:name w:val="Основной текст (2)_"/>
    <w:basedOn w:val="a0"/>
    <w:link w:val="20"/>
    <w:rsid w:val="003F3D54"/>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3F3D54"/>
    <w:pPr>
      <w:shd w:val="clear" w:color="auto" w:fill="FFFFFF"/>
      <w:spacing w:before="420" w:after="0" w:line="317" w:lineRule="exact"/>
      <w:jc w:val="center"/>
    </w:pPr>
    <w:rPr>
      <w:rFonts w:ascii="Times New Roman" w:eastAsia="Times New Roman" w:hAnsi="Times New Roman" w:cs="Times New Roman"/>
      <w:sz w:val="27"/>
      <w:szCs w:val="27"/>
    </w:rPr>
  </w:style>
  <w:style w:type="paragraph" w:customStyle="1" w:styleId="3">
    <w:name w:val="Основной текст3"/>
    <w:basedOn w:val="a"/>
    <w:rsid w:val="003F3D54"/>
    <w:pPr>
      <w:shd w:val="clear" w:color="auto" w:fill="FFFFFF"/>
      <w:spacing w:before="780" w:after="0" w:line="0" w:lineRule="atLeast"/>
    </w:pPr>
    <w:rPr>
      <w:rFonts w:ascii="Times New Roman" w:eastAsia="Times New Roman" w:hAnsi="Times New Roman" w:cs="Times New Roman"/>
      <w:color w:val="000000"/>
      <w:sz w:val="26"/>
      <w:szCs w:val="26"/>
    </w:rPr>
  </w:style>
  <w:style w:type="paragraph" w:customStyle="1" w:styleId="ConsPlusTitle">
    <w:name w:val="ConsPlusTitle"/>
    <w:uiPriority w:val="99"/>
    <w:rsid w:val="003F3D54"/>
    <w:pPr>
      <w:widowControl w:val="0"/>
      <w:autoSpaceDE w:val="0"/>
      <w:autoSpaceDN w:val="0"/>
      <w:adjustRightInd w:val="0"/>
      <w:spacing w:after="0" w:line="240" w:lineRule="auto"/>
    </w:pPr>
    <w:rPr>
      <w:rFonts w:ascii="Calibri" w:eastAsia="Times New Roman" w:hAnsi="Calibri" w:cs="Calibri"/>
      <w:b/>
      <w:bCs/>
    </w:rPr>
  </w:style>
  <w:style w:type="paragraph" w:styleId="a5">
    <w:name w:val="List Paragraph"/>
    <w:basedOn w:val="a"/>
    <w:uiPriority w:val="34"/>
    <w:qFormat/>
    <w:rsid w:val="003F3D54"/>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12">
    <w:name w:val="Заголовок №1 (2)_"/>
    <w:basedOn w:val="a0"/>
    <w:link w:val="120"/>
    <w:rsid w:val="006E160C"/>
    <w:rPr>
      <w:rFonts w:ascii="Times New Roman" w:eastAsia="Times New Roman" w:hAnsi="Times New Roman" w:cs="Times New Roman"/>
      <w:sz w:val="27"/>
      <w:szCs w:val="27"/>
      <w:shd w:val="clear" w:color="auto" w:fill="FFFFFF"/>
    </w:rPr>
  </w:style>
  <w:style w:type="character" w:customStyle="1" w:styleId="135pt">
    <w:name w:val="Основной текст + 13;5 pt"/>
    <w:basedOn w:val="a4"/>
    <w:rsid w:val="006E160C"/>
    <w:rPr>
      <w:rFonts w:cs="Times New Roman"/>
      <w:b w:val="0"/>
      <w:bCs w:val="0"/>
      <w:i w:val="0"/>
      <w:iCs w:val="0"/>
      <w:smallCaps w:val="0"/>
      <w:strike w:val="0"/>
      <w:spacing w:val="0"/>
      <w:sz w:val="27"/>
      <w:szCs w:val="27"/>
    </w:rPr>
  </w:style>
  <w:style w:type="paragraph" w:customStyle="1" w:styleId="120">
    <w:name w:val="Заголовок №1 (2)"/>
    <w:basedOn w:val="a"/>
    <w:link w:val="12"/>
    <w:rsid w:val="006E160C"/>
    <w:pPr>
      <w:shd w:val="clear" w:color="auto" w:fill="FFFFFF"/>
      <w:spacing w:before="1020" w:after="60" w:line="0" w:lineRule="atLeast"/>
      <w:jc w:val="both"/>
      <w:outlineLvl w:val="0"/>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dc:creator>
  <cp:keywords/>
  <dc:description/>
  <cp:lastModifiedBy>Elena</cp:lastModifiedBy>
  <cp:revision>2</cp:revision>
  <cp:lastPrinted>2015-06-15T07:53:00Z</cp:lastPrinted>
  <dcterms:created xsi:type="dcterms:W3CDTF">2015-12-07T12:54:00Z</dcterms:created>
  <dcterms:modified xsi:type="dcterms:W3CDTF">2015-12-07T12:54:00Z</dcterms:modified>
</cp:coreProperties>
</file>