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D19" w:rsidRPr="000118C1" w:rsidRDefault="00C37D19" w:rsidP="00C37D19">
      <w:pPr>
        <w:spacing w:after="200" w:line="240" w:lineRule="auto"/>
        <w:jc w:val="center"/>
        <w:rPr>
          <w:rFonts w:ascii="Calibri" w:eastAsia="Calibri" w:hAnsi="Calibri" w:cs="Times New Roman"/>
        </w:rPr>
      </w:pPr>
      <w:r w:rsidRPr="000118C1">
        <w:rPr>
          <w:rFonts w:ascii="Tahoma" w:eastAsia="Calibri" w:hAnsi="Tahoma" w:cs="Times New Roman"/>
          <w:b/>
          <w:noProof/>
          <w:sz w:val="16"/>
          <w:lang w:eastAsia="ru-RU"/>
        </w:rPr>
        <w:drawing>
          <wp:inline distT="0" distB="0" distL="0" distR="0" wp14:anchorId="3CCA677A" wp14:editId="3BF088F7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4063"/>
      </w:tblGrid>
      <w:tr w:rsidR="00C37D19" w:rsidRPr="000118C1" w:rsidTr="00605FD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D19" w:rsidRPr="000118C1" w:rsidRDefault="00C37D19" w:rsidP="00CF18C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«МИКУНЬ» </w:t>
            </w:r>
          </w:p>
          <w:p w:rsidR="00C37D19" w:rsidRPr="000118C1" w:rsidRDefault="00C37D19" w:rsidP="00CF18C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D19" w:rsidRPr="000118C1" w:rsidRDefault="00C37D19" w:rsidP="00CF18C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7D19" w:rsidRPr="000118C1" w:rsidRDefault="00C37D19" w:rsidP="00CF18C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АДМИНИСТРАЦИЯ</w:t>
            </w:r>
          </w:p>
          <w:p w:rsidR="00C37D19" w:rsidRPr="000118C1" w:rsidRDefault="00C37D19" w:rsidP="00CF18C6">
            <w:pPr>
              <w:keepNext/>
              <w:spacing w:after="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0118C1">
              <w:rPr>
                <w:rFonts w:ascii="Times New Roman" w:eastAsia="Times New Roman" w:hAnsi="Times New Roman" w:cs="Times New Roman"/>
                <w:b/>
                <w:szCs w:val="20"/>
              </w:rPr>
              <w:t>ГОРОДСКОГО ПОСЕЛЕНИЯ «МИКУНЬ»</w:t>
            </w:r>
          </w:p>
        </w:tc>
      </w:tr>
    </w:tbl>
    <w:p w:rsidR="00C37D19" w:rsidRPr="000118C1" w:rsidRDefault="00C37D19" w:rsidP="00C37D19">
      <w:pPr>
        <w:keepNext/>
        <w:tabs>
          <w:tab w:val="left" w:pos="708"/>
        </w:tabs>
        <w:suppressAutoHyphens/>
        <w:spacing w:after="0" w:line="240" w:lineRule="auto"/>
        <w:ind w:left="864"/>
        <w:outlineLvl w:val="3"/>
        <w:rPr>
          <w:rFonts w:ascii="Times New Roman" w:eastAsia="Times New Roman" w:hAnsi="Times New Roman" w:cs="Times New Roman"/>
          <w:b/>
          <w:bCs/>
          <w:sz w:val="2"/>
          <w:szCs w:val="2"/>
          <w:lang w:eastAsia="ar-SA"/>
        </w:rPr>
      </w:pPr>
    </w:p>
    <w:p w:rsidR="00C37D19" w:rsidRPr="000118C1" w:rsidRDefault="00C37D19" w:rsidP="00605FDE">
      <w:pPr>
        <w:keepNext/>
        <w:tabs>
          <w:tab w:val="num" w:pos="0"/>
        </w:tabs>
        <w:suppressAutoHyphens/>
        <w:spacing w:after="0" w:line="480" w:lineRule="auto"/>
        <w:ind w:left="864" w:hanging="864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605FDE" w:rsidRDefault="00605FDE" w:rsidP="00605F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/>
          <w:b/>
          <w:sz w:val="28"/>
          <w:szCs w:val="20"/>
        </w:rPr>
        <w:t>Ш  У</w:t>
      </w:r>
      <w:proofErr w:type="gramEnd"/>
      <w:r>
        <w:rPr>
          <w:rFonts w:ascii="Times New Roman" w:eastAsia="Times New Roman" w:hAnsi="Times New Roman"/>
          <w:b/>
          <w:sz w:val="28"/>
          <w:szCs w:val="20"/>
        </w:rPr>
        <w:t xml:space="preserve">  Ö  М</w:t>
      </w:r>
    </w:p>
    <w:p w:rsidR="00605FDE" w:rsidRDefault="00605FDE" w:rsidP="00605FDE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 О С Т А Н О В Л Е Н И Е</w:t>
      </w:r>
    </w:p>
    <w:p w:rsidR="00C37D19" w:rsidRPr="000118C1" w:rsidRDefault="00C37D19" w:rsidP="00C37D19">
      <w:pPr>
        <w:spacing w:after="120" w:line="240" w:lineRule="auto"/>
        <w:rPr>
          <w:rFonts w:ascii="Calibri" w:eastAsia="Calibri" w:hAnsi="Calibri" w:cs="Times New Roman"/>
          <w:lang w:eastAsia="ar-SA"/>
        </w:rPr>
      </w:pPr>
    </w:p>
    <w:p w:rsidR="00C37D19" w:rsidRPr="000118C1" w:rsidRDefault="00605FDE" w:rsidP="00C3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 января 2021</w:t>
      </w:r>
      <w:r w:rsidR="00C37D19" w:rsidRPr="00011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12</w:t>
      </w:r>
    </w:p>
    <w:p w:rsidR="00C37D19" w:rsidRPr="000118C1" w:rsidRDefault="00C37D19" w:rsidP="00C3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8C1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г.Микунь</w:t>
      </w:r>
    </w:p>
    <w:p w:rsidR="00C37D19" w:rsidRDefault="00C37D19" w:rsidP="00C3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06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673"/>
      </w:tblGrid>
      <w:tr w:rsidR="00605FDE" w:rsidTr="00C148BE">
        <w:tc>
          <w:tcPr>
            <w:tcW w:w="5387" w:type="dxa"/>
          </w:tcPr>
          <w:p w:rsidR="00605FDE" w:rsidRPr="00605FDE" w:rsidRDefault="00605FDE" w:rsidP="00605FDE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1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дополнений </w:t>
            </w:r>
            <w:r w:rsidRPr="000118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ый </w:t>
            </w:r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регламент </w:t>
            </w:r>
            <w:proofErr w:type="spellStart"/>
            <w:proofErr w:type="gramStart"/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ления</w:t>
            </w:r>
            <w:proofErr w:type="spellEnd"/>
            <w:proofErr w:type="gramEnd"/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услуги «</w:t>
            </w:r>
            <w:proofErr w:type="spellStart"/>
            <w:r w:rsidRPr="00C3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Предостав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3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ление</w:t>
            </w:r>
            <w:proofErr w:type="spellEnd"/>
            <w:r w:rsidRPr="00C37D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DC0E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3" w:type="dxa"/>
          </w:tcPr>
          <w:p w:rsidR="00605FDE" w:rsidRDefault="00605FDE" w:rsidP="00C37D1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5FDE" w:rsidRPr="000118C1" w:rsidRDefault="00605FDE" w:rsidP="00C37D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D19" w:rsidRPr="000118C1" w:rsidRDefault="00C37D19" w:rsidP="00C37D19">
      <w:pPr>
        <w:shd w:val="clear" w:color="auto" w:fill="FFFFFF"/>
        <w:spacing w:after="0" w:line="240" w:lineRule="auto"/>
        <w:ind w:right="3543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37D19" w:rsidRPr="000118C1" w:rsidRDefault="00C37D19" w:rsidP="00C37D19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Устав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ом</w:t>
      </w: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муниципального образования городского поселения "Микунь", в целях оптимизации административных процедур и административных </w:t>
      </w:r>
      <w:proofErr w:type="spellStart"/>
      <w:proofErr w:type="gramStart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</w:t>
      </w:r>
      <w:r w:rsid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вий</w:t>
      </w:r>
      <w:proofErr w:type="spellEnd"/>
      <w:proofErr w:type="gramEnd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администрация городского поселения «Микунь» ПОСТАНОВЛЯЕТ:</w:t>
      </w:r>
    </w:p>
    <w:p w:rsidR="00C37D19" w:rsidRPr="00605FDE" w:rsidRDefault="00605FDE" w:rsidP="00605FDE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1. </w:t>
      </w:r>
      <w:r w:rsidR="00C37D19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Внести изменения</w:t>
      </w:r>
      <w:r w:rsidR="000E3C94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дополнения</w:t>
      </w:r>
      <w:r w:rsidR="00C37D19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регламент предоставления муниципальной услуги </w:t>
      </w:r>
      <w:bookmarkStart w:id="0" w:name="_GoBack"/>
      <w:bookmarkEnd w:id="0"/>
      <w:r w:rsidR="00C37D19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объектов капитального строительства», </w:t>
      </w:r>
      <w:r w:rsidR="00C37D19" w:rsidRPr="0060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утвержденный постановлением администрации городского поселения «Микунь» от 07</w:t>
      </w:r>
      <w:r w:rsidR="00C1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.10.</w:t>
      </w:r>
      <w:r w:rsidR="00C37D19" w:rsidRPr="0060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C148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C37D19" w:rsidRPr="0060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139:</w:t>
      </w:r>
    </w:p>
    <w:p w:rsidR="00C37D19" w:rsidRPr="00605FDE" w:rsidRDefault="00605FDE" w:rsidP="00605FDE">
      <w:pPr>
        <w:shd w:val="clear" w:color="auto" w:fill="FFFFFF"/>
        <w:spacing w:after="0" w:line="240" w:lineRule="auto"/>
        <w:ind w:right="-1"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абзац второй</w:t>
      </w:r>
      <w:r w:rsidR="00C37D19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пункта 2.4.</w:t>
      </w:r>
      <w:r w:rsidR="00C37D19" w:rsidRPr="00605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7D19" w:rsidRP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C37D19" w:rsidRDefault="00C37D19" w:rsidP="00C37D19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Заявитель направляет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предоставление разрешения на отклонение от предельных параметров) в Орган в Комиссию о подготовке проекта правил землепользования и застройки городского поселения «Микунь» (далее – Комиссия), состав которой утвержден постановлением администрации муниципального района «Усть-Вымский». Проект решения о предоставлении разрешения на отклонение от предельных параметров подготавливается в течение 15 рабочих дней со дня поступления заявления о предоставлении такого разрешения и подлежит рассмотрению на </w:t>
      </w: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общественных обсуждениях или публичных слушаниях, проводимых в порядке, установленном статьей 5.1 ГрК РФ, с учетом положений статьи 39 ГрК РФ, за исключением случая, указанного в </w:t>
      </w:r>
      <w:r w:rsidR="00605FD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абзаце втором</w:t>
      </w: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пункта 2.4 настоящего Административного регламента.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C37D19" w:rsidRDefault="00C37D19" w:rsidP="00C37D19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абзац 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пятый</w:t>
      </w: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пункта 2.4. изложить в следующей редакции:</w:t>
      </w:r>
    </w:p>
    <w:p w:rsidR="00C37D19" w:rsidRDefault="00C37D19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C37D1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Комиссия в течение 15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в срок не более 2 календарных дней.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C37D19" w:rsidRDefault="00C37D19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0E3C94"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пункт 2.10. изложить в следующей редакции:</w:t>
      </w:r>
    </w:p>
    <w:p w:rsidR="000E3C94" w:rsidRP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0E3C94" w:rsidRP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1)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выписка из ЕГРН об основных характеристиках и зарегистрированных правах на объект недвижимости;</w:t>
      </w:r>
    </w:p>
    <w:p w:rsidR="000E3C94" w:rsidRP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2)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ab/>
        <w:t>кадастровый план территории, на которой размещен земельный участок, применительно к которому запрашивается разрешение.</w:t>
      </w:r>
    </w:p>
    <w:p w:rsid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указанные в пункте 2.10. настоящего административного регламента, могут быть представлены заявителем по собственной инициативе.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абзац 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первый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пункта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3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17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изложить в следующей редакции:</w:t>
      </w:r>
    </w:p>
    <w:p w:rsid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Проект решения о предоставлении разрешения на отклонение от предельных параметров подготавливается в течение 15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слушаниях, проводимых в порядке, установленном статьей 5.1 ГрК РФ, с учетом положений статьи 39 ГрК РФ, за исключе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нием случая, указанного в абзаце втором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пункта 2.4 настоящего Административного регламента. В случае если отклонение от предельных параметров разрешенного строительства, реконструкции объектов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»;</w:t>
      </w:r>
    </w:p>
    <w:p w:rsidR="000E3C94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- </w:t>
      </w:r>
      <w:r w:rsidR="00CF56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дополнить 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пункт 3.17. </w:t>
      </w:r>
      <w:r w:rsidR="00CF56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абзац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ем девятым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следующей редакции:</w:t>
      </w:r>
    </w:p>
    <w:p w:rsidR="000E3C94" w:rsidRPr="000118C1" w:rsidRDefault="000E3C94" w:rsidP="000E3C94">
      <w:pPr>
        <w:pStyle w:val="a3"/>
        <w:shd w:val="clear" w:color="auto" w:fill="FFFFFF"/>
        <w:spacing w:after="0" w:line="240" w:lineRule="auto"/>
        <w:ind w:left="0"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«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Комиссия в течение 15 рабочих дней со </w:t>
      </w:r>
      <w:r w:rsidRPr="000E3C9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местной администрации (руководителю Органа).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 w:rsidR="00C148B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C37D19" w:rsidRPr="000118C1" w:rsidRDefault="00C37D19" w:rsidP="00C37D19">
      <w:pPr>
        <w:shd w:val="clear" w:color="auto" w:fill="FFFFFF"/>
        <w:spacing w:after="0" w:line="240" w:lineRule="auto"/>
        <w:ind w:right="-1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 Контроль за исполнением настоящего постановления возложить на заместителя заведующего отделом строительства, жилищно-коммунального хозяйства и землепользования администрации городского поселения «Микунь».</w:t>
      </w:r>
    </w:p>
    <w:p w:rsidR="00C37D19" w:rsidRPr="000118C1" w:rsidRDefault="00C37D19" w:rsidP="00605FDE">
      <w:pPr>
        <w:shd w:val="clear" w:color="auto" w:fill="FFFFFF"/>
        <w:spacing w:after="0" w:line="60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C37D19" w:rsidRPr="000118C1" w:rsidRDefault="00C37D19" w:rsidP="00C37D19">
      <w:pPr>
        <w:shd w:val="clear" w:color="auto" w:fill="FFFFFF"/>
        <w:spacing w:after="0" w:line="240" w:lineRule="auto"/>
        <w:ind w:right="-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Руководитель администрации </w:t>
      </w:r>
    </w:p>
    <w:p w:rsidR="007A1C5C" w:rsidRDefault="00C37D19" w:rsidP="00C37D19"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gramStart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Микунь»   </w:t>
      </w:r>
      <w:proofErr w:type="gramEnd"/>
      <w:r w:rsidRPr="000118C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         В.А. Розмысло</w:t>
      </w:r>
    </w:p>
    <w:sectPr w:rsidR="007A1C5C" w:rsidSect="00C148BE">
      <w:pgSz w:w="11906" w:h="16838"/>
      <w:pgMar w:top="1135" w:right="849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E2C9C"/>
    <w:multiLevelType w:val="hybridMultilevel"/>
    <w:tmpl w:val="D31EE6C8"/>
    <w:lvl w:ilvl="0" w:tplc="38DA6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D19"/>
    <w:rsid w:val="000E3C94"/>
    <w:rsid w:val="002F79AA"/>
    <w:rsid w:val="00605FDE"/>
    <w:rsid w:val="007A1C5C"/>
    <w:rsid w:val="00C148BE"/>
    <w:rsid w:val="00C37D19"/>
    <w:rsid w:val="00CF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F8FD3-9118-4169-9CD8-F5D6A311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19"/>
    <w:pPr>
      <w:ind w:left="720"/>
      <w:contextualSpacing/>
    </w:pPr>
  </w:style>
  <w:style w:type="table" w:styleId="a4">
    <w:name w:val="Table Grid"/>
    <w:basedOn w:val="a1"/>
    <w:uiPriority w:val="39"/>
    <w:rsid w:val="00605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4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48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dc:description/>
  <cp:lastModifiedBy>Катя</cp:lastModifiedBy>
  <cp:revision>2</cp:revision>
  <cp:lastPrinted>2021-02-02T07:42:00Z</cp:lastPrinted>
  <dcterms:created xsi:type="dcterms:W3CDTF">2021-01-28T10:42:00Z</dcterms:created>
  <dcterms:modified xsi:type="dcterms:W3CDTF">2021-02-02T08:01:00Z</dcterms:modified>
</cp:coreProperties>
</file>