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AB39F0" w:rsidP="0018522F">
      <w:pPr>
        <w:pStyle w:val="ConsPlusNormal"/>
        <w:jc w:val="center"/>
        <w:rPr>
          <w:b/>
          <w:szCs w:val="24"/>
          <w:lang w:eastAsia="en-US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565897" w:rsidRDefault="00CC1AB7" w:rsidP="00565897">
      <w:pPr>
        <w:pStyle w:val="ConsPlusNormal"/>
        <w:spacing w:after="120"/>
        <w:jc w:val="center"/>
        <w:rPr>
          <w:b/>
          <w:szCs w:val="24"/>
          <w:lang w:eastAsia="en-US"/>
        </w:rPr>
      </w:pPr>
    </w:p>
    <w:p w:rsidR="00AB39F0" w:rsidRPr="00565897" w:rsidRDefault="00AB39F0" w:rsidP="00565897">
      <w:pPr>
        <w:pStyle w:val="ConsPlusNormal"/>
        <w:spacing w:after="120"/>
        <w:contextualSpacing/>
        <w:rPr>
          <w:b/>
          <w:szCs w:val="24"/>
        </w:rPr>
      </w:pPr>
    </w:p>
    <w:p w:rsidR="00AB39F0" w:rsidRPr="00383F58" w:rsidRDefault="00AB39F0" w:rsidP="00383F58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Pr="00383F58" w:rsidRDefault="00AB39F0" w:rsidP="00383F58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4C11A4" w:rsidRPr="00383F58" w:rsidRDefault="00565897" w:rsidP="00383F58">
      <w:pPr>
        <w:pStyle w:val="ConsPlusNormal"/>
        <w:spacing w:after="120"/>
        <w:contextualSpacing/>
        <w:jc w:val="center"/>
        <w:rPr>
          <w:b/>
          <w:szCs w:val="24"/>
        </w:rPr>
      </w:pPr>
      <w:r w:rsidRPr="00383F58">
        <w:rPr>
          <w:b/>
          <w:szCs w:val="24"/>
        </w:rPr>
        <w:t>Россияне начали чаще устанавливать границы своих земельных участков</w:t>
      </w:r>
    </w:p>
    <w:p w:rsidR="00AE750D" w:rsidRPr="00383F58" w:rsidRDefault="00AE750D" w:rsidP="00383F58">
      <w:pPr>
        <w:spacing w:after="120"/>
        <w:jc w:val="both"/>
        <w:rPr>
          <w:rFonts w:ascii="Segoe UI" w:hAnsi="Segoe UI" w:cs="Segoe UI"/>
        </w:rPr>
      </w:pPr>
    </w:p>
    <w:p w:rsidR="00565897" w:rsidRPr="00383F58" w:rsidRDefault="00565897" w:rsidP="00383F58">
      <w:pPr>
        <w:spacing w:after="120"/>
        <w:jc w:val="both"/>
        <w:rPr>
          <w:rFonts w:ascii="Segoe UI" w:hAnsi="Segoe UI" w:cs="Segoe UI"/>
          <w:i/>
        </w:rPr>
      </w:pPr>
      <w:r w:rsidRPr="00383F58">
        <w:rPr>
          <w:rFonts w:ascii="Segoe UI" w:hAnsi="Segoe UI" w:cs="Segoe UI"/>
          <w:i/>
        </w:rPr>
        <w:t xml:space="preserve">Более чем на 300 тыс. выросло число земельных участков с установленными границами в </w:t>
      </w:r>
      <w:r w:rsidRPr="00383F58">
        <w:rPr>
          <w:rFonts w:ascii="Segoe UI" w:hAnsi="Segoe UI" w:cs="Segoe UI"/>
          <w:i/>
          <w:lang w:val="en-US"/>
        </w:rPr>
        <w:t>I</w:t>
      </w:r>
      <w:r w:rsidRPr="00383F58">
        <w:rPr>
          <w:rFonts w:ascii="Segoe UI" w:hAnsi="Segoe UI" w:cs="Segoe UI"/>
          <w:i/>
        </w:rPr>
        <w:t xml:space="preserve"> квартале 2019 года.</w:t>
      </w:r>
    </w:p>
    <w:p w:rsidR="00565897" w:rsidRPr="003D4166" w:rsidRDefault="00565897" w:rsidP="00383F58">
      <w:pPr>
        <w:pStyle w:val="a7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b/>
          <w:color w:val="000000"/>
        </w:rPr>
      </w:pPr>
      <w:r w:rsidRPr="003D4166">
        <w:rPr>
          <w:rFonts w:ascii="Segoe UI" w:hAnsi="Segoe UI" w:cs="Segoe UI"/>
          <w:b/>
          <w:color w:val="000000"/>
        </w:rPr>
        <w:t>По итогам первого квартала 2019 года в Едином государственном реестре недвижимости содержатся сведения о более чем 60 млн</w:t>
      </w:r>
      <w:r w:rsidR="006F42B8" w:rsidRPr="003D4166">
        <w:rPr>
          <w:rFonts w:ascii="Segoe UI" w:hAnsi="Segoe UI" w:cs="Segoe UI"/>
          <w:b/>
          <w:color w:val="000000"/>
        </w:rPr>
        <w:t>.</w:t>
      </w:r>
      <w:r w:rsidRPr="003D4166">
        <w:rPr>
          <w:rFonts w:ascii="Segoe UI" w:hAnsi="Segoe UI" w:cs="Segoe UI"/>
          <w:b/>
          <w:color w:val="000000"/>
        </w:rPr>
        <w:t xml:space="preserve"> земельных участков. Из них более половины (33,6 млн</w:t>
      </w:r>
      <w:r w:rsidR="006F42B8" w:rsidRPr="003D4166">
        <w:rPr>
          <w:rFonts w:ascii="Segoe UI" w:hAnsi="Segoe UI" w:cs="Segoe UI"/>
          <w:b/>
          <w:color w:val="000000"/>
        </w:rPr>
        <w:t>.</w:t>
      </w:r>
      <w:r w:rsidRPr="003D4166">
        <w:rPr>
          <w:rFonts w:ascii="Segoe UI" w:hAnsi="Segoe UI" w:cs="Segoe UI"/>
          <w:b/>
          <w:color w:val="000000"/>
        </w:rPr>
        <w:t xml:space="preserve"> или 56%) – участки с установленными границами. Прирост внесенных в ЕГРН сведений о земельных участках с установленными границами за первый квартал составил 0,9 % –301,7 тыс. Эксперты отмечают – россияне стали внимательнее относиться к защите своих земель и чаще определять границы участков. </w:t>
      </w:r>
    </w:p>
    <w:p w:rsidR="00565897" w:rsidRPr="00383F58" w:rsidRDefault="00565897" w:rsidP="00383F58">
      <w:pPr>
        <w:shd w:val="clear" w:color="auto" w:fill="FFFFFF"/>
        <w:spacing w:after="120"/>
        <w:jc w:val="both"/>
        <w:rPr>
          <w:rFonts w:ascii="Segoe UI" w:hAnsi="Segoe UI" w:cs="Segoe UI"/>
          <w:i/>
          <w:color w:val="000000"/>
          <w:lang w:eastAsia="ru-RU"/>
        </w:rPr>
      </w:pPr>
      <w:r w:rsidRPr="00383F58">
        <w:rPr>
          <w:rFonts w:ascii="Segoe UI" w:hAnsi="Segoe UI" w:cs="Segoe UI"/>
          <w:color w:val="000000"/>
          <w:lang w:eastAsia="ru-RU"/>
        </w:rPr>
        <w:t xml:space="preserve">Как отметила </w:t>
      </w:r>
      <w:r w:rsidRPr="00383F58">
        <w:rPr>
          <w:rFonts w:ascii="Segoe UI" w:hAnsi="Segoe UI" w:cs="Segoe UI"/>
          <w:b/>
          <w:color w:val="000000"/>
          <w:lang w:eastAsia="ru-RU"/>
        </w:rPr>
        <w:t xml:space="preserve">Марина Семенова, </w:t>
      </w:r>
      <w:proofErr w:type="spellStart"/>
      <w:r w:rsidRPr="00383F58">
        <w:rPr>
          <w:rFonts w:ascii="Segoe UI" w:hAnsi="Segoe UI" w:cs="Segoe UI"/>
          <w:b/>
          <w:color w:val="000000"/>
          <w:lang w:eastAsia="ru-RU"/>
        </w:rPr>
        <w:t>замглавы</w:t>
      </w:r>
      <w:proofErr w:type="spellEnd"/>
      <w:r w:rsidRPr="00383F58">
        <w:rPr>
          <w:rFonts w:ascii="Segoe UI" w:hAnsi="Segoe UI" w:cs="Segoe UI"/>
          <w:b/>
          <w:color w:val="000000"/>
          <w:lang w:eastAsia="ru-RU"/>
        </w:rPr>
        <w:t xml:space="preserve"> Федеральной кадастровой палаты Росреестра,</w:t>
      </w:r>
      <w:r w:rsidRPr="00383F58">
        <w:rPr>
          <w:rFonts w:ascii="Segoe UI" w:hAnsi="Segoe UI" w:cs="Segoe UI"/>
          <w:color w:val="000000"/>
          <w:lang w:eastAsia="ru-RU"/>
        </w:rPr>
        <w:t xml:space="preserve"> с начала 2019 года наблюдается повышение спроса на проведение кадастровых работ в связи с установлением границ земельных участков. «</w:t>
      </w:r>
      <w:r w:rsidRPr="00383F58">
        <w:rPr>
          <w:rFonts w:ascii="Segoe UI" w:hAnsi="Segoe UI" w:cs="Segoe UI"/>
          <w:i/>
          <w:color w:val="000000"/>
          <w:lang w:eastAsia="ru-RU"/>
        </w:rPr>
        <w:t>Физические лица действительно стали чаще проводить работу по установлению границ своих земельных участков, хотя действующее законодательство не предусматривает обязательного межевания земель. В то же время, установление границ участков помогает собственнику избежать разногласий с соседями и способствует повышению прозрачности сделок с недвижимостью. Возможно, повышение правовой грамотности и желание ликвидировать последующие риски стало одним из факторов повышения спроса на установление четких границ объектов</w:t>
      </w:r>
      <w:r w:rsidRPr="00383F58">
        <w:rPr>
          <w:rFonts w:ascii="Segoe UI" w:hAnsi="Segoe UI" w:cs="Segoe UI"/>
          <w:color w:val="000000"/>
          <w:lang w:eastAsia="ru-RU"/>
        </w:rPr>
        <w:t xml:space="preserve">», - сказала </w:t>
      </w:r>
      <w:r w:rsidRPr="00383F58">
        <w:rPr>
          <w:rFonts w:ascii="Segoe UI" w:hAnsi="Segoe UI" w:cs="Segoe UI"/>
          <w:b/>
          <w:color w:val="000000"/>
          <w:lang w:eastAsia="ru-RU"/>
        </w:rPr>
        <w:t>Марина Семенова.</w:t>
      </w:r>
      <w:r w:rsidRPr="00383F58">
        <w:rPr>
          <w:rFonts w:ascii="Segoe UI" w:hAnsi="Segoe UI" w:cs="Segoe UI"/>
          <w:color w:val="000000"/>
          <w:lang w:eastAsia="ru-RU"/>
        </w:rPr>
        <w:t xml:space="preserve"> </w:t>
      </w:r>
    </w:p>
    <w:p w:rsidR="00565897" w:rsidRPr="00383F58" w:rsidRDefault="00565897" w:rsidP="00383F58">
      <w:pPr>
        <w:shd w:val="clear" w:color="auto" w:fill="FFFFFF"/>
        <w:spacing w:after="120"/>
        <w:jc w:val="both"/>
        <w:rPr>
          <w:rFonts w:ascii="Segoe UI" w:hAnsi="Segoe UI" w:cs="Segoe UI"/>
          <w:color w:val="000000"/>
          <w:lang w:eastAsia="ru-RU"/>
        </w:rPr>
      </w:pPr>
      <w:r w:rsidRPr="00383F58">
        <w:rPr>
          <w:rFonts w:ascii="Segoe UI" w:hAnsi="Segoe UI" w:cs="Segoe UI"/>
          <w:color w:val="000000"/>
          <w:lang w:eastAsia="ru-RU"/>
        </w:rPr>
        <w:t>Наибольший прирост участков с установленными границами отмечен в Астраханской области – 12,6%, Республике Саха (Якутия) – 6,9%, Республике Крым – 6,4%, Республике Тыве – 5,8%, Республике Коми – 5,1% и городе Севастополе – 3,1%.</w:t>
      </w:r>
    </w:p>
    <w:p w:rsidR="00383F58" w:rsidRPr="00383F58" w:rsidRDefault="00383F58" w:rsidP="00383F58">
      <w:pPr>
        <w:shd w:val="clear" w:color="auto" w:fill="FFFFFF"/>
        <w:spacing w:after="120"/>
        <w:jc w:val="both"/>
        <w:rPr>
          <w:rFonts w:ascii="Segoe UI" w:hAnsi="Segoe UI" w:cs="Segoe UI"/>
          <w:color w:val="000000"/>
          <w:lang w:eastAsia="ru-RU"/>
        </w:rPr>
      </w:pPr>
      <w:r w:rsidRPr="00383F58">
        <w:rPr>
          <w:rFonts w:ascii="Segoe UI" w:hAnsi="Segoe UI" w:cs="Segoe UI"/>
          <w:color w:val="000000"/>
          <w:lang w:eastAsia="ru-RU"/>
        </w:rPr>
        <w:t>Наибольшей доли земельных участков, которые имеют коорд</w:t>
      </w:r>
      <w:r w:rsidR="006F42B8">
        <w:rPr>
          <w:rFonts w:ascii="Segoe UI" w:hAnsi="Segoe UI" w:cs="Segoe UI"/>
          <w:color w:val="000000"/>
          <w:lang w:eastAsia="ru-RU"/>
        </w:rPr>
        <w:t xml:space="preserve">инатное описание границ в ЕГРН, более 75% </w:t>
      </w:r>
      <w:r w:rsidRPr="00383F58">
        <w:rPr>
          <w:rFonts w:ascii="Segoe UI" w:hAnsi="Segoe UI" w:cs="Segoe UI"/>
          <w:color w:val="000000"/>
          <w:lang w:eastAsia="ru-RU"/>
        </w:rPr>
        <w:t xml:space="preserve">достигли в городах федерального значения Санкт-Петербурге и Севастополе, республиках Башкортостане и Бурятии, Калининградской и Мурманской областях, Еврейской автономной области и Ямало-Ненецком автономном округе. </w:t>
      </w:r>
    </w:p>
    <w:p w:rsidR="00383F58" w:rsidRPr="00383F58" w:rsidRDefault="00383F58" w:rsidP="00383F58">
      <w:pPr>
        <w:shd w:val="clear" w:color="auto" w:fill="FFFFFF"/>
        <w:spacing w:after="120"/>
        <w:jc w:val="both"/>
        <w:rPr>
          <w:rFonts w:ascii="Segoe UI" w:hAnsi="Segoe UI" w:cs="Segoe UI"/>
          <w:color w:val="000000"/>
          <w:lang w:eastAsia="ru-RU"/>
        </w:rPr>
      </w:pPr>
      <w:r w:rsidRPr="00383F58">
        <w:rPr>
          <w:rFonts w:ascii="Segoe UI" w:hAnsi="Segoe UI" w:cs="Segoe UI"/>
          <w:color w:val="000000"/>
          <w:lang w:eastAsia="ru-RU"/>
        </w:rPr>
        <w:t xml:space="preserve">В число регионов с наименьшей долей земельных участков с установленными границами в ЕГРН по состоянию на 1 апреля 2019 года вошли Камчатский край </w:t>
      </w:r>
      <w:r w:rsidR="00610D7B">
        <w:rPr>
          <w:rFonts w:ascii="Segoe UI" w:hAnsi="Segoe UI" w:cs="Segoe UI"/>
          <w:color w:val="000000"/>
          <w:lang w:eastAsia="ru-RU"/>
        </w:rPr>
        <w:t>(35%), Ульяновская область (34</w:t>
      </w:r>
      <w:r w:rsidRPr="00383F58">
        <w:rPr>
          <w:rFonts w:ascii="Segoe UI" w:hAnsi="Segoe UI" w:cs="Segoe UI"/>
          <w:color w:val="000000"/>
          <w:lang w:eastAsia="ru-RU"/>
        </w:rPr>
        <w:t>%), Костромская область (31%), Кировская область (26%), Магаданская область (23%).</w:t>
      </w:r>
    </w:p>
    <w:p w:rsidR="00565897" w:rsidRPr="00565897" w:rsidRDefault="00565897" w:rsidP="00565897">
      <w:pPr>
        <w:shd w:val="clear" w:color="auto" w:fill="FFFFFF"/>
        <w:spacing w:after="120"/>
        <w:jc w:val="both"/>
        <w:rPr>
          <w:rFonts w:ascii="Segoe UI" w:hAnsi="Segoe UI" w:cs="Segoe UI"/>
          <w:color w:val="000000"/>
          <w:lang w:eastAsia="ru-RU"/>
        </w:rPr>
      </w:pPr>
      <w:r w:rsidRPr="00565897">
        <w:rPr>
          <w:rFonts w:ascii="Segoe UI" w:hAnsi="Segoe UI" w:cs="Segoe UI"/>
          <w:color w:val="000000"/>
          <w:lang w:eastAsia="ru-RU"/>
        </w:rPr>
        <w:t xml:space="preserve">Для определения местоположения границ земельного участка правообладателю необходимо обратиться к кадастровому инженеру, который подготовит межевой план. Для осуществления государственного кадастрового учета в связи с уточнением описания местоположения границ земельного участка необходимо представить в </w:t>
      </w:r>
      <w:r w:rsidRPr="00565897">
        <w:rPr>
          <w:rFonts w:ascii="Segoe UI" w:hAnsi="Segoe UI" w:cs="Segoe UI"/>
          <w:color w:val="000000"/>
          <w:lang w:eastAsia="ru-RU"/>
        </w:rPr>
        <w:lastRenderedPageBreak/>
        <w:t>Росреестр соответствующее заявление и межевой план. Внесение в ЕГРН сведений о границах объекта недвижимости производится на безвозмездной основе.</w:t>
      </w:r>
    </w:p>
    <w:p w:rsidR="00565897" w:rsidRPr="00565897" w:rsidRDefault="00565897" w:rsidP="00565897">
      <w:pPr>
        <w:shd w:val="clear" w:color="auto" w:fill="FFFFFF"/>
        <w:spacing w:after="120"/>
        <w:jc w:val="both"/>
        <w:rPr>
          <w:rFonts w:ascii="Segoe UI" w:hAnsi="Segoe UI" w:cs="Segoe UI"/>
          <w:color w:val="000000"/>
          <w:lang w:eastAsia="ru-RU"/>
        </w:rPr>
      </w:pPr>
      <w:r w:rsidRPr="00565897">
        <w:rPr>
          <w:rFonts w:ascii="Segoe UI" w:hAnsi="Segoe UI" w:cs="Segoe UI"/>
          <w:color w:val="000000"/>
          <w:lang w:eastAsia="ru-RU"/>
        </w:rPr>
        <w:t>Действенным механизмом уточнения границ земельных участков являются комплексные кадастровые работы, которые охватывают территории целых кадастровых кварталов. Заказчиками таких работ выступают органы государственной власти реги</w:t>
      </w:r>
      <w:r w:rsidR="00383F58">
        <w:rPr>
          <w:rFonts w:ascii="Segoe UI" w:hAnsi="Segoe UI" w:cs="Segoe UI"/>
          <w:color w:val="000000"/>
          <w:lang w:eastAsia="ru-RU"/>
        </w:rPr>
        <w:t>онов и местного самоуправления.</w:t>
      </w:r>
    </w:p>
    <w:p w:rsidR="00D404F7" w:rsidRPr="009C7001" w:rsidRDefault="00D404F7" w:rsidP="00FF5DF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9C7001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1726"/>
    <w:rsid w:val="00064E42"/>
    <w:rsid w:val="0007573E"/>
    <w:rsid w:val="000B4A3F"/>
    <w:rsid w:val="000B6916"/>
    <w:rsid w:val="000D4567"/>
    <w:rsid w:val="000E700F"/>
    <w:rsid w:val="000F0B51"/>
    <w:rsid w:val="001303F1"/>
    <w:rsid w:val="00131113"/>
    <w:rsid w:val="001537AA"/>
    <w:rsid w:val="001612EF"/>
    <w:rsid w:val="0018522F"/>
    <w:rsid w:val="00185A20"/>
    <w:rsid w:val="00197BF7"/>
    <w:rsid w:val="001A0F0C"/>
    <w:rsid w:val="001A1690"/>
    <w:rsid w:val="001B0EBD"/>
    <w:rsid w:val="001D33DD"/>
    <w:rsid w:val="001E4A29"/>
    <w:rsid w:val="00232CA6"/>
    <w:rsid w:val="00242A76"/>
    <w:rsid w:val="00251B7A"/>
    <w:rsid w:val="0025368B"/>
    <w:rsid w:val="00254B0B"/>
    <w:rsid w:val="00263AD4"/>
    <w:rsid w:val="00265AF0"/>
    <w:rsid w:val="00273BC9"/>
    <w:rsid w:val="002921DC"/>
    <w:rsid w:val="002A7FAF"/>
    <w:rsid w:val="002C0B79"/>
    <w:rsid w:val="002C46C8"/>
    <w:rsid w:val="002D06AC"/>
    <w:rsid w:val="002D0F8A"/>
    <w:rsid w:val="002F30A1"/>
    <w:rsid w:val="00302F82"/>
    <w:rsid w:val="00311054"/>
    <w:rsid w:val="00314B05"/>
    <w:rsid w:val="00323341"/>
    <w:rsid w:val="003307B2"/>
    <w:rsid w:val="00343DFA"/>
    <w:rsid w:val="00383F58"/>
    <w:rsid w:val="00385517"/>
    <w:rsid w:val="00387CD4"/>
    <w:rsid w:val="003B262F"/>
    <w:rsid w:val="003B43D4"/>
    <w:rsid w:val="003D4166"/>
    <w:rsid w:val="003D5118"/>
    <w:rsid w:val="003D5B5F"/>
    <w:rsid w:val="003E3EF9"/>
    <w:rsid w:val="003F2810"/>
    <w:rsid w:val="00401FFC"/>
    <w:rsid w:val="00412702"/>
    <w:rsid w:val="00431253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E2870"/>
    <w:rsid w:val="004E323B"/>
    <w:rsid w:val="004E34E5"/>
    <w:rsid w:val="00505AAE"/>
    <w:rsid w:val="00541312"/>
    <w:rsid w:val="005545EF"/>
    <w:rsid w:val="00565897"/>
    <w:rsid w:val="00580312"/>
    <w:rsid w:val="005A43A7"/>
    <w:rsid w:val="005B0A92"/>
    <w:rsid w:val="005D58F4"/>
    <w:rsid w:val="005D7D62"/>
    <w:rsid w:val="00604010"/>
    <w:rsid w:val="00606F88"/>
    <w:rsid w:val="00610D7B"/>
    <w:rsid w:val="00614E41"/>
    <w:rsid w:val="006358BB"/>
    <w:rsid w:val="00637497"/>
    <w:rsid w:val="00644862"/>
    <w:rsid w:val="00646974"/>
    <w:rsid w:val="0065504C"/>
    <w:rsid w:val="00671A06"/>
    <w:rsid w:val="00677713"/>
    <w:rsid w:val="00681D72"/>
    <w:rsid w:val="006A3C4A"/>
    <w:rsid w:val="006B6053"/>
    <w:rsid w:val="006C0396"/>
    <w:rsid w:val="006C32C3"/>
    <w:rsid w:val="006D5707"/>
    <w:rsid w:val="006F42B8"/>
    <w:rsid w:val="006F4EA2"/>
    <w:rsid w:val="00703E33"/>
    <w:rsid w:val="00704279"/>
    <w:rsid w:val="00742236"/>
    <w:rsid w:val="00767EEE"/>
    <w:rsid w:val="007753B3"/>
    <w:rsid w:val="007849EA"/>
    <w:rsid w:val="00786A7C"/>
    <w:rsid w:val="0079452B"/>
    <w:rsid w:val="007A467B"/>
    <w:rsid w:val="007B08CE"/>
    <w:rsid w:val="007B4C54"/>
    <w:rsid w:val="007C5023"/>
    <w:rsid w:val="007E36A2"/>
    <w:rsid w:val="007F334B"/>
    <w:rsid w:val="007F3B82"/>
    <w:rsid w:val="007F3F6B"/>
    <w:rsid w:val="00801A38"/>
    <w:rsid w:val="00803426"/>
    <w:rsid w:val="0083715D"/>
    <w:rsid w:val="00840EF7"/>
    <w:rsid w:val="00842467"/>
    <w:rsid w:val="008445EC"/>
    <w:rsid w:val="00857A1B"/>
    <w:rsid w:val="00866C2A"/>
    <w:rsid w:val="00867D8E"/>
    <w:rsid w:val="00871E58"/>
    <w:rsid w:val="00884448"/>
    <w:rsid w:val="008B0C97"/>
    <w:rsid w:val="008B3A9B"/>
    <w:rsid w:val="008B5B2C"/>
    <w:rsid w:val="008D3D8B"/>
    <w:rsid w:val="008E3E4A"/>
    <w:rsid w:val="008F114C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C7001"/>
    <w:rsid w:val="009D3A20"/>
    <w:rsid w:val="009D70ED"/>
    <w:rsid w:val="009E5A15"/>
    <w:rsid w:val="009F0A9B"/>
    <w:rsid w:val="00A0514C"/>
    <w:rsid w:val="00A05806"/>
    <w:rsid w:val="00A129E5"/>
    <w:rsid w:val="00A140C5"/>
    <w:rsid w:val="00A164FD"/>
    <w:rsid w:val="00A22006"/>
    <w:rsid w:val="00A4779E"/>
    <w:rsid w:val="00A627D9"/>
    <w:rsid w:val="00A64B44"/>
    <w:rsid w:val="00A66985"/>
    <w:rsid w:val="00A8404C"/>
    <w:rsid w:val="00AB2F99"/>
    <w:rsid w:val="00AB39F0"/>
    <w:rsid w:val="00AC0969"/>
    <w:rsid w:val="00AC24AC"/>
    <w:rsid w:val="00AD1561"/>
    <w:rsid w:val="00AE25EB"/>
    <w:rsid w:val="00AE750D"/>
    <w:rsid w:val="00AF0478"/>
    <w:rsid w:val="00AF076D"/>
    <w:rsid w:val="00B15FDD"/>
    <w:rsid w:val="00B2616D"/>
    <w:rsid w:val="00B41EAB"/>
    <w:rsid w:val="00B51A34"/>
    <w:rsid w:val="00B56174"/>
    <w:rsid w:val="00B9069D"/>
    <w:rsid w:val="00B9120F"/>
    <w:rsid w:val="00B935B5"/>
    <w:rsid w:val="00BA3F9C"/>
    <w:rsid w:val="00BB7B0F"/>
    <w:rsid w:val="00BC2F2D"/>
    <w:rsid w:val="00BD0A05"/>
    <w:rsid w:val="00BF16DE"/>
    <w:rsid w:val="00BF4981"/>
    <w:rsid w:val="00C236D4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A67FC"/>
    <w:rsid w:val="00CB17BF"/>
    <w:rsid w:val="00CB2881"/>
    <w:rsid w:val="00CB7A88"/>
    <w:rsid w:val="00CC1AB7"/>
    <w:rsid w:val="00CD00A6"/>
    <w:rsid w:val="00CD0270"/>
    <w:rsid w:val="00CD448C"/>
    <w:rsid w:val="00CD6F31"/>
    <w:rsid w:val="00CD7E12"/>
    <w:rsid w:val="00CF60D7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A75E6"/>
    <w:rsid w:val="00DC197F"/>
    <w:rsid w:val="00DC35A9"/>
    <w:rsid w:val="00DD3A9D"/>
    <w:rsid w:val="00DD6848"/>
    <w:rsid w:val="00DE3939"/>
    <w:rsid w:val="00DE443D"/>
    <w:rsid w:val="00DF2824"/>
    <w:rsid w:val="00DF5BCE"/>
    <w:rsid w:val="00DF6185"/>
    <w:rsid w:val="00DF69B2"/>
    <w:rsid w:val="00DF6ECE"/>
    <w:rsid w:val="00E058D5"/>
    <w:rsid w:val="00E13048"/>
    <w:rsid w:val="00E37D8E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F10D98"/>
    <w:rsid w:val="00F20D0B"/>
    <w:rsid w:val="00F27BDC"/>
    <w:rsid w:val="00F31247"/>
    <w:rsid w:val="00F3160F"/>
    <w:rsid w:val="00F361C8"/>
    <w:rsid w:val="00F411A7"/>
    <w:rsid w:val="00F43CF5"/>
    <w:rsid w:val="00F70DFC"/>
    <w:rsid w:val="00F84283"/>
    <w:rsid w:val="00FA19EB"/>
    <w:rsid w:val="00FE4D13"/>
    <w:rsid w:val="00FF025C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9C700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219</cp:revision>
  <cp:lastPrinted>2019-05-29T05:47:00Z</cp:lastPrinted>
  <dcterms:created xsi:type="dcterms:W3CDTF">2018-07-19T07:40:00Z</dcterms:created>
  <dcterms:modified xsi:type="dcterms:W3CDTF">2019-05-29T05:47:00Z</dcterms:modified>
</cp:coreProperties>
</file>