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82" w:rsidRPr="00C547F6" w:rsidRDefault="00F30582" w:rsidP="00F30582">
      <w:pPr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>- 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C547F6">
        <w:rPr>
          <w:rFonts w:ascii="Times New Roman" w:hAnsi="Times New Roman" w:cs="Times New Roman"/>
          <w:color w:val="0A12B6"/>
          <w:sz w:val="28"/>
          <w:szCs w:val="28"/>
        </w:rPr>
        <w:t>контроля за</w:t>
      </w:r>
      <w:proofErr w:type="gramEnd"/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</w:t>
      </w:r>
      <w:r w:rsidRPr="00C547F6">
        <w:rPr>
          <w:rFonts w:ascii="Times New Roman" w:hAnsi="Times New Roman" w:cs="Times New Roman"/>
          <w:color w:val="0A12B6"/>
          <w:sz w:val="28"/>
          <w:szCs w:val="28"/>
        </w:rPr>
        <w:lastRenderedPageBreak/>
        <w:t xml:space="preserve">быть размещен на официальном сайте образовательного учреждения; </w:t>
      </w:r>
    </w:p>
    <w:p w:rsidR="00F30582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порядке. 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</w:p>
    <w:p w:rsidR="00F30582" w:rsidRPr="00C547F6" w:rsidRDefault="00F30582" w:rsidP="00F30582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547F6">
        <w:rPr>
          <w:rFonts w:ascii="Times New Roman" w:hAnsi="Times New Roman" w:cs="Times New Roman"/>
          <w:color w:val="C00000"/>
          <w:sz w:val="28"/>
          <w:szCs w:val="28"/>
          <w:u w:val="single"/>
        </w:rPr>
        <w:t>УВАЖАЕМЫЕ РОДИТЕЛИ!</w:t>
      </w: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F30582">
      <w:pPr>
        <w:ind w:firstLine="426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>В случае нарушения Ваших прав Вы вправе обратиться в прокуратуру Усть-Вымского района.</w:t>
      </w:r>
    </w:p>
    <w:p w:rsidR="00F30582" w:rsidRDefault="00F30582" w:rsidP="00F30582">
      <w:pPr>
        <w:ind w:firstLine="426"/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30582" w:rsidRDefault="00F30582" w:rsidP="00503CC3">
      <w:pPr>
        <w:rPr>
          <w:rFonts w:ascii="Times New Roman" w:hAnsi="Times New Roman" w:cs="Times New Roman"/>
          <w:color w:val="1F497D"/>
          <w:sz w:val="24"/>
          <w:szCs w:val="24"/>
        </w:rPr>
      </w:pPr>
    </w:p>
    <w:p w:rsidR="00FB473D" w:rsidRDefault="00FB473D" w:rsidP="00503CC3">
      <w:pPr>
        <w:rPr>
          <w:rFonts w:ascii="Times New Roman" w:hAnsi="Times New Roman" w:cs="Times New Roman"/>
          <w:sz w:val="20"/>
          <w:szCs w:val="20"/>
        </w:rPr>
      </w:pPr>
    </w:p>
    <w:p w:rsidR="00DD21BB" w:rsidRPr="00467B84" w:rsidRDefault="00DD21BB" w:rsidP="00BC523F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B84">
        <w:rPr>
          <w:rFonts w:ascii="Times New Roman" w:hAnsi="Times New Roman" w:cs="Times New Roman"/>
          <w:b/>
          <w:sz w:val="32"/>
          <w:szCs w:val="32"/>
        </w:rPr>
        <w:lastRenderedPageBreak/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447F3C" w:rsidRDefault="00447F3C" w:rsidP="00FB473D">
      <w:pPr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523F" w:rsidRPr="00FB473D" w:rsidRDefault="008C5C6E" w:rsidP="00FB47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23F" w:rsidRDefault="00BC523F" w:rsidP="00503CC3">
      <w:pPr>
        <w:rPr>
          <w:rFonts w:ascii="Times New Roman" w:hAnsi="Times New Roman" w:cs="Times New Roman"/>
          <w:b/>
          <w:sz w:val="28"/>
          <w:szCs w:val="28"/>
        </w:rPr>
      </w:pPr>
    </w:p>
    <w:p w:rsidR="00F30582" w:rsidRDefault="00F30582" w:rsidP="00F30582">
      <w:pPr>
        <w:jc w:val="center"/>
        <w:rPr>
          <w:rFonts w:ascii="Times New Roman" w:hAnsi="Times New Roman" w:cs="Times New Roman"/>
          <w:color w:val="C00000"/>
          <w:sz w:val="40"/>
          <w:szCs w:val="40"/>
        </w:rPr>
      </w:pPr>
    </w:p>
    <w:p w:rsidR="00F30582" w:rsidRPr="00F30582" w:rsidRDefault="00F30582" w:rsidP="00F3058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82">
        <w:rPr>
          <w:rFonts w:ascii="Times New Roman" w:hAnsi="Times New Roman" w:cs="Times New Roman"/>
          <w:b/>
          <w:sz w:val="40"/>
          <w:szCs w:val="40"/>
        </w:rPr>
        <w:t>Памятка родителям по противодействию коррупции</w:t>
      </w:r>
    </w:p>
    <w:p w:rsidR="00FB473D" w:rsidRPr="00F30582" w:rsidRDefault="00FB473D" w:rsidP="00FB473D">
      <w:pPr>
        <w:ind w:left="180"/>
        <w:jc w:val="center"/>
        <w:rPr>
          <w:i/>
          <w:sz w:val="40"/>
          <w:szCs w:val="40"/>
        </w:rPr>
      </w:pPr>
    </w:p>
    <w:p w:rsidR="00F30582" w:rsidRDefault="00F30582" w:rsidP="00FB473D">
      <w:pPr>
        <w:ind w:left="180"/>
        <w:jc w:val="center"/>
        <w:rPr>
          <w:i/>
          <w:sz w:val="36"/>
          <w:szCs w:val="36"/>
        </w:rPr>
      </w:pPr>
    </w:p>
    <w:p w:rsidR="00F30582" w:rsidRDefault="00F30582" w:rsidP="00FB473D">
      <w:pPr>
        <w:ind w:left="180"/>
        <w:jc w:val="center"/>
        <w:rPr>
          <w:i/>
          <w:sz w:val="36"/>
          <w:szCs w:val="36"/>
        </w:rPr>
      </w:pPr>
    </w:p>
    <w:p w:rsidR="00F30582" w:rsidRDefault="00F30582" w:rsidP="00FB473D">
      <w:pPr>
        <w:ind w:left="180"/>
        <w:jc w:val="center"/>
        <w:rPr>
          <w:i/>
          <w:sz w:val="36"/>
          <w:szCs w:val="36"/>
        </w:rPr>
      </w:pPr>
    </w:p>
    <w:p w:rsidR="00F30582" w:rsidRDefault="00F30582" w:rsidP="00FB473D">
      <w:pPr>
        <w:ind w:left="180"/>
        <w:jc w:val="center"/>
        <w:rPr>
          <w:i/>
          <w:sz w:val="36"/>
          <w:szCs w:val="36"/>
        </w:rPr>
      </w:pPr>
    </w:p>
    <w:p w:rsidR="00DD21BB" w:rsidRPr="00773035" w:rsidRDefault="00DD21BB" w:rsidP="00F30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Айкино, 20</w:t>
      </w:r>
      <w:r w:rsidR="00BC523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0FF5" w:rsidRDefault="00B70FF5" w:rsidP="00FB473D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B473D" w:rsidRDefault="00FB473D" w:rsidP="00FB4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lastRenderedPageBreak/>
        <w:t xml:space="preserve">Статья 43 Конституции Российской Федерации гарантирует гражданам право на общедоступность и бесплатность общего образования в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</w:t>
      </w:r>
    </w:p>
    <w:p w:rsidR="00F30582" w:rsidRPr="00C547F6" w:rsidRDefault="00F30582" w:rsidP="00F30582">
      <w:pPr>
        <w:ind w:firstLine="709"/>
        <w:rPr>
          <w:rFonts w:ascii="Times New Roman" w:eastAsia="Times New Roman" w:hAnsi="Times New Roman" w:cs="Times New Roman"/>
          <w:bCs/>
          <w:color w:val="0A12B6"/>
          <w:sz w:val="28"/>
          <w:szCs w:val="28"/>
          <w:shd w:val="clear" w:color="auto" w:fill="FFF1CA"/>
        </w:rPr>
      </w:pPr>
      <w:proofErr w:type="spellStart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>Антикоррупционное</w:t>
      </w:r>
      <w:proofErr w:type="spellEnd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 xml:space="preserve"> просвещение общества осуществляется для укрепления нравственности личности, воспитания гражданственности, понятия личных прав и обязанностей перед обществом, государством.</w:t>
      </w:r>
    </w:p>
    <w:p w:rsidR="00F30582" w:rsidRPr="00C547F6" w:rsidRDefault="00F30582" w:rsidP="00F30582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bCs/>
          <w:color w:val="0A12B6"/>
          <w:sz w:val="28"/>
          <w:szCs w:val="28"/>
          <w:shd w:val="clear" w:color="auto" w:fill="FFF1CA"/>
        </w:rPr>
      </w:pPr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  <w:shd w:val="clear" w:color="auto" w:fill="FFFFFF" w:themeFill="background1"/>
        </w:rPr>
        <w:t>Поэтому одной из задач современной школы является формирование антикоррупционного сознания учащихся и их родителей, работников школы.</w:t>
      </w:r>
    </w:p>
    <w:p w:rsidR="00F30582" w:rsidRPr="00C547F6" w:rsidRDefault="00F30582" w:rsidP="00F30582">
      <w:pPr>
        <w:ind w:firstLine="709"/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</w:pPr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 xml:space="preserve">С этой целью в течение учебного года проходят мероприятия, классные часы, собрания, встречи с представителями правоохранительных органов. Педагоги образовательных организаций стараются интегрировать </w:t>
      </w:r>
      <w:proofErr w:type="spellStart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>антикоррупционное</w:t>
      </w:r>
      <w:proofErr w:type="spellEnd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 xml:space="preserve"> воспитание в учебные предметы, внеурочную деятельность, стараются </w:t>
      </w:r>
      <w:proofErr w:type="gramStart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>побудить обучающихся активно проявлять</w:t>
      </w:r>
      <w:proofErr w:type="gramEnd"/>
      <w:r w:rsidRPr="00C547F6">
        <w:rPr>
          <w:rFonts w:ascii="Times New Roman" w:eastAsia="Times New Roman" w:hAnsi="Times New Roman" w:cs="Times New Roman"/>
          <w:bCs/>
          <w:color w:val="0A12B6"/>
          <w:sz w:val="28"/>
          <w:szCs w:val="28"/>
        </w:rPr>
        <w:t xml:space="preserve"> свою гражданскую позицию.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proofErr w:type="gramStart"/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Если Вы по собственному желанию (без какого бы то ни было давления со </w:t>
      </w:r>
      <w:r w:rsidRPr="00C547F6">
        <w:rPr>
          <w:rFonts w:ascii="Times New Roman" w:hAnsi="Times New Roman" w:cs="Times New Roman"/>
          <w:color w:val="0A12B6"/>
          <w:sz w:val="28"/>
          <w:szCs w:val="28"/>
        </w:rPr>
        <w:lastRenderedPageBreak/>
        <w:t>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, на расчетный счет учреждения. </w:t>
      </w:r>
    </w:p>
    <w:p w:rsidR="00F30582" w:rsidRDefault="00F30582" w:rsidP="00F30582">
      <w:pPr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u w:val="single"/>
          <w:lang w:eastAsia="ru-RU"/>
        </w:rPr>
        <w:drawing>
          <wp:inline distT="0" distB="0" distL="0" distR="0">
            <wp:extent cx="2400300" cy="1724025"/>
            <wp:effectExtent l="0" t="0" r="0" b="9525"/>
            <wp:docPr id="9" name="Рисунок 3" descr="F:\СМИ-ОБЩЕСТВЕННОСТЬ-ВСЕ\ФОТО\ФОТООБМЕННИК\Коррупция\pob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МИ-ОБЩЕСТВЕННОСТЬ-ВСЕ\ФОТО\ФОТООБМЕННИК\Коррупция\pobo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82" w:rsidRDefault="00F30582" w:rsidP="00F30582">
      <w:pPr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F30582" w:rsidRPr="00C547F6" w:rsidRDefault="00F30582" w:rsidP="00F30582">
      <w:pPr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C547F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Вы должны знать!</w:t>
      </w:r>
    </w:p>
    <w:p w:rsidR="00F30582" w:rsidRDefault="00F30582" w:rsidP="00F3058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них органов самоуправления, в том числе родительских комитетов, попечительских советов в части </w:t>
      </w:r>
      <w:r w:rsidRPr="00C547F6">
        <w:rPr>
          <w:rFonts w:ascii="Times New Roman" w:hAnsi="Times New Roman" w:cs="Times New Roman"/>
          <w:color w:val="0A12B6"/>
          <w:sz w:val="28"/>
          <w:szCs w:val="28"/>
        </w:rPr>
        <w:lastRenderedPageBreak/>
        <w:t xml:space="preserve">принудительного привлечения родительских взносов и благотворительных средств. </w:t>
      </w:r>
    </w:p>
    <w:p w:rsidR="00F30582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F30582" w:rsidRPr="00C547F6" w:rsidRDefault="00F30582" w:rsidP="00F30582">
      <w:pPr>
        <w:jc w:val="center"/>
        <w:rPr>
          <w:rFonts w:ascii="Times New Roman" w:hAnsi="Times New Roman" w:cs="Times New Roman"/>
          <w:color w:val="0A12B6"/>
          <w:sz w:val="28"/>
          <w:szCs w:val="28"/>
        </w:rPr>
      </w:pPr>
      <w:r>
        <w:rPr>
          <w:rFonts w:ascii="Times New Roman" w:hAnsi="Times New Roman" w:cs="Times New Roman"/>
          <w:noProof/>
          <w:color w:val="0A12B6"/>
          <w:sz w:val="28"/>
          <w:szCs w:val="28"/>
          <w:lang w:eastAsia="ru-RU"/>
        </w:rPr>
        <w:drawing>
          <wp:inline distT="0" distB="0" distL="0" distR="0">
            <wp:extent cx="2278050" cy="1571625"/>
            <wp:effectExtent l="0" t="0" r="8255" b="0"/>
            <wp:docPr id="11" name="Рисунок 4" descr="F:\СМИ-ОБЩЕСТВЕННОСТЬ-ВСЕ\ФОТО\ФОТООБМЕННИК\Коррупция\4e0bdfb5-f3b1-438d-9a90-0149393b2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МИ-ОБЩЕСТВЕННОСТЬ-ВСЕ\ФОТО\ФОТООБМЕННИК\Коррупция\4e0bdfb5-f3b1-438d-9a90-0149393b2c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88" cy="157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>2. Администрация, сотрудники образовательной организации, иные лица не вправе: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образовательной организации.</w:t>
      </w:r>
    </w:p>
    <w:p w:rsidR="00F30582" w:rsidRPr="00C547F6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3. Благотворитель имеет право: </w:t>
      </w:r>
    </w:p>
    <w:p w:rsidR="00FB473D" w:rsidRPr="00F30582" w:rsidRDefault="00F30582" w:rsidP="00F30582">
      <w:pPr>
        <w:ind w:firstLine="709"/>
        <w:rPr>
          <w:rFonts w:ascii="Times New Roman" w:hAnsi="Times New Roman" w:cs="Times New Roman"/>
          <w:color w:val="0A12B6"/>
          <w:sz w:val="28"/>
          <w:szCs w:val="28"/>
        </w:rPr>
      </w:pPr>
      <w:r w:rsidRPr="00C547F6">
        <w:rPr>
          <w:rFonts w:ascii="Times New Roman" w:hAnsi="Times New Roman" w:cs="Times New Roman"/>
          <w:color w:val="0A12B6"/>
          <w:sz w:val="28"/>
          <w:szCs w:val="28"/>
        </w:rPr>
        <w:t xml:space="preserve">- в течение 10 дней со дня перечисления по доброй воле денежных средств на расчетный счет учреждения </w:t>
      </w:r>
    </w:p>
    <w:sectPr w:rsidR="00FB473D" w:rsidRPr="00F30582" w:rsidSect="00FB473D">
      <w:pgSz w:w="15842" w:h="12242" w:orient="landscape"/>
      <w:pgMar w:top="709" w:right="249" w:bottom="284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56F9"/>
      </v:shape>
    </w:pict>
  </w:numPicBullet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22F3F2F"/>
    <w:multiLevelType w:val="hybridMultilevel"/>
    <w:tmpl w:val="3BC203B0"/>
    <w:lvl w:ilvl="0" w:tplc="C302C7B6">
      <w:start w:val="1"/>
      <w:numFmt w:val="bullet"/>
      <w:lvlText w:val=""/>
      <w:lvlJc w:val="left"/>
      <w:pPr>
        <w:ind w:left="1003" w:hanging="360"/>
      </w:pPr>
      <w:rPr>
        <w:rFonts w:ascii="Symbol" w:hAnsi="Symbol" w:hint="default"/>
        <w:b/>
        <w:i w:val="0"/>
        <w:color w:val="FF0000"/>
        <w:spacing w:val="0"/>
        <w:w w:val="100"/>
        <w:sz w:val="32"/>
        <w:szCs w:val="36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D306BF1"/>
    <w:multiLevelType w:val="hybridMultilevel"/>
    <w:tmpl w:val="83BE6F6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D034B5D"/>
    <w:multiLevelType w:val="hybridMultilevel"/>
    <w:tmpl w:val="DB5C00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CF453B"/>
    <w:multiLevelType w:val="hybridMultilevel"/>
    <w:tmpl w:val="130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40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06595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1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23F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5F3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EF9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582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473D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870E2-4C95-449F-857C-B3D19B07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39</cp:revision>
  <cp:lastPrinted>2020-03-05T08:10:00Z</cp:lastPrinted>
  <dcterms:created xsi:type="dcterms:W3CDTF">2017-08-25T12:50:00Z</dcterms:created>
  <dcterms:modified xsi:type="dcterms:W3CDTF">2020-03-05T08:21:00Z</dcterms:modified>
</cp:coreProperties>
</file>