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b/>
          <w:sz w:val="24"/>
          <w:szCs w:val="24"/>
        </w:rPr>
        <w:t>РЕСПУБЛИКА КАРЕЛИЯ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от  «    » июля 2015 г.                                                                                     № 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>г. Лахденпохья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Лахденпохского </w:t>
      </w:r>
      <w:proofErr w:type="gramStart"/>
      <w:r w:rsidRPr="00A03018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 поселения по предоставлению </w:t>
      </w:r>
      <w:proofErr w:type="gramStart"/>
      <w:r w:rsidRPr="00A0301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A03018">
        <w:rPr>
          <w:rFonts w:ascii="Times New Roman" w:hAnsi="Times New Roman" w:cs="Times New Roman"/>
          <w:bCs/>
          <w:sz w:val="24"/>
          <w:szCs w:val="24"/>
        </w:rPr>
        <w:t xml:space="preserve">"Подготовка и выдача разрешений </w:t>
      </w:r>
      <w:proofErr w:type="gramStart"/>
      <w:r w:rsidRPr="00A0301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A030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018">
        <w:rPr>
          <w:rFonts w:ascii="Times New Roman" w:hAnsi="Times New Roman" w:cs="Times New Roman"/>
          <w:bCs/>
          <w:sz w:val="24"/>
          <w:szCs w:val="24"/>
        </w:rPr>
        <w:t xml:space="preserve">строительство, реконструкцию объектов 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018">
        <w:rPr>
          <w:rFonts w:ascii="Times New Roman" w:hAnsi="Times New Roman" w:cs="Times New Roman"/>
          <w:bCs/>
          <w:sz w:val="24"/>
          <w:szCs w:val="24"/>
        </w:rPr>
        <w:t>капитального строительства"</w:t>
      </w:r>
    </w:p>
    <w:p w:rsidR="001339A4" w:rsidRPr="00A03018" w:rsidRDefault="001339A4" w:rsidP="001339A4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553B6C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018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Градостроительным кодексом РФ от 29.12.2004г № 190-ФЗ; Федеральный закон “О введении в действие градостроительного кодекса Российской Федерации” от 29.12.2004г № 191-ФЗ и Федеральным законом “Об общих принципах организации местного самоуправления в Российской Федерации” от 06.10.2003г № 131-ФЗ, Федеральным законом от 27 июля 2010 года №210-ФЗ «Об организации предоставления государственных и муниципальных услуг», Уставом Лахденпохского городского поселения</w:t>
      </w:r>
      <w:proofErr w:type="gramEnd"/>
    </w:p>
    <w:p w:rsidR="00553B6C" w:rsidRPr="00A03018" w:rsidRDefault="00553B6C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ab/>
        <w:t>1.  Утвердить Административный регламент администрации Лахденпохского городского поселения по предоставлению му</w:t>
      </w:r>
      <w:r w:rsidR="00553B6C" w:rsidRPr="00A03018">
        <w:rPr>
          <w:rFonts w:ascii="Times New Roman" w:eastAsia="Times New Roman" w:hAnsi="Times New Roman" w:cs="Times New Roman"/>
          <w:sz w:val="24"/>
          <w:szCs w:val="24"/>
        </w:rPr>
        <w:t>ниципальной услуги «Подготовка и выдача разрешений на строительство, реконструкцию объектов капитального строительства» (прилагается).</w:t>
      </w:r>
    </w:p>
    <w:p w:rsidR="00553B6C" w:rsidRPr="00A03018" w:rsidRDefault="001339A4" w:rsidP="006F2488">
      <w:pPr>
        <w:pStyle w:val="ConsPlusTitle"/>
        <w:widowControl/>
        <w:ind w:firstLine="5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2. </w:t>
      </w:r>
      <w:r w:rsidR="00553B6C" w:rsidRPr="00A03018">
        <w:rPr>
          <w:rFonts w:ascii="Times New Roman" w:eastAsia="Times New Roman" w:hAnsi="Times New Roman" w:cs="Times New Roman"/>
          <w:b w:val="0"/>
          <w:sz w:val="24"/>
          <w:szCs w:val="24"/>
        </w:rPr>
        <w:t>Признать утратившим силу Административный регламент отдела архитектуры, градостроительства и землеустройства администрации Лахденпохского   городского поселения по предоставлению муниципальной услуги по выдаче разрешений на строительство на территории Лахденпохского городского поселения</w:t>
      </w:r>
      <w:r w:rsidR="006F2488" w:rsidRPr="00A03018">
        <w:rPr>
          <w:rFonts w:ascii="Times New Roman" w:hAnsi="Times New Roman" w:cs="Times New Roman"/>
          <w:b w:val="0"/>
          <w:sz w:val="24"/>
          <w:szCs w:val="24"/>
        </w:rPr>
        <w:t xml:space="preserve"> утвержденный  Постановлением администрации Лахденпохского городского поселения №27 от 05.03.2012г.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339A4" w:rsidRPr="00A0301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разместить на официальном сайте Лахденпохского городского поселения.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39A4" w:rsidRPr="00A03018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 момента его подписания.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39A4" w:rsidRPr="00A030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339A4" w:rsidRPr="00A030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339A4" w:rsidRPr="00A0301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339A4" w:rsidRPr="00A03018" w:rsidRDefault="001339A4" w:rsidP="001339A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>И.о. Главы администрации</w:t>
      </w:r>
    </w:p>
    <w:p w:rsidR="001339A4" w:rsidRPr="00A03018" w:rsidRDefault="001339A4" w:rsidP="001339A4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Лахденпохского городского поселения                                                    А.А. </w:t>
      </w:r>
      <w:proofErr w:type="spellStart"/>
      <w:r w:rsidRPr="00A03018">
        <w:rPr>
          <w:rFonts w:ascii="Times New Roman" w:eastAsia="Times New Roman" w:hAnsi="Times New Roman" w:cs="Times New Roman"/>
          <w:sz w:val="24"/>
          <w:szCs w:val="24"/>
        </w:rPr>
        <w:t>Ренго</w:t>
      </w:r>
      <w:proofErr w:type="spellEnd"/>
    </w:p>
    <w:p w:rsidR="001339A4" w:rsidRPr="00A03018" w:rsidRDefault="001339A4" w:rsidP="001339A4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A0301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а</w:t>
      </w:r>
      <w:r w:rsidR="001339A4" w:rsidRPr="00A0301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от ___.07.2015</w:t>
      </w:r>
      <w:r w:rsidR="001339A4" w:rsidRPr="00A03018">
        <w:rPr>
          <w:rFonts w:ascii="Times New Roman" w:hAnsi="Times New Roman" w:cs="Times New Roman"/>
          <w:sz w:val="24"/>
          <w:szCs w:val="24"/>
        </w:rPr>
        <w:t xml:space="preserve"> N </w:t>
      </w:r>
      <w:r w:rsidRPr="00A03018">
        <w:rPr>
          <w:rFonts w:ascii="Times New Roman" w:hAnsi="Times New Roman" w:cs="Times New Roman"/>
          <w:sz w:val="24"/>
          <w:szCs w:val="24"/>
        </w:rPr>
        <w:t>________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A0301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339A4" w:rsidRPr="00A03018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Pr="00A03018">
        <w:rPr>
          <w:rFonts w:ascii="Times New Roman" w:hAnsi="Times New Roman" w:cs="Times New Roman"/>
          <w:b/>
          <w:bCs/>
          <w:sz w:val="24"/>
          <w:szCs w:val="24"/>
        </w:rPr>
        <w:t>Лахденпохского городского поселения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"Подготовка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и выдача разрешений на строительство, реконструкцию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объектов капитального строительства"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A030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hyperlink r:id="rId5" w:history="1">
        <w:r w:rsidRPr="00A0301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6F2488" w:rsidRPr="00A03018">
        <w:rPr>
          <w:rFonts w:ascii="Times New Roman" w:hAnsi="Times New Roman" w:cs="Times New Roman"/>
          <w:sz w:val="24"/>
          <w:szCs w:val="24"/>
        </w:rPr>
        <w:t xml:space="preserve"> а</w:t>
      </w:r>
      <w:r w:rsidRPr="00A0301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F2488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"Подготовка и выдача разрешений на строительство, реконструкцию объектов капитального строительства" (далее Административный регламент) по вопросам, отнесенным к компетенции Администрации </w:t>
      </w:r>
      <w:r w:rsidR="006F2488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 (далее Администрация), разработан в целях повышения качества исполнения и доступности результата оказания муниципальной услуги, создания комфортных условий для получателей муниципальной услуги, определяет порядок, сроки и последовательность действий (далее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- административные процедуры) при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1.2. Заявителями муниципальной услуги "Подготовка и выдача разрешений на строительство, реконструкцию объектов капитального строительства" (далее муниципальная услуга) являются: физическое лицо, юридическое лицо либо их уполномоченные представители, обеспечивающие на земельном участке строительство, реконструкцию объектов капитального строительства (далее - заявитель).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1.3.1. Место нахождения и режим работы </w:t>
      </w:r>
      <w:r w:rsidR="006F2488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: </w:t>
      </w:r>
      <w:r w:rsidR="006F2488" w:rsidRPr="00A03018">
        <w:rPr>
          <w:rFonts w:ascii="Times New Roman" w:hAnsi="Times New Roman" w:cs="Times New Roman"/>
          <w:sz w:val="24"/>
          <w:szCs w:val="24"/>
        </w:rPr>
        <w:t>186730</w:t>
      </w:r>
      <w:r w:rsidRPr="00A03018">
        <w:rPr>
          <w:rFonts w:ascii="Times New Roman" w:hAnsi="Times New Roman" w:cs="Times New Roman"/>
          <w:sz w:val="24"/>
          <w:szCs w:val="24"/>
        </w:rPr>
        <w:t xml:space="preserve">, г. </w:t>
      </w:r>
      <w:r w:rsidR="006F2488" w:rsidRPr="00A03018">
        <w:rPr>
          <w:rFonts w:ascii="Times New Roman" w:hAnsi="Times New Roman" w:cs="Times New Roman"/>
          <w:sz w:val="24"/>
          <w:szCs w:val="24"/>
        </w:rPr>
        <w:t>Лахденпохья,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6F2488" w:rsidRPr="00A0301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F2488" w:rsidRPr="00A0301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F2488" w:rsidRPr="00A03018">
        <w:rPr>
          <w:rFonts w:ascii="Times New Roman" w:hAnsi="Times New Roman" w:cs="Times New Roman"/>
          <w:sz w:val="24"/>
          <w:szCs w:val="24"/>
        </w:rPr>
        <w:t>Ленина, дом 31.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Р</w:t>
      </w:r>
      <w:r w:rsidR="001339A4" w:rsidRPr="00A03018">
        <w:rPr>
          <w:rFonts w:ascii="Times New Roman" w:hAnsi="Times New Roman" w:cs="Times New Roman"/>
          <w:sz w:val="24"/>
          <w:szCs w:val="24"/>
        </w:rPr>
        <w:t>ежим работы:</w:t>
      </w:r>
      <w:r w:rsidRPr="00A03018">
        <w:rPr>
          <w:rFonts w:ascii="Times New Roman" w:hAnsi="Times New Roman" w:cs="Times New Roman"/>
          <w:sz w:val="24"/>
          <w:szCs w:val="24"/>
        </w:rPr>
        <w:t xml:space="preserve"> с понедельника по четверг с 9.00 до 17.3</w:t>
      </w:r>
      <w:r w:rsidR="001339A4" w:rsidRPr="00A03018">
        <w:rPr>
          <w:rFonts w:ascii="Times New Roman" w:hAnsi="Times New Roman" w:cs="Times New Roman"/>
          <w:sz w:val="24"/>
          <w:szCs w:val="24"/>
        </w:rPr>
        <w:t xml:space="preserve">0 часов, </w:t>
      </w:r>
      <w:r w:rsidRPr="00A03018">
        <w:rPr>
          <w:rFonts w:ascii="Times New Roman" w:hAnsi="Times New Roman" w:cs="Times New Roman"/>
          <w:sz w:val="24"/>
          <w:szCs w:val="24"/>
        </w:rPr>
        <w:t xml:space="preserve">в пятницу с 9.00 до 16.00, </w:t>
      </w:r>
      <w:r w:rsidR="001339A4" w:rsidRPr="00A03018">
        <w:rPr>
          <w:rFonts w:ascii="Times New Roman" w:hAnsi="Times New Roman" w:cs="Times New Roman"/>
          <w:sz w:val="24"/>
          <w:szCs w:val="24"/>
        </w:rPr>
        <w:t>перерыв на обед с 13.00 до 14.00 часов, выходные - суббота, воскресенье.</w:t>
      </w:r>
    </w:p>
    <w:p w:rsidR="006F2488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График приема заявителей: ежедневно, </w:t>
      </w:r>
      <w:r w:rsidR="006F2488" w:rsidRPr="00A03018">
        <w:rPr>
          <w:rFonts w:ascii="Times New Roman" w:hAnsi="Times New Roman" w:cs="Times New Roman"/>
          <w:sz w:val="24"/>
          <w:szCs w:val="24"/>
        </w:rPr>
        <w:t>с понедельника по четверг с 9.00 до 17.30 часов, в пятницу с 9.00 до 16.00, перерыв на обед с 13.00 до 14.00 часов, выходные - суббота, воскресенье.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6F2488" w:rsidRPr="00A03018">
        <w:rPr>
          <w:rFonts w:ascii="Times New Roman" w:hAnsi="Times New Roman" w:cs="Times New Roman"/>
          <w:sz w:val="24"/>
          <w:szCs w:val="24"/>
        </w:rPr>
        <w:t>: 8 (81450</w:t>
      </w:r>
      <w:r w:rsidRPr="00A03018">
        <w:rPr>
          <w:rFonts w:ascii="Times New Roman" w:hAnsi="Times New Roman" w:cs="Times New Roman"/>
          <w:sz w:val="24"/>
          <w:szCs w:val="24"/>
        </w:rPr>
        <w:t xml:space="preserve">) </w:t>
      </w:r>
      <w:r w:rsidR="006F2488" w:rsidRPr="00A03018">
        <w:rPr>
          <w:rFonts w:ascii="Times New Roman" w:hAnsi="Times New Roman" w:cs="Times New Roman"/>
          <w:sz w:val="24"/>
          <w:szCs w:val="24"/>
        </w:rPr>
        <w:t>2-22-72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1.3.2. Информирование заявителя по вопросам предоставления муниципальной услуги проводится в форме: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письменного информирования;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размещения информации на стенде </w:t>
      </w:r>
      <w:r w:rsidR="006F2488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в сети Интернет.</w:t>
      </w:r>
    </w:p>
    <w:p w:rsidR="00D8100E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Информирование о процедуре предоставления муниципальной услу</w:t>
      </w:r>
      <w:r w:rsidR="006F2488" w:rsidRPr="00A03018">
        <w:rPr>
          <w:rFonts w:ascii="Times New Roman" w:hAnsi="Times New Roman" w:cs="Times New Roman"/>
          <w:sz w:val="24"/>
          <w:szCs w:val="24"/>
        </w:rPr>
        <w:t xml:space="preserve">ги осуществляется специалистами, участвующими в предоставлении услуги, </w:t>
      </w:r>
      <w:r w:rsidRPr="00A03018">
        <w:rPr>
          <w:rFonts w:ascii="Times New Roman" w:hAnsi="Times New Roman" w:cs="Times New Roman"/>
          <w:sz w:val="24"/>
          <w:szCs w:val="24"/>
        </w:rPr>
        <w:t xml:space="preserve">в ходе личного приема, с использованием средств телефонной связи и информационных систем общего пользования </w:t>
      </w:r>
      <w:r w:rsidR="00D8100E" w:rsidRPr="00A03018">
        <w:rPr>
          <w:rFonts w:ascii="Times New Roman" w:hAnsi="Times New Roman" w:cs="Times New Roman"/>
          <w:sz w:val="24"/>
          <w:szCs w:val="24"/>
        </w:rPr>
        <w:t xml:space="preserve">с понедельника по четверг с 9.00 до 17.30 часов, в пятницу с 9.00 до 16.00, перерыв на обед с 13.00 до 14.00 часов, выходные - суббота, воскресенье 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Информирование осуществляется по вопросам: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о структурных подразделениях Администрации, в которые можно обратиться с заявлением о предоставлении муниципальной услуги, включая информацию об их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>почтовых адресах и адресах электронной почты;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о документах, необходимых для предоставления муниципальной услуги и предъявляемых к ним требованиях;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иная информация о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D8100E"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Pr="00A0301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D8100E" w:rsidRPr="00A03018">
        <w:rPr>
          <w:rFonts w:ascii="Times New Roman" w:hAnsi="Times New Roman" w:cs="Times New Roman"/>
          <w:sz w:val="24"/>
          <w:szCs w:val="24"/>
        </w:rPr>
        <w:t>amo_lahdenpohja@onego.ru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услуги, порядок получения информации, телефоны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размещаются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официальном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Администрации в сети Интернет: </w:t>
      </w:r>
      <w:r w:rsidR="00D8100E" w:rsidRPr="00A03018">
        <w:rPr>
          <w:rFonts w:ascii="Times New Roman" w:hAnsi="Times New Roman" w:cs="Times New Roman"/>
          <w:sz w:val="24"/>
          <w:szCs w:val="24"/>
        </w:rPr>
        <w:t>http://lahdenpohya-adm.ru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Республики Карелия,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1.3.3. Консультирование заявителей по вопросам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Основанием для консультирования по вопросам предоставления муниципальной услуги является обращение заявителя в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 xml:space="preserve"> и предоставляется: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при устном обращении;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по электронной почте по адресу: </w:t>
      </w:r>
      <w:r w:rsidR="00D8100E" w:rsidRPr="00A03018">
        <w:rPr>
          <w:rFonts w:ascii="Times New Roman" w:hAnsi="Times New Roman" w:cs="Times New Roman"/>
          <w:sz w:val="24"/>
          <w:szCs w:val="24"/>
        </w:rPr>
        <w:t>amo_lahdenpohja@onego.ru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При консультировании непосредственно в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Администрации или по телефону специалист, участвующий в пред</w:t>
      </w:r>
      <w:r w:rsidR="00D02539">
        <w:rPr>
          <w:rFonts w:ascii="Times New Roman" w:hAnsi="Times New Roman" w:cs="Times New Roman"/>
          <w:sz w:val="24"/>
          <w:szCs w:val="24"/>
        </w:rPr>
        <w:t xml:space="preserve">оставлении услуги (далее </w:t>
      </w:r>
      <w:proofErr w:type="gramStart"/>
      <w:r w:rsidR="00D0253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D02539">
        <w:rPr>
          <w:rFonts w:ascii="Times New Roman" w:hAnsi="Times New Roman" w:cs="Times New Roman"/>
          <w:sz w:val="24"/>
          <w:szCs w:val="24"/>
        </w:rPr>
        <w:t>пециа</w:t>
      </w:r>
      <w:r w:rsidR="00D8100E" w:rsidRPr="00A03018">
        <w:rPr>
          <w:rFonts w:ascii="Times New Roman" w:hAnsi="Times New Roman" w:cs="Times New Roman"/>
          <w:sz w:val="24"/>
          <w:szCs w:val="24"/>
        </w:rPr>
        <w:t xml:space="preserve">лист), </w:t>
      </w:r>
      <w:r w:rsidRPr="00A03018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информирует заявителей по интересующим их вопросам. Продолжительность консультации по устному обращению по телефону не должна превышать 10 минут.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необходимости специалист оказывает помощь заявителям в оформлении заявления.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письменном обращении или по электронной почте консультирование осуществляется в срок, не превышающий 30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Письменная информация обратившимся заявителям предоставляется при наличии письменного обращения.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A03018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2.1. Наименование муниципальной услуги: подготовка и выдача разрешений на строительство, реконструкцию объектов капитального строительства.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в лице </w:t>
      </w:r>
      <w:r w:rsidR="00D8100E" w:rsidRPr="00A03018">
        <w:rPr>
          <w:rFonts w:ascii="Times New Roman" w:hAnsi="Times New Roman" w:cs="Times New Roman"/>
          <w:sz w:val="24"/>
          <w:szCs w:val="24"/>
        </w:rPr>
        <w:t>уполномоченного Администрацией Лахденпохского городского поселения лица (далее уполномоченное лицо).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2.3. Муниципальную услугу предоставляют </w:t>
      </w:r>
      <w:r w:rsidR="00D8100E" w:rsidRPr="00A03018">
        <w:rPr>
          <w:rFonts w:ascii="Times New Roman" w:hAnsi="Times New Roman" w:cs="Times New Roman"/>
          <w:sz w:val="24"/>
          <w:szCs w:val="24"/>
        </w:rPr>
        <w:t>специалисты, участвующие в предоставлении услуги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(далее - специалист).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2.4. Предоставление муниципальной услуги осуществляется в соответствии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A0301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7" w:history="1">
        <w:r w:rsidRPr="00A030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8" w:history="1">
        <w:r w:rsidRPr="00A030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</w:t>
      </w:r>
      <w:hyperlink r:id="rId10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D8100E" w:rsidRPr="00A03018" w:rsidRDefault="00D8100E" w:rsidP="00D8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Приказом Минстроя России от 19.02.2015 N 117/</w:t>
      </w:r>
      <w:proofErr w:type="spellStart"/>
      <w:proofErr w:type="gramStart"/>
      <w:r w:rsidRPr="00A0301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</w:t>
      </w:r>
    </w:p>
    <w:p w:rsidR="001339A4" w:rsidRPr="00A03018" w:rsidRDefault="001339A4" w:rsidP="003D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A0301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16.02.2008 N 87 "О составе разделов проектной документации и требованиях к их содержанию";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A0301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3D650C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>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 выдача разрешения на строительство, реконструкцию объекта капитального строительства (далее - разрешение на строительство), продление срока действия разрешения на строительство или направление письменного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2.6. Муниципальная услуга предоставляется бесплатно.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2.7. Ограничение права на получение муниципальной услуги не допускается.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2.8. Для получения муниципальной услуги необходимо обращение заявителей в Администрацию в письменной форме или в форме электронного документа (далее заявление).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В заявлении заявитель в обязательном порядке указывает: для юридического лица - название юридического лица, для физического лица -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заявлению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2.9. Перечень документов, необходимых для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Административному регламенту;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документы согласно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Кроме предусмотренных документов, по своему желанию, заявитель дополнительно может представить иные документы, которые, по его мнению, имеют значение для выдачи разрешения на строительство.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A03018">
        <w:rPr>
          <w:rFonts w:ascii="Times New Roman" w:hAnsi="Times New Roman" w:cs="Times New Roman"/>
          <w:sz w:val="24"/>
          <w:szCs w:val="24"/>
        </w:rPr>
        <w:t>2.10. Перечень оснований для отказа в приеме заявления с приложенными к нему документами: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представлено не по форме согласно приложению N 1 к настоящему Административному регламенту;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документы не поддаются прочтению либо исполнены карандашом;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 документах имеются подчистки, приписки, зачеркнутые слова и иные неоговоренные исправления;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2.11. Требования к составу документов, необходимых для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2.11.1. В целях строительства, реконструкции объекта капитального строительства заявитель представляет (лично, посредством почтового отправления или по электронной почте) в </w:t>
      </w:r>
      <w:r w:rsidR="003D650C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по форме согласно приложению N 1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lastRenderedPageBreak/>
        <w:t xml:space="preserve">2.11.2. Для принятия решения о выдаче разрешения на строительство необходимы документы согласно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2.11.3. Для продления срока действия разрешения на строительство заявитель представляет в </w:t>
      </w:r>
      <w:r w:rsidR="003D650C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 xml:space="preserve"> (лично, посредством почтового отправления или по электронной почте) заявление о продлении срока действия разрешения на строительство в произвольной форме.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2.11.4. Для принятия решения о продлении срока действия разрешения на строительство представление иных документов не требуется.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2.11.5. Не допускается требовать от заявителя: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Республики Карелия, муниципальными нормативными правовыми актами </w:t>
      </w:r>
      <w:r w:rsidR="003D650C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органа, предоставляющего муниципальную услугу, и (или) иных подведомственных органу местного самоуправления организаций, участвующих в предоставлении муниципальной услуги, за исключением указанных в </w:t>
      </w:r>
      <w:hyperlink r:id="rId16" w:history="1">
        <w:r w:rsidRPr="00A03018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2.12. Перечень оснований для приостановления и для отказа в предоставлении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9"/>
      <w:bookmarkEnd w:id="5"/>
      <w:r w:rsidRPr="00A03018">
        <w:rPr>
          <w:rFonts w:ascii="Times New Roman" w:hAnsi="Times New Roman" w:cs="Times New Roman"/>
          <w:sz w:val="24"/>
          <w:szCs w:val="24"/>
        </w:rPr>
        <w:t>2.12.1. Основаниями для отказа в выдаче разрешения на строительство являются: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 градостроительного плана земельного участка или в случае обращения с заявлением о выдаче разрешения на строительство линейного объекта проекту планировки территории и проекту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несоответствие представленных копий документов и (или) электронных версий подлинникам данных документов.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"/>
      <w:bookmarkEnd w:id="6"/>
      <w:r w:rsidRPr="00A03018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В продлении срока действия разрешения на строительство будет отказано в случае, если заявление о продлении срока действия разрешения на строительство подано менее чем за шестьдесят дней до истечения срока действия такого разрешения и (или)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2.12.3. 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 в сроки, установленные </w:t>
      </w:r>
      <w:hyperlink w:anchor="Par129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2.13.2</w:t>
        </w:r>
      </w:hyperlink>
      <w:r w:rsidRPr="00A0301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отказе в предоставлении муниципальной услуги предоставленные заявителем документы возвращаются заявителю.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2.12.4. Основания для приостановления предоставления муниципальной услуги отсутствуют.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2.13. Условия и сроки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2.13.1. Заявление и приложенные к нему документы регистрируются в день подачи заявителем специалистом </w:t>
      </w:r>
      <w:r w:rsidR="00FA3259" w:rsidRPr="00A03018">
        <w:rPr>
          <w:rFonts w:ascii="Times New Roman" w:hAnsi="Times New Roman" w:cs="Times New Roman"/>
          <w:sz w:val="24"/>
          <w:szCs w:val="24"/>
        </w:rPr>
        <w:t>Администрации, ответственным за регистрацию поступивших документов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  <w:r w:rsidRPr="00A03018">
        <w:rPr>
          <w:rFonts w:ascii="Times New Roman" w:hAnsi="Times New Roman" w:cs="Times New Roman"/>
          <w:sz w:val="24"/>
          <w:szCs w:val="24"/>
        </w:rPr>
        <w:t xml:space="preserve">2.13.2. Предоставление муниципальной услуги осуществляется в срок, не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 xml:space="preserve">превышающий 10 дней со дня регистрации заявления о выдаче разрешения на строительство и представления комплекта документов, 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2.13.3. Предоставление муниципальной услуги по продлению срока действия разрешения на строительство осуществляется в срок, не превышающий 30 дней со дня регистрации заявления о продлении срока действия разрешения на строительство.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2.13.4. Максимальное время ожидания в очереди для подачи и получения документов не должно превышать 15 минут.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2.14. Требования к местам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2.14.1. Требования к местам для ожидания: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места для ожидания должны соответствовать комфортным условиям для заявителей и оптимальным условиям работы специалистов;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места для ожидания должны находиться в холле или ином специально приспособленном помещении.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2.14.2. Требования к местам для информирования, получения информации и заполнения необходимых документов.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стульями и столами (стойками) для возможности оформления документов.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Информационные стенды, столы (стойки) размещаются в местах, обеспечивающих свободный доступ к ним.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с указанием: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заявителей одним специалистом не допускается.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минимальное время ожидания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 w:rsidR="00FA3259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>, на официальном сайте Администрации, в средствах массовой информации, информационных материалах (брошюрах, буклетах);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материалов;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культура обслуживания заявителей;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2.16. Качество предоставления муниципальной услуги характеризуется отсутствием жалоб заявителей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наличие очередей при приеме и получении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нарушение сроков предоставления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некомпетентность и неисполнительность должностных лиц</w:t>
      </w:r>
      <w:r w:rsidR="00FA3259" w:rsidRPr="00A03018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Pr="00A03018">
        <w:rPr>
          <w:rFonts w:ascii="Times New Roman" w:hAnsi="Times New Roman" w:cs="Times New Roman"/>
          <w:sz w:val="24"/>
          <w:szCs w:val="24"/>
        </w:rPr>
        <w:t xml:space="preserve"> и </w:t>
      </w:r>
      <w:r w:rsidR="00FA3259" w:rsidRPr="00A03018">
        <w:rPr>
          <w:rFonts w:ascii="Times New Roman" w:hAnsi="Times New Roman" w:cs="Times New Roman"/>
          <w:sz w:val="24"/>
          <w:szCs w:val="24"/>
        </w:rPr>
        <w:t>специалистов,</w:t>
      </w:r>
      <w:r w:rsidRPr="00A03018">
        <w:rPr>
          <w:rFonts w:ascii="Times New Roman" w:hAnsi="Times New Roman" w:cs="Times New Roman"/>
          <w:sz w:val="24"/>
          <w:szCs w:val="24"/>
        </w:rPr>
        <w:t xml:space="preserve"> участвовавших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lastRenderedPageBreak/>
        <w:t>- безосновательный отказ в приеме документов и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нарушение прав и законных интересов заявителей.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2.17. Взаимодействие заявителя со специалистами осуществляется при личном обращении заявителя: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для подачи документов, необходимых для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за получением разрешения на строительство;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за получением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2.18. Продолжительность взаимодействия заявителя со специалистами при предоставлении муниципальной услуги составляет до 30 минут по каждому из указанных видов взаимодействия.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2.19. Иные требования, в том числе учитывающие особенности предоставления услуг в электронной форме: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2.19.1. Муниципальная услуга может оказываться в электронной форме: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Обеспечение доступа заявителей к сведениям о предоставляемой муниципальной услуге осуществляется на официальном сайте Администрации: </w:t>
      </w:r>
      <w:r w:rsidR="00FA3259" w:rsidRPr="00A03018">
        <w:rPr>
          <w:rFonts w:ascii="Times New Roman" w:hAnsi="Times New Roman" w:cs="Times New Roman"/>
          <w:sz w:val="24"/>
          <w:szCs w:val="24"/>
        </w:rPr>
        <w:t>http://lahdenpohya-adm.ru</w:t>
      </w:r>
      <w:r w:rsidRPr="00A03018">
        <w:rPr>
          <w:rFonts w:ascii="Times New Roman" w:hAnsi="Times New Roman" w:cs="Times New Roman"/>
          <w:sz w:val="24"/>
          <w:szCs w:val="24"/>
        </w:rPr>
        <w:t>, через Портал государственных и муниципальных услуг Республики Карелия и Единый портал государственных и муниципальных услуг (функций).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Заявление и иные документы, необходимые для предоставления муниципальной услуги, могут быть направлены с использованием Портала государственных и муниципальных услуг Республики Карелия: http://service.karelia.ru.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Порядок получения муниципальной услуги в электронном виде: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Для подачи заявления на получение муниципальной услуги заявителю необходимо: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пройти процедуру регистрации на портале государственных и муниципальных услуг Республики Карелия или, если заявитель уже зарегистрирован, авторизоваться (ввести свои логин и пароль);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войти в свой Личный кабинет и в разделе "Услуги </w:t>
      </w:r>
      <w:proofErr w:type="spellStart"/>
      <w:r w:rsidRPr="00A0301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03018">
        <w:rPr>
          <w:rFonts w:ascii="Times New Roman" w:hAnsi="Times New Roman" w:cs="Times New Roman"/>
          <w:sz w:val="24"/>
          <w:szCs w:val="24"/>
        </w:rPr>
        <w:t>" выбрать необходимую заявителю услугу;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заполнить заявление на получение услуги в электронном виде (поля, отмеченные знаком "*", обязательны для заполнения);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прикрепить к заявлению файлы, содержащие электронные образы документов, необходимых для получения услуги (документы рекомендуется отсканировать заранее);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отправить заявление с прикрепленными файлами.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По мере прохождения заявления в Личном кабинете заявителя отражается следующая информация: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дата регистрации заявления на Портале и направления его в Администрацию;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дата принятия заявления к рассмотрению в Администрации;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информация о результате рассмотрения заявления.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при себе необходимо иметь оригиналы всех направленных в электронном виде документов и поставить свою подпись на заявлении.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2.19.2. Предоставление муниципальной услуги может осуществляться на базе государственного бюджетного учреждения Республики Карелия "Многофункциональный центр предоставления государственных и муниципальных услуг Республики Карелия" в соответствии с законодательством Российской Федерации, Республики Карелия и соглашением о взаимодействии между государственным бюджетным учреждением Республики Карелия "Многофункциональный центр предоставления государственных и муниципальных услуг Республики Карелия" и Администрацией.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lastRenderedPageBreak/>
        <w:t>2.20. Услуги, которые являются необходимыми и обязательными для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подготовка положительного заключения экспертизы проектной документации (в том числе экологической);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разработка проектной документации;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выдача свидетельства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7"/>
      <w:bookmarkEnd w:id="8"/>
      <w:r w:rsidRPr="00A03018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3.1. Последовательность административных процедур предоставления муниципальной услуги представлена в </w:t>
      </w:r>
      <w:hyperlink w:anchor="Par443" w:history="1">
        <w:r w:rsidRPr="00A03018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(приложение N 3 к настоящему Административному регламенту).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осуществляются следующие административные процедуры: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3.2. Прием заявления и документов для выдачи разрешения на строительство, для продления срока действия разрешения на строительство: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 xml:space="preserve">- основанием для начала предоставления муниципальной услуги является поступление в Администрацию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строительство, оформленного по форме согласно приложению N 1 к настоящему Административному регламенту, заявление о продлении срока действия разрешения на строительства, оформленное в произвольной форме в письменной форме или в форме электронного документа с приложением документов в письменной форме или электронной форме, 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приложении N</w:t>
        </w:r>
        <w:proofErr w:type="gramEnd"/>
        <w:r w:rsidRPr="00A0301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 Заявление и документы направляются по адресу: </w:t>
      </w:r>
      <w:r w:rsidR="006C784E" w:rsidRPr="00A03018">
        <w:rPr>
          <w:rFonts w:ascii="Times New Roman" w:hAnsi="Times New Roman" w:cs="Times New Roman"/>
          <w:sz w:val="24"/>
          <w:szCs w:val="24"/>
        </w:rPr>
        <w:t>186730</w:t>
      </w:r>
      <w:r w:rsidRPr="00A03018">
        <w:rPr>
          <w:rFonts w:ascii="Times New Roman" w:hAnsi="Times New Roman" w:cs="Times New Roman"/>
          <w:sz w:val="24"/>
          <w:szCs w:val="24"/>
        </w:rPr>
        <w:t xml:space="preserve">, г. </w:t>
      </w:r>
      <w:r w:rsidR="006C784E" w:rsidRPr="00A03018">
        <w:rPr>
          <w:rFonts w:ascii="Times New Roman" w:hAnsi="Times New Roman" w:cs="Times New Roman"/>
          <w:sz w:val="24"/>
          <w:szCs w:val="24"/>
        </w:rPr>
        <w:t xml:space="preserve">Лахденпохья, ул. Ленина, дом 31 </w:t>
      </w:r>
      <w:r w:rsidRPr="00A03018">
        <w:rPr>
          <w:rFonts w:ascii="Times New Roman" w:hAnsi="Times New Roman" w:cs="Times New Roman"/>
          <w:sz w:val="24"/>
          <w:szCs w:val="24"/>
        </w:rPr>
        <w:t xml:space="preserve">или электронной почтой по адресу: </w:t>
      </w:r>
      <w:proofErr w:type="spellStart"/>
      <w:r w:rsidR="006C784E" w:rsidRPr="00A03018">
        <w:rPr>
          <w:rFonts w:ascii="Times New Roman" w:hAnsi="Times New Roman" w:cs="Times New Roman"/>
          <w:sz w:val="24"/>
          <w:szCs w:val="24"/>
        </w:rPr>
        <w:t>amo_lahdenpohja@onego.ru</w:t>
      </w:r>
      <w:proofErr w:type="spellEnd"/>
      <w:r w:rsidRPr="00A03018">
        <w:rPr>
          <w:rFonts w:ascii="Times New Roman" w:hAnsi="Times New Roman" w:cs="Times New Roman"/>
          <w:sz w:val="24"/>
          <w:szCs w:val="24"/>
        </w:rPr>
        <w:t>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специалист</w:t>
      </w:r>
      <w:r w:rsidR="006C784E" w:rsidRPr="00A030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>, ответственный за прием заявления и документов, устанавливает предмет обращения, личность заявителя и его полномочия, фиксирует факт приема заявления и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срок выполнения указанных действий - в день поступления заявления в </w:t>
      </w:r>
      <w:r w:rsidR="006C784E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3.3. При приеме заявления и документов специалист, ответственный за прием заявления и пакета документов: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устанавливает предмет обращения, полномочия заявителя или представителя заявителя;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проводит проверку наличия документов, 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сверяет копии документов с их подлинниками.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установленных </w:t>
      </w:r>
      <w:hyperlink w:anchor="Par105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возвращает заявление и документы заявителю и предлагает устранить выявленные недостатки.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документов, установленных </w:t>
      </w:r>
      <w:hyperlink w:anchor="Par105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регистрирует заявление в день его поступления.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3.4. Выдача разрешения на строительство включает: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 xml:space="preserve">- проверку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участка, красным линиям либо в случае обращения с заявлением о выдаче разрешения на строительство линейного объекта проекту планировки территории и проекту межевания территории (до 31 декабря 2013 года в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>случае, если подготовка проектной документации линейного объекта осуществлялась на основании градостроительного плана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земельного участка, проводится проверка соответствия проектной документации линейного объекта требованиям градостроительного плана земельного участка);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принятие решения о выдаче разрешения на строительство или об отказе в предоставлении муниципальной услуги при наличии оснований, установленных </w:t>
      </w:r>
      <w:hyperlink w:anchor="Par119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2.12.1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подготовку разрешения на строительство или письменного уведомления об отказе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выдачу разрешения на строительство или письменного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Осуществление административных процедур по выдаче разрешения на строительство обеспечивается специалистами</w:t>
      </w:r>
      <w:r w:rsidR="006C784E" w:rsidRPr="00A03018">
        <w:rPr>
          <w:rFonts w:ascii="Times New Roman" w:hAnsi="Times New Roman" w:cs="Times New Roman"/>
          <w:sz w:val="24"/>
          <w:szCs w:val="24"/>
        </w:rPr>
        <w:t>, участвующими в предоставлении услуги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6C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готовится в 2 экземплярах по </w:t>
      </w:r>
      <w:hyperlink r:id="rId17" w:history="1">
        <w:r w:rsidRPr="00A0301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6C784E" w:rsidRPr="00A03018">
        <w:rPr>
          <w:rFonts w:ascii="Times New Roman" w:hAnsi="Times New Roman" w:cs="Times New Roman"/>
          <w:sz w:val="24"/>
          <w:szCs w:val="24"/>
        </w:rPr>
        <w:t>, утвержденной Приказом Минстроя России от 19.02.2015 N 117/</w:t>
      </w:r>
      <w:proofErr w:type="spellStart"/>
      <w:proofErr w:type="gramStart"/>
      <w:r w:rsidR="006C784E" w:rsidRPr="00A0301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6C784E" w:rsidRPr="00A03018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</w:t>
      </w:r>
      <w:r w:rsidRPr="00A03018">
        <w:rPr>
          <w:rFonts w:ascii="Times New Roman" w:hAnsi="Times New Roman" w:cs="Times New Roman"/>
          <w:sz w:val="24"/>
          <w:szCs w:val="24"/>
        </w:rPr>
        <w:t xml:space="preserve">, и подписывается </w:t>
      </w:r>
      <w:r w:rsidR="006C784E" w:rsidRPr="00A03018">
        <w:rPr>
          <w:rFonts w:ascii="Times New Roman" w:hAnsi="Times New Roman" w:cs="Times New Roman"/>
          <w:sz w:val="24"/>
          <w:szCs w:val="24"/>
        </w:rPr>
        <w:t>Главой администрации 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. Один экземпляр разрешения на строительство выдается заявителю или его уполномоченному представителю под роспись и регистрируется в </w:t>
      </w:r>
      <w:hyperlink w:anchor="Par501" w:history="1">
        <w:r w:rsidRPr="00A0301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учета и регист</w:t>
      </w:r>
      <w:r w:rsidR="006C784E" w:rsidRPr="00A03018">
        <w:rPr>
          <w:rFonts w:ascii="Times New Roman" w:hAnsi="Times New Roman" w:cs="Times New Roman"/>
          <w:sz w:val="24"/>
          <w:szCs w:val="24"/>
        </w:rPr>
        <w:t xml:space="preserve">рации, который ведет специалист, участвующий в предоставлении услуги, </w:t>
      </w:r>
      <w:r w:rsidRPr="00A03018">
        <w:rPr>
          <w:rFonts w:ascii="Times New Roman" w:hAnsi="Times New Roman" w:cs="Times New Roman"/>
          <w:sz w:val="24"/>
          <w:szCs w:val="24"/>
        </w:rPr>
        <w:t>по форме согласно приложению N 4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3.5. Продление срока действия разрешения на строительство включает: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осмотр объекта, на строительство которого выдано разрешение на строительство;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принятие решения о продлении срока действия разрешения на строительство или об отказе в предоставлении муниципальной услуги при наличии оснований, установленных </w:t>
      </w:r>
      <w:hyperlink w:anchor="Par123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2.12.2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внесение записи о продлении срока действия разрешения на строительство или подготовка письменного уведомления об отказе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выдача разрешения на строительство с продленным сроком или письменного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Осуществление административных процедур по продлению срока действия разрешения на строительство обеспечивается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специалистами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6C784E" w:rsidRPr="00A03018">
        <w:rPr>
          <w:rFonts w:ascii="Times New Roman" w:hAnsi="Times New Roman" w:cs="Times New Roman"/>
          <w:sz w:val="24"/>
          <w:szCs w:val="24"/>
        </w:rPr>
        <w:t>участвующими в предоставлении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7"/>
      <w:bookmarkEnd w:id="9"/>
      <w:r w:rsidRPr="00A03018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4.1. Специалисты,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специалистов,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</w:t>
      </w:r>
      <w:r w:rsidR="006C784E" w:rsidRPr="00A03018">
        <w:rPr>
          <w:rFonts w:ascii="Times New Roman" w:hAnsi="Times New Roman" w:cs="Times New Roman"/>
          <w:sz w:val="24"/>
          <w:szCs w:val="24"/>
        </w:rPr>
        <w:t>и.</w:t>
      </w:r>
    </w:p>
    <w:p w:rsidR="006F366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4.2. Текущий контроль за полнотой и качеством предоставления муниципальной услуги, за соблюдением и исполнением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- текущий контроль), осуществляется заместителем главы Администрации </w:t>
      </w:r>
      <w:r w:rsidR="006F3664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 (далее зам</w:t>
      </w:r>
      <w:proofErr w:type="gramStart"/>
      <w:r w:rsidR="006F3664" w:rsidRPr="00A030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F3664" w:rsidRPr="00A03018">
        <w:rPr>
          <w:rFonts w:ascii="Times New Roman" w:hAnsi="Times New Roman" w:cs="Times New Roman"/>
          <w:sz w:val="24"/>
          <w:szCs w:val="24"/>
        </w:rPr>
        <w:t>лавы Администрации).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lastRenderedPageBreak/>
        <w:t>4.3. Текущий контроль осуществляется путем проведения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специалистов, участвующих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4.4. Внеплановые проверки прово</w:t>
      </w:r>
      <w:r w:rsidR="006F3664" w:rsidRPr="00A03018">
        <w:rPr>
          <w:rFonts w:ascii="Times New Roman" w:hAnsi="Times New Roman" w:cs="Times New Roman"/>
          <w:sz w:val="24"/>
          <w:szCs w:val="24"/>
        </w:rPr>
        <w:t>дятся зам.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6F3664" w:rsidRPr="00A03018">
        <w:rPr>
          <w:rFonts w:ascii="Times New Roman" w:hAnsi="Times New Roman" w:cs="Times New Roman"/>
          <w:sz w:val="24"/>
          <w:szCs w:val="24"/>
        </w:rPr>
        <w:t>Г</w:t>
      </w:r>
      <w:r w:rsidRPr="00A03018">
        <w:rPr>
          <w:rFonts w:ascii="Times New Roman" w:hAnsi="Times New Roman" w:cs="Times New Roman"/>
          <w:sz w:val="24"/>
          <w:szCs w:val="24"/>
        </w:rPr>
        <w:t>лавы, по мере необходимости в следующих случаях: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 поступлении жалоб со стороны заявителя;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 получении представления органа прокуратуры, иного органа.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7"/>
      <w:bookmarkEnd w:id="10"/>
      <w:r w:rsidRPr="00A03018">
        <w:rPr>
          <w:rFonts w:ascii="Times New Roman" w:hAnsi="Times New Roman" w:cs="Times New Roman"/>
          <w:sz w:val="24"/>
          <w:szCs w:val="24"/>
        </w:rPr>
        <w:t>5. Порядок досудебного (внесудебного) обжалования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заявителем решений и действий (бездействия), принятых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совершенных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) при предоставлении муниципальной услуги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5.1.1. нарушение срока регистрации заявления о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5.1.2. нарушение срока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5.1.3. требование у заявителя документов, не предусмотренных настоящим Административным регламентом;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5.1.4. отказ в приеме документов, предоставление которых предусмотрено настоящим Административным регламентом, у заявителя;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5.1.5.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5.1.6.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5.1.7.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F3664" w:rsidRPr="00A03018">
        <w:rPr>
          <w:rFonts w:ascii="Times New Roman" w:hAnsi="Times New Roman" w:cs="Times New Roman"/>
          <w:sz w:val="24"/>
          <w:szCs w:val="24"/>
        </w:rPr>
        <w:t>, специалиста</w:t>
      </w:r>
      <w:r w:rsidRPr="00A03018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F3664" w:rsidRPr="00A03018">
        <w:rPr>
          <w:rFonts w:ascii="Times New Roman" w:hAnsi="Times New Roman" w:cs="Times New Roman"/>
          <w:sz w:val="24"/>
          <w:szCs w:val="24"/>
        </w:rPr>
        <w:t>, специалиста</w:t>
      </w:r>
      <w:r w:rsidRPr="00A03018">
        <w:rPr>
          <w:rFonts w:ascii="Times New Roman" w:hAnsi="Times New Roman" w:cs="Times New Roman"/>
          <w:sz w:val="24"/>
          <w:szCs w:val="24"/>
        </w:rPr>
        <w:t>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F3664" w:rsidRPr="00A03018">
        <w:rPr>
          <w:rFonts w:ascii="Times New Roman" w:hAnsi="Times New Roman" w:cs="Times New Roman"/>
          <w:sz w:val="24"/>
          <w:szCs w:val="24"/>
        </w:rPr>
        <w:t xml:space="preserve">, </w:t>
      </w:r>
      <w:r w:rsidR="006F3664" w:rsidRPr="00A03018">
        <w:rPr>
          <w:rFonts w:ascii="Times New Roman" w:hAnsi="Times New Roman" w:cs="Times New Roman"/>
          <w:sz w:val="24"/>
          <w:szCs w:val="24"/>
        </w:rPr>
        <w:lastRenderedPageBreak/>
        <w:t>специалиста</w:t>
      </w:r>
      <w:r w:rsidRPr="00A03018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5.6. Ответ на жалобу не дается в следующих случаях: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5.6.1. в жалобе не указана фамилия гражданина, ее направившего;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5.6.2. в жалобе не указан почтовый адрес, по которому должен быть направлен ответ;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5.6.3. текст жалобы не поддается прочтению.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51"/>
      <w:bookmarkEnd w:id="11"/>
      <w:r w:rsidRPr="00A03018">
        <w:rPr>
          <w:rFonts w:ascii="Times New Roman" w:hAnsi="Times New Roman" w:cs="Times New Roman"/>
          <w:sz w:val="24"/>
          <w:szCs w:val="24"/>
        </w:rPr>
        <w:t>5.7. По результатам рассмотрения жалобы Администрация принимает одно из следующих решений: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5.7.2. отказывает в удовлетворении жалобы.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Par251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5.7</w:t>
        </w:r>
      </w:hyperlink>
      <w:r w:rsidRPr="00A03018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0"/>
      <w:bookmarkEnd w:id="12"/>
      <w:r w:rsidRPr="00A0301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3664" w:rsidRPr="00A03018" w:rsidRDefault="001339A4" w:rsidP="006F3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3664" w:rsidRPr="00A03018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proofErr w:type="gramStart"/>
      <w:r w:rsidR="006F3664" w:rsidRPr="00A0301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6F3664" w:rsidRPr="00A0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9A4" w:rsidRPr="00A03018" w:rsidRDefault="006F3664" w:rsidP="006F3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339A4" w:rsidRPr="00A03018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="001339A4" w:rsidRPr="00A0301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услуги "Подготовка и выдача разрешений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на строительство, реконструкцию объектов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1339A4" w:rsidP="006F3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3664" w:rsidRPr="00A03018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9A4" w:rsidRPr="00A03018" w:rsidRDefault="006F3664" w:rsidP="006F3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</w:p>
    <w:p w:rsidR="006F3664" w:rsidRPr="00A03018" w:rsidRDefault="006F3664" w:rsidP="006F3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3664" w:rsidRPr="00A03018" w:rsidRDefault="006F3664" w:rsidP="006F3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6F3664" w:rsidRPr="00A03018" w:rsidRDefault="006F3664" w:rsidP="006F3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по адресу___________</w:t>
      </w:r>
    </w:p>
    <w:p w:rsidR="006F3664" w:rsidRPr="00A03018" w:rsidRDefault="006F3664" w:rsidP="006F3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3664" w:rsidRPr="00A03018" w:rsidRDefault="006F3664" w:rsidP="006F3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73"/>
      <w:bookmarkEnd w:id="13"/>
      <w:r w:rsidRPr="00A03018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       о выдаче разрешения на строительство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(наименование юридического лица, объединения юридических лиц и (или)</w:t>
      </w:r>
      <w:proofErr w:type="gramEnd"/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индивидуальных предпринимателей без образования юридического лица,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фамилия, имя, отчество физического лица, почтовый адрес, телефон, факс,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              банковские реквизиты)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        (наименование объекта недвижимости)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(городской округ, улица,</w:t>
      </w:r>
      <w:proofErr w:type="gramEnd"/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         номер и кадастровый код участка)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                  (прописью - лет, месяцев)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Право пользования земельным участком предоставлено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(наименование документа на право собственности, пользования земельным</w:t>
      </w:r>
      <w:proofErr w:type="gramEnd"/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    участком, N ________ от ______________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.)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(наименование проектно-изыскательской, проектной организации)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lastRenderedPageBreak/>
        <w:t xml:space="preserve">имеющей  выданное </w:t>
      </w:r>
      <w:proofErr w:type="spellStart"/>
      <w:r w:rsidRPr="00A0301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A03018">
        <w:rPr>
          <w:rFonts w:ascii="Times New Roman" w:hAnsi="Times New Roman" w:cs="Times New Roman"/>
          <w:sz w:val="24"/>
          <w:szCs w:val="24"/>
        </w:rPr>
        <w:t xml:space="preserve">  организацией  свидетельство о допуске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работам по подготовке проектной документации 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(наименование </w:t>
      </w:r>
      <w:proofErr w:type="spellStart"/>
      <w:r w:rsidRPr="00A0301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A03018">
        <w:rPr>
          <w:rFonts w:ascii="Times New Roman" w:hAnsi="Times New Roman" w:cs="Times New Roman"/>
          <w:sz w:val="24"/>
          <w:szCs w:val="24"/>
        </w:rPr>
        <w:t xml:space="preserve"> организации, выдавшей свидетельство)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N _________ от ___________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заключение государственной экспертизы проектной документации 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_____________________________________________ N _________ от ___________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заключение)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Одновременно ставлю Вас в известность, что основные показатели объекта: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Площадь земельного участка                     кв. м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            I. Общие показатели объекта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Строительный объем - всего,                    куб.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в том числе надземной части                куб.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Общая площадь                                  кв. м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Площадь встроенно-пристроенных помещений       кв. м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Количество зданий                              штук 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II.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Объекты непроизводственного назначения (школы,</w:t>
      </w:r>
      <w:proofErr w:type="gramEnd"/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больницы, детские сады, объекты культуры, спорта и т.д.)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Количество мест                                     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Количество посещений                                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Вместимость                                         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     III. Объекты производственного назначения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Мощность                                            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Производительность                                  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Протяженность                                       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                IV. Объекты жилищного строительства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Общая площадь жилых помещений (за исключением</w:t>
      </w:r>
      <w:proofErr w:type="gramEnd"/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балконов, лоджий, веранд и террас)             кв. м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Количество этажей                              штук 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Количество секций                              </w:t>
      </w:r>
      <w:proofErr w:type="spellStart"/>
      <w:proofErr w:type="gramStart"/>
      <w:r w:rsidRPr="00A03018">
        <w:rPr>
          <w:rFonts w:ascii="Times New Roman" w:hAnsi="Times New Roman" w:cs="Times New Roman"/>
          <w:sz w:val="24"/>
          <w:szCs w:val="24"/>
        </w:rPr>
        <w:t>секций</w:t>
      </w:r>
      <w:proofErr w:type="spellEnd"/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Количество квартир - всего,                    штук/кв. м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комнатные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                                  штук/кв. м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2-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комнатные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                                  штук/кв. м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комнатные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                                  штук/кв. м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4-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комнатные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                                  штук/кв. м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более чем 4-комнатные                          штук/кв. м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Общая площадь жилых помещений (с учетом</w:t>
      </w:r>
      <w:proofErr w:type="gramEnd"/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балконов, лоджий, веранд и террас)             кв. м       __________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Обязуюсь обо всех изменениях сведений,  приведенных в проекте и в настоящем</w:t>
      </w:r>
    </w:p>
    <w:p w:rsidR="001339A4" w:rsidRPr="00A03018" w:rsidRDefault="001339A4" w:rsidP="006F3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,   и   проектных    данных    сообщать   в   </w:t>
      </w:r>
      <w:r w:rsidR="006F3664" w:rsidRPr="00A03018">
        <w:rPr>
          <w:rFonts w:ascii="Times New Roman" w:hAnsi="Times New Roman" w:cs="Times New Roman"/>
          <w:sz w:val="24"/>
          <w:szCs w:val="24"/>
        </w:rPr>
        <w:t>Администрацию Лахденпохского городского пос</w:t>
      </w:r>
      <w:r w:rsidR="00606199" w:rsidRPr="00A03018">
        <w:rPr>
          <w:rFonts w:ascii="Times New Roman" w:hAnsi="Times New Roman" w:cs="Times New Roman"/>
          <w:sz w:val="24"/>
          <w:szCs w:val="24"/>
        </w:rPr>
        <w:t>е</w:t>
      </w:r>
      <w:r w:rsidR="006F3664" w:rsidRPr="00A03018">
        <w:rPr>
          <w:rFonts w:ascii="Times New Roman" w:hAnsi="Times New Roman" w:cs="Times New Roman"/>
          <w:sz w:val="24"/>
          <w:szCs w:val="24"/>
        </w:rPr>
        <w:t>ления.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    Приложение:   документы,   необходимые   для  получения  разрешения 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строительство объекта, в 1 экз. на __ листах.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Pr="00A03018">
          <w:rPr>
            <w:rFonts w:ascii="Times New Roman" w:hAnsi="Times New Roman" w:cs="Times New Roman"/>
            <w:sz w:val="24"/>
            <w:szCs w:val="24"/>
          </w:rPr>
          <w:t>Статья 51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proofErr w:type="gramEnd"/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кодекса РФ).</w:t>
      </w: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</w:t>
      </w:r>
    </w:p>
    <w:p w:rsidR="00606199" w:rsidRPr="00A03018" w:rsidRDefault="00606199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«____» _____________201___г.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99" w:rsidRPr="00A03018" w:rsidRDefault="00606199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381"/>
      <w:bookmarkEnd w:id="14"/>
      <w:r w:rsidRPr="00A0301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06199" w:rsidRPr="00A03018" w:rsidRDefault="001339A4" w:rsidP="0060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6199" w:rsidRPr="00A03018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proofErr w:type="gramStart"/>
      <w:r w:rsidR="00606199" w:rsidRPr="00A0301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606199" w:rsidRPr="00A0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9A4" w:rsidRPr="00A03018" w:rsidRDefault="00606199" w:rsidP="00606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339A4" w:rsidRPr="00A03018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proofErr w:type="gramStart"/>
      <w:r w:rsidR="001339A4" w:rsidRPr="00A0301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услуги "Подготовка и выдача разрешений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на строительство, реконструкцию объектов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389"/>
      <w:bookmarkEnd w:id="15"/>
      <w:r w:rsidRPr="00A0301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выдачи разрешения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на строительство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19" w:history="1">
        <w:r w:rsidRPr="00A03018">
          <w:rPr>
            <w:rFonts w:ascii="Times New Roman" w:hAnsi="Times New Roman" w:cs="Times New Roman"/>
            <w:b/>
            <w:bCs/>
            <w:sz w:val="24"/>
            <w:szCs w:val="24"/>
          </w:rPr>
          <w:t>статья 51</w:t>
        </w:r>
      </w:hyperlink>
      <w:r w:rsidRPr="00A03018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кодекса РФ)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94"/>
      <w:bookmarkEnd w:id="16"/>
      <w:r w:rsidRPr="00A03018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уполномоченного представителя, а также документ, подтверждающий полномочия представителя - для физических лиц;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учредительные документы заявителя - юридического лица, документ, удостоверяющий личность и подтверждающий полномочия представителя юридического лица;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96"/>
      <w:bookmarkEnd w:id="17"/>
      <w:r w:rsidRPr="00A03018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97"/>
      <w:bookmarkEnd w:id="18"/>
      <w:r w:rsidRPr="00A03018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(до 31 декабря 2013 года в случае, если подготовка проектной документации линейного объекта осуществлялась на основании градостроительного плана земельного участка, для выдачи разрешения на строительство линейного объекта Заявитель представляет градостроительный план земельного участка);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99"/>
      <w:bookmarkEnd w:id="19"/>
      <w:r w:rsidRPr="00A03018">
        <w:rPr>
          <w:rFonts w:ascii="Times New Roman" w:hAnsi="Times New Roman" w:cs="Times New Roman"/>
          <w:sz w:val="24"/>
          <w:szCs w:val="24"/>
        </w:rPr>
        <w:t>4) материалы, содержащиеся в проектной документации: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0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3018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07"/>
      <w:bookmarkEnd w:id="20"/>
      <w:proofErr w:type="gramStart"/>
      <w:r w:rsidRPr="00A03018"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0" w:history="1">
        <w:r w:rsidRPr="00A03018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21" w:history="1">
        <w:r w:rsidRPr="00A03018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22" w:history="1">
        <w:r w:rsidRPr="00A03018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</w:t>
      </w:r>
      <w:hyperlink r:id="rId23" w:history="1">
        <w:r w:rsidRPr="00A03018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Pr="00A03018">
          <w:rPr>
            <w:rFonts w:ascii="Times New Roman" w:hAnsi="Times New Roman" w:cs="Times New Roman"/>
            <w:sz w:val="24"/>
            <w:szCs w:val="24"/>
          </w:rPr>
          <w:lastRenderedPageBreak/>
          <w:t>6 статьи 49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08"/>
      <w:bookmarkEnd w:id="21"/>
      <w:r w:rsidRPr="00A03018">
        <w:rPr>
          <w:rFonts w:ascii="Times New Roman" w:hAnsi="Times New Roman" w:cs="Times New Roman"/>
          <w:sz w:val="24"/>
          <w:szCs w:val="24"/>
        </w:rPr>
        <w:t xml:space="preserve"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4" w:history="1">
        <w:r w:rsidRPr="00A03018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09"/>
      <w:bookmarkEnd w:id="22"/>
      <w:r w:rsidRPr="00A03018">
        <w:rPr>
          <w:rFonts w:ascii="Times New Roman" w:hAnsi="Times New Roman" w:cs="Times New Roman"/>
          <w:sz w:val="24"/>
          <w:szCs w:val="24"/>
        </w:rPr>
        <w:t>7) согласие всех правообладателей объекта капитального строительства в случае реконструкции такого объекта;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10"/>
      <w:bookmarkEnd w:id="23"/>
      <w:r w:rsidRPr="00A03018">
        <w:rPr>
          <w:rFonts w:ascii="Times New Roman" w:hAnsi="Times New Roman" w:cs="Times New Roman"/>
          <w:sz w:val="24"/>
          <w:szCs w:val="24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9)</w:t>
      </w:r>
      <w:r w:rsidRPr="00A03018">
        <w:rPr>
          <w:rFonts w:ascii="Times New Roman" w:hAnsi="Times New Roman" w:cs="Times New Roman"/>
          <w:bCs/>
          <w:sz w:val="24"/>
          <w:szCs w:val="24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03018" w:rsidRPr="00A03018" w:rsidRDefault="00A0301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394" w:history="1">
        <w:r w:rsidRPr="00A0301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9" w:history="1">
        <w:r w:rsidRPr="00A0301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7" w:history="1">
        <w:r w:rsidRPr="00A0301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9" w:history="1">
        <w:r w:rsidRPr="00A0301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10" w:history="1">
        <w:r w:rsidRPr="00A0301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 заявителем самостоятельно.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396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представляется заявителем самостоятельно,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396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если право на земельный участок зарегистрировано в Едином государственном реестре прав на недвижимое имущество и сделок с ним, а также документы, указанные в </w:t>
      </w:r>
      <w:hyperlink w:anchor="Par397" w:history="1">
        <w:r w:rsidRPr="00A03018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8" w:history="1">
        <w:r w:rsidRPr="00A0301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запрашиваются специалистами в рамках межведомственного информационного взаимодействия, но могут быть представлены заявителем самостоятельно.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Par416"/>
      <w:bookmarkEnd w:id="24"/>
      <w:r w:rsidRPr="00A0301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выдачи разрешения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на строительство объекта индивидуального жилищного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строительства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25" w:history="1">
        <w:r w:rsidRPr="00A03018">
          <w:rPr>
            <w:rFonts w:ascii="Times New Roman" w:hAnsi="Times New Roman" w:cs="Times New Roman"/>
            <w:b/>
            <w:bCs/>
            <w:sz w:val="24"/>
            <w:szCs w:val="24"/>
          </w:rPr>
          <w:t>часть 9 статьи 51</w:t>
        </w:r>
      </w:hyperlink>
      <w:r w:rsidRPr="00A03018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кодекса РФ)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422"/>
      <w:bookmarkEnd w:id="25"/>
      <w:r w:rsidRPr="00A03018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уполномоченного представителя, а также документ, подтверждающий полномочия представителя - для физических лиц;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423"/>
      <w:bookmarkEnd w:id="26"/>
      <w:r w:rsidRPr="00A03018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424"/>
      <w:bookmarkEnd w:id="27"/>
      <w:r w:rsidRPr="00A03018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425"/>
      <w:bookmarkEnd w:id="28"/>
      <w:r w:rsidRPr="00A03018">
        <w:rPr>
          <w:rFonts w:ascii="Times New Roman" w:hAnsi="Times New Roman" w:cs="Times New Roman"/>
          <w:sz w:val="24"/>
          <w:szCs w:val="24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422" w:history="1">
        <w:r w:rsidRPr="00A0301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A03018" w:rsidRPr="00A03018">
        <w:rPr>
          <w:rFonts w:ascii="Times New Roman" w:hAnsi="Times New Roman" w:cs="Times New Roman"/>
          <w:sz w:val="24"/>
          <w:szCs w:val="24"/>
        </w:rPr>
        <w:t xml:space="preserve"> 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25" w:history="1">
        <w:r w:rsidRPr="00A0301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03018"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 заявителем самостоятельно.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423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представляется заявителем самостоятельно,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423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если право на земельный участок зарегистрировано в Едином государственном реестре прав на недвижимое имущество и сделок с ним, а также документ, указанный в </w:t>
      </w:r>
      <w:hyperlink w:anchor="Par424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запрашиваются специалистами в рамках межведомственного информационного взаимодействия, но могут быть представлены заявителем самостоятельно.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435"/>
      <w:bookmarkEnd w:id="29"/>
      <w:r w:rsidRPr="001339A4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03018" w:rsidRDefault="001339A4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03018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</w:p>
    <w:p w:rsidR="00A03018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1339A4" w:rsidRPr="001339A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A03018" w:rsidRDefault="001339A4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муниципальной</w:t>
      </w:r>
      <w:r w:rsidR="00A03018">
        <w:rPr>
          <w:rFonts w:ascii="Times New Roman" w:hAnsi="Times New Roman" w:cs="Times New Roman"/>
          <w:sz w:val="24"/>
          <w:szCs w:val="24"/>
        </w:rPr>
        <w:t xml:space="preserve"> </w:t>
      </w:r>
      <w:r w:rsidRPr="001339A4">
        <w:rPr>
          <w:rFonts w:ascii="Times New Roman" w:hAnsi="Times New Roman" w:cs="Times New Roman"/>
          <w:sz w:val="24"/>
          <w:szCs w:val="24"/>
        </w:rPr>
        <w:t xml:space="preserve">услуги "Подготовка </w:t>
      </w:r>
    </w:p>
    <w:p w:rsidR="00A03018" w:rsidRDefault="001339A4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и выдача разрешений</w:t>
      </w:r>
      <w:r w:rsidR="00A03018">
        <w:rPr>
          <w:rFonts w:ascii="Times New Roman" w:hAnsi="Times New Roman" w:cs="Times New Roman"/>
          <w:sz w:val="24"/>
          <w:szCs w:val="24"/>
        </w:rPr>
        <w:t xml:space="preserve"> </w:t>
      </w:r>
      <w:r w:rsidRPr="001339A4">
        <w:rPr>
          <w:rFonts w:ascii="Times New Roman" w:hAnsi="Times New Roman" w:cs="Times New Roman"/>
          <w:sz w:val="24"/>
          <w:szCs w:val="24"/>
        </w:rPr>
        <w:t>на строительство,</w:t>
      </w:r>
    </w:p>
    <w:p w:rsidR="001339A4" w:rsidRPr="001339A4" w:rsidRDefault="001339A4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 xml:space="preserve"> реконструкцию объектов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0" w:name="Par443"/>
      <w:bookmarkEnd w:id="30"/>
      <w:r w:rsidRPr="00A03018"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3018">
        <w:rPr>
          <w:rFonts w:ascii="Times New Roman" w:hAnsi="Times New Roman" w:cs="Times New Roman"/>
          <w:b/>
          <w:bCs/>
          <w:sz w:val="20"/>
          <w:szCs w:val="20"/>
        </w:rPr>
        <w:t>Последовательность административных процедур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3018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│Прием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заявления и документов.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│Проверка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правильности заполнения      ├───────────┐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│заявления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и наличия документов        │   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 не соответствует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           │  требованиям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    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┌────────────────────────────────────────────┐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соответствует   │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│Отказ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в принятии документов для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рассмотрения│</w:t>
      </w:r>
      <w:proofErr w:type="spellEnd"/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требованиям     │        └────────────────────────────────────────────┘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│Регистрация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заявления.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│Рассмотрение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правильности оформления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│документов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>, соответствия срока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│подачи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заявления о продлении срока    ├───────────┐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│действия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разрешения на строительство, │   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│при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условии, что начато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строительство,│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│реконструкция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объекта капитального    │   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 не соответствует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│строительства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. Осмотр данного объекта │   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 требованиям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    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┌────────────────────────────────────────────┐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соответствует   │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│Отказ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в предоставлении муниципальной услуги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требованиям     │        └────────────────────────────────────────────┘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│Подготовка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проекта разрешения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строительство   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│Согласование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проекта разрешения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строительство   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│Оформление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и выдача разрешения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строительство заявителю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Default="00A0301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Default="00A0301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Pr="001339A4" w:rsidRDefault="00A0301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493"/>
      <w:bookmarkEnd w:id="31"/>
      <w:r w:rsidRPr="001339A4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A03018" w:rsidRPr="001339A4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03018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Лахденпохского </w:t>
      </w:r>
    </w:p>
    <w:p w:rsidR="00A03018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1339A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A03018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9A4">
        <w:rPr>
          <w:rFonts w:ascii="Times New Roman" w:hAnsi="Times New Roman" w:cs="Times New Roman"/>
          <w:sz w:val="24"/>
          <w:szCs w:val="24"/>
        </w:rPr>
        <w:t xml:space="preserve">услуги "Подготовка </w:t>
      </w:r>
    </w:p>
    <w:p w:rsidR="00A03018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и 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9A4">
        <w:rPr>
          <w:rFonts w:ascii="Times New Roman" w:hAnsi="Times New Roman" w:cs="Times New Roman"/>
          <w:sz w:val="24"/>
          <w:szCs w:val="24"/>
        </w:rPr>
        <w:t>на строительство,</w:t>
      </w:r>
    </w:p>
    <w:p w:rsidR="00A03018" w:rsidRPr="001339A4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 xml:space="preserve"> реконструкцию объектов</w:t>
      </w:r>
    </w:p>
    <w:p w:rsidR="00A03018" w:rsidRPr="001339A4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Par501"/>
      <w:bookmarkEnd w:id="32"/>
      <w:r w:rsidRPr="001339A4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9A4">
        <w:rPr>
          <w:rFonts w:ascii="Times New Roman" w:hAnsi="Times New Roman" w:cs="Times New Roman"/>
          <w:b/>
          <w:bCs/>
          <w:sz w:val="24"/>
          <w:szCs w:val="24"/>
        </w:rPr>
        <w:t>УЧЕТА И РЕГИСТРАЦИИ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1"/>
        <w:gridCol w:w="1563"/>
        <w:gridCol w:w="1323"/>
        <w:gridCol w:w="1443"/>
        <w:gridCol w:w="1323"/>
        <w:gridCol w:w="1323"/>
        <w:gridCol w:w="1443"/>
        <w:gridCol w:w="842"/>
      </w:tblGrid>
      <w:tr w:rsidR="001339A4" w:rsidRPr="001339A4" w:rsidTr="00A03018">
        <w:trPr>
          <w:trHeight w:val="956"/>
          <w:tblCellSpacing w:w="5" w:type="nil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Заявитель,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исх. N,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дата,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адрес,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телефон 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</w:t>
            </w:r>
            <w:proofErr w:type="gram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или дата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отправки  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При-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меча-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39A4" w:rsidRPr="001339A4" w:rsidTr="00A03018">
        <w:trPr>
          <w:trHeight w:val="287"/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  7   </w:t>
            </w:r>
          </w:p>
        </w:tc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</w:tr>
      <w:tr w:rsidR="001339A4" w:rsidRPr="001339A4" w:rsidTr="00A03018">
        <w:trPr>
          <w:trHeight w:val="303"/>
          <w:tblCellSpacing w:w="5" w:type="nil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Default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339A4" w:rsidSect="0056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9A4"/>
    <w:rsid w:val="000D103B"/>
    <w:rsid w:val="001339A4"/>
    <w:rsid w:val="00312CA8"/>
    <w:rsid w:val="003D650C"/>
    <w:rsid w:val="00553B6C"/>
    <w:rsid w:val="00606199"/>
    <w:rsid w:val="006C784E"/>
    <w:rsid w:val="006F2488"/>
    <w:rsid w:val="006F3664"/>
    <w:rsid w:val="00A03018"/>
    <w:rsid w:val="00D02539"/>
    <w:rsid w:val="00D8100E"/>
    <w:rsid w:val="00FA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378DF69CAFFC3295D670234507FAF55379E95FDA92FE2183B5892ADF9qCI" TargetMode="External"/><Relationship Id="rId13" Type="http://schemas.openxmlformats.org/officeDocument/2006/relationships/hyperlink" Target="consultantplus://offline/ref=91C378DF69CAFFC3295D670234507FAF55389D98F9A22FE2183B5892ADF9qCI" TargetMode="External"/><Relationship Id="rId18" Type="http://schemas.openxmlformats.org/officeDocument/2006/relationships/hyperlink" Target="consultantplus://offline/ref=80A571D6B17EF0E171CC8127941B1222F9A13815F3123D4DD6FD0D13528B8D7E7791BD9909G4qE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A571D6B17EF0E171CC8127941B1222F9A13815F3123D4DD6FD0D13528B8D7E7791BD9B01G4q9I" TargetMode="External"/><Relationship Id="rId7" Type="http://schemas.openxmlformats.org/officeDocument/2006/relationships/hyperlink" Target="consultantplus://offline/ref=91C378DF69CAFFC3295D670234507FAF55379E98F2A42FE2183B5892AD9C91C8B7F8DD46A272FBB3F0qAI" TargetMode="External"/><Relationship Id="rId12" Type="http://schemas.openxmlformats.org/officeDocument/2006/relationships/hyperlink" Target="consultantplus://offline/ref=91C378DF69CAFFC3295D670234507FAF55379A92FFA92FE2183B5892AD9C91C8B7F8DD46A272FDB6F0qBI" TargetMode="External"/><Relationship Id="rId17" Type="http://schemas.openxmlformats.org/officeDocument/2006/relationships/hyperlink" Target="consultantplus://offline/ref=91C378DF69CAFFC3295D670234507FAF51369B98FBAB72E810625490AA93CEDFB0B1D147A272FDFBq1I" TargetMode="External"/><Relationship Id="rId25" Type="http://schemas.openxmlformats.org/officeDocument/2006/relationships/hyperlink" Target="consultantplus://offline/ref=80A571D6B17EF0E171CC8127941B1222F9A13815F3123D4DD6FD0D13528B8D7E7791BD9909G4q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C378DF69CAFFC3295D670234507FAF55379E97F9A52FE2183B5892AD9C91C8B7F8DD43FAq1I" TargetMode="External"/><Relationship Id="rId20" Type="http://schemas.openxmlformats.org/officeDocument/2006/relationships/hyperlink" Target="consultantplus://offline/ref=80A571D6B17EF0E171CC8127941B1222F9A13815F3123D4DD6FD0D13528B8D7E7791BD9B0CG4q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C378DF69CAFFC3295D670234507FAF56389A95F1F678E0496E56F9q7I" TargetMode="External"/><Relationship Id="rId11" Type="http://schemas.openxmlformats.org/officeDocument/2006/relationships/hyperlink" Target="consultantplus://offline/ref=91C378DF69CAFFC3295D670234507FAF55379E98F2A32FE2183B5892ADF9qCI" TargetMode="External"/><Relationship Id="rId24" Type="http://schemas.openxmlformats.org/officeDocument/2006/relationships/hyperlink" Target="consultantplus://offline/ref=80A571D6B17EF0E171CC8127941B1222F9A13815F3123D4DD6FD0D13528B8D7E7791BD9E084B1192G3q2I" TargetMode="External"/><Relationship Id="rId5" Type="http://schemas.openxmlformats.org/officeDocument/2006/relationships/hyperlink" Target="consultantplus://offline/ref=91C378DF69CAFFC3295D670234507FAF55379E97F9A52FE2183B5892AD9C91C8B7F8DD46A272FCB9F0q9I" TargetMode="External"/><Relationship Id="rId15" Type="http://schemas.openxmlformats.org/officeDocument/2006/relationships/hyperlink" Target="consultantplus://offline/ref=91C378DF69CAFFC3295D6714373C28A2503BC39DFEA220BD4D6403CFFA959B9FF0B78404E67FFDB00F1587F5q2I" TargetMode="External"/><Relationship Id="rId23" Type="http://schemas.openxmlformats.org/officeDocument/2006/relationships/hyperlink" Target="consultantplus://offline/ref=80A571D6B17EF0E171CC8127941B1222F9A13815F3123D4DD6FD0D13528B8D7E7791BD9A08G4qCI" TargetMode="External"/><Relationship Id="rId10" Type="http://schemas.openxmlformats.org/officeDocument/2006/relationships/hyperlink" Target="consultantplus://offline/ref=91C378DF69CAFFC3295D670234507FAF55379C92FFA42FE2183B5892ADF9qCI" TargetMode="External"/><Relationship Id="rId19" Type="http://schemas.openxmlformats.org/officeDocument/2006/relationships/hyperlink" Target="consultantplus://offline/ref=80A571D6B17EF0E171CC8127941B1222F9A13815F3123D4DD6FD0D13528B8D7E7791BD9909G4q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378DF69CAFFC3295D670234507FAF55379E97F9A52FE2183B5892ADF9qCI" TargetMode="External"/><Relationship Id="rId14" Type="http://schemas.openxmlformats.org/officeDocument/2006/relationships/hyperlink" Target="consultantplus://offline/ref=91C378DF69CAFFC3295D670234507FAF55379F91F3A42FE2183B5892ADF9qCI" TargetMode="External"/><Relationship Id="rId22" Type="http://schemas.openxmlformats.org/officeDocument/2006/relationships/hyperlink" Target="consultantplus://offline/ref=80A571D6B17EF0E171CC8127941B1222F9A13815F3123D4DD6FD0D13528B8D7E7791BD9A08G4q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46E5-4A91-42B0-B149-1B4E8A74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7298</Words>
  <Characters>41600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2015-07-02T11:35:00Z</cp:lastPrinted>
  <dcterms:created xsi:type="dcterms:W3CDTF">2015-07-02T08:41:00Z</dcterms:created>
  <dcterms:modified xsi:type="dcterms:W3CDTF">2015-07-02T11:56:00Z</dcterms:modified>
</cp:coreProperties>
</file>