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7" w:rsidRPr="006D5FE7" w:rsidRDefault="006D5FE7" w:rsidP="006D5FE7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 w:rsidRPr="006D5FE7">
        <w:rPr>
          <w:rFonts w:ascii="Times New Roman" w:hAnsi="Times New Roman" w:cs="Times New Roman"/>
          <w:b/>
          <w:bCs/>
          <w:i/>
          <w:sz w:val="96"/>
          <w:szCs w:val="96"/>
        </w:rPr>
        <w:t>ОБЪЯВЛЕНИЕ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0"/>
      </w:tblGrid>
      <w:tr w:rsidR="006D5FE7" w:rsidTr="002C36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E7" w:rsidRPr="006F1334" w:rsidRDefault="006D5FE7" w:rsidP="002C36A6">
            <w:pPr>
              <w:pStyle w:val="a3"/>
              <w:jc w:val="both"/>
              <w:rPr>
                <w:sz w:val="28"/>
                <w:szCs w:val="28"/>
              </w:rPr>
            </w:pPr>
            <w:r w:rsidRPr="006D5FE7">
              <w:rPr>
                <w:b/>
                <w:bCs/>
                <w:i/>
                <w:sz w:val="48"/>
                <w:szCs w:val="48"/>
              </w:rPr>
              <w:t>О сроках и порядке уплаты имущественных налогов в 2017 году</w:t>
            </w:r>
            <w:r>
              <w:rPr>
                <w:sz w:val="28"/>
                <w:szCs w:val="28"/>
              </w:rPr>
              <w:t xml:space="preserve">           </w:t>
            </w:r>
            <w:r w:rsidRPr="006F1334">
              <w:rPr>
                <w:sz w:val="28"/>
                <w:szCs w:val="28"/>
              </w:rPr>
              <w:t xml:space="preserve">- </w:t>
            </w:r>
            <w:r w:rsidRPr="006F1334">
              <w:rPr>
                <w:b/>
                <w:sz w:val="44"/>
                <w:szCs w:val="44"/>
              </w:rPr>
              <w:t>физическими лицами</w:t>
            </w:r>
            <w:r w:rsidRPr="006F1334">
              <w:rPr>
                <w:sz w:val="28"/>
                <w:szCs w:val="28"/>
              </w:rPr>
              <w:t xml:space="preserve"> земельный налог, налог на имущество физических лиц и транспортный налог уплачиваются на основании полученных  </w:t>
            </w:r>
            <w:r w:rsidRPr="006F1334">
              <w:rPr>
                <w:b/>
                <w:sz w:val="40"/>
                <w:szCs w:val="40"/>
              </w:rPr>
              <w:t>налоговых уведомлений</w:t>
            </w:r>
            <w:r w:rsidRPr="006F13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6F1334">
              <w:rPr>
                <w:sz w:val="28"/>
                <w:szCs w:val="28"/>
              </w:rPr>
              <w:t xml:space="preserve">Доставка налоговых уведомлений производится </w:t>
            </w:r>
            <w:r w:rsidRPr="00940E47">
              <w:rPr>
                <w:b/>
                <w:sz w:val="28"/>
                <w:szCs w:val="28"/>
              </w:rPr>
              <w:t>почтовым отправлением</w:t>
            </w:r>
            <w:r w:rsidRPr="006F1334">
              <w:rPr>
                <w:sz w:val="28"/>
                <w:szCs w:val="28"/>
              </w:rPr>
              <w:t xml:space="preserve"> либо в </w:t>
            </w:r>
            <w:r w:rsidRPr="00940E47">
              <w:rPr>
                <w:b/>
                <w:sz w:val="28"/>
                <w:szCs w:val="28"/>
              </w:rPr>
              <w:t>электронном виде</w:t>
            </w:r>
            <w:r w:rsidRPr="006F1334">
              <w:rPr>
                <w:sz w:val="28"/>
                <w:szCs w:val="28"/>
              </w:rPr>
              <w:t xml:space="preserve"> с использованием </w:t>
            </w:r>
            <w:proofErr w:type="spellStart"/>
            <w:proofErr w:type="gramStart"/>
            <w:r w:rsidRPr="006F1334">
              <w:rPr>
                <w:sz w:val="28"/>
                <w:szCs w:val="28"/>
              </w:rPr>
              <w:t>Интернет-сервиса</w:t>
            </w:r>
            <w:proofErr w:type="spellEnd"/>
            <w:proofErr w:type="gramEnd"/>
            <w:r w:rsidRPr="006F1334">
              <w:rPr>
                <w:sz w:val="28"/>
                <w:szCs w:val="28"/>
              </w:rPr>
              <w:t xml:space="preserve"> ФНС России </w:t>
            </w:r>
            <w:r w:rsidRPr="00940E47">
              <w:rPr>
                <w:b/>
                <w:sz w:val="40"/>
                <w:szCs w:val="40"/>
              </w:rPr>
              <w:t>«Личный кабинет налогоплательщика для физических лиц»</w:t>
            </w:r>
            <w:r>
              <w:rPr>
                <w:b/>
                <w:sz w:val="40"/>
                <w:szCs w:val="40"/>
              </w:rPr>
              <w:t>.</w:t>
            </w:r>
          </w:p>
          <w:p w:rsidR="006D5FE7" w:rsidRPr="006F1334" w:rsidRDefault="006D5FE7" w:rsidP="002C36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F1334">
              <w:rPr>
                <w:sz w:val="28"/>
                <w:szCs w:val="28"/>
              </w:rPr>
              <w:t xml:space="preserve">Если в налоговом уведомлении Вы обнаружили некорректную информацию, либо не обнаружили сведений о приобретённом Вами имуществе, заполните форму </w:t>
            </w:r>
            <w:r w:rsidRPr="00C71F9B">
              <w:rPr>
                <w:b/>
                <w:sz w:val="40"/>
                <w:szCs w:val="40"/>
              </w:rPr>
              <w:t>заявления</w:t>
            </w:r>
            <w:r w:rsidRPr="006F1334">
              <w:rPr>
                <w:sz w:val="28"/>
                <w:szCs w:val="28"/>
              </w:rPr>
              <w:t>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</w:t>
            </w:r>
          </w:p>
          <w:p w:rsidR="006D5FE7" w:rsidRPr="006F1334" w:rsidRDefault="006D5FE7" w:rsidP="002C36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F1334">
              <w:rPr>
                <w:sz w:val="28"/>
                <w:szCs w:val="28"/>
              </w:rPr>
              <w:t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</w:t>
            </w:r>
          </w:p>
          <w:p w:rsidR="006D5FE7" w:rsidRPr="006F1334" w:rsidRDefault="006D5FE7" w:rsidP="002C36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F1334">
              <w:rPr>
                <w:sz w:val="28"/>
                <w:szCs w:val="28"/>
              </w:rPr>
              <w:t xml:space="preserve">В случае </w:t>
            </w:r>
            <w:r w:rsidRPr="00494599">
              <w:rPr>
                <w:b/>
                <w:sz w:val="40"/>
                <w:szCs w:val="40"/>
              </w:rPr>
              <w:t>неуплаты</w:t>
            </w:r>
            <w:r w:rsidRPr="006F1334">
              <w:rPr>
                <w:sz w:val="28"/>
                <w:szCs w:val="28"/>
              </w:rPr>
              <w:t xml:space="preserve"> установленного налога Вам будет направлено требование об уплате с начислением пени за неуплату налога (пени за каждый день просрочки определяется в процентах от неуплаченной суммы налога).</w:t>
            </w:r>
          </w:p>
          <w:p w:rsidR="006D5FE7" w:rsidRPr="00494599" w:rsidRDefault="006D5FE7" w:rsidP="006D5FE7">
            <w:pPr>
              <w:pStyle w:val="a3"/>
              <w:jc w:val="both"/>
              <w:rPr>
                <w:rFonts w:ascii="Verdana" w:hAnsi="Verdana"/>
              </w:rPr>
            </w:pPr>
            <w:r>
              <w:rPr>
                <w:rStyle w:val="a5"/>
                <w:color w:val="0A0A0A"/>
                <w:sz w:val="28"/>
                <w:szCs w:val="28"/>
              </w:rPr>
              <w:t xml:space="preserve">               </w:t>
            </w:r>
            <w:r w:rsidRPr="00494599">
              <w:rPr>
                <w:rStyle w:val="a5"/>
                <w:color w:val="0A0A0A"/>
                <w:sz w:val="52"/>
                <w:szCs w:val="52"/>
              </w:rPr>
              <w:t>Установленный законодательством срок уплаты налога на имущество физических лиц, транспортного и земельного налогов за 2016 год</w:t>
            </w:r>
            <w:r>
              <w:rPr>
                <w:rStyle w:val="a5"/>
                <w:color w:val="0A0A0A"/>
                <w:sz w:val="52"/>
                <w:szCs w:val="52"/>
              </w:rPr>
              <w:t xml:space="preserve"> </w:t>
            </w:r>
            <w:r w:rsidRPr="00494599">
              <w:rPr>
                <w:rStyle w:val="a5"/>
                <w:rFonts w:ascii="Verdana" w:hAnsi="Verdana"/>
                <w:color w:val="0A0A0A"/>
                <w:sz w:val="52"/>
                <w:szCs w:val="52"/>
              </w:rPr>
              <w:t>НЕ ПОЗДНЕЕ 1 декабря 2017г.</w:t>
            </w:r>
          </w:p>
          <w:p w:rsidR="006D5FE7" w:rsidRDefault="006D5FE7" w:rsidP="006D5FE7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A0A0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0A0A0A"/>
                <w:sz w:val="20"/>
                <w:szCs w:val="20"/>
              </w:rPr>
              <w:t>  </w:t>
            </w:r>
            <w:r w:rsidRPr="00494599">
              <w:rPr>
                <w:rStyle w:val="a5"/>
                <w:color w:val="0A0A0A"/>
                <w:sz w:val="40"/>
                <w:szCs w:val="40"/>
              </w:rPr>
              <w:t>Единая служба информирования ФНС России</w:t>
            </w:r>
            <w:r>
              <w:rPr>
                <w:rStyle w:val="a5"/>
                <w:color w:val="0A0A0A"/>
                <w:sz w:val="40"/>
                <w:szCs w:val="40"/>
              </w:rPr>
              <w:t xml:space="preserve"> </w:t>
            </w:r>
            <w:r w:rsidRPr="00494599">
              <w:rPr>
                <w:rStyle w:val="a5"/>
                <w:color w:val="0A0A0A"/>
                <w:sz w:val="40"/>
                <w:szCs w:val="40"/>
              </w:rPr>
              <w:t>8-800-222-22-22</w:t>
            </w:r>
          </w:p>
        </w:tc>
      </w:tr>
    </w:tbl>
    <w:p w:rsidR="00000000" w:rsidRDefault="006D5FE7"/>
    <w:sectPr w:rsidR="00000000" w:rsidSect="006D5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FE7"/>
    <w:rsid w:val="006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5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Администрация Черновского сельского поселения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2017-09-21T06:12:00Z</dcterms:created>
  <dcterms:modified xsi:type="dcterms:W3CDTF">2017-09-21T06:13:00Z</dcterms:modified>
</cp:coreProperties>
</file>